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SWTID-2026-5148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Implement Client Script &amp; UI Policy (Incident)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  <w:r>
        <w:rPr>
          <w:b/>
          <w:sz w:val="20"/>
        </w:rPr>
        <w:t xml:space="preserve">Team: </w:t>
      </w:r>
      <w:r>
        <w:rPr>
          <w:sz w:val="20"/>
        </w:rPr>
        <w:t>Mathangi S (Team Leader), Meena Varshini T P, Mirthika R, Muthu Priya U  |  Team ID: SWTID-2026-5148  |  Team Size: 4</w:t>
      </w: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Incident Creation &amp; Impact Handling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service desk agent, I can set the Impact of an Incident to High so that the system applies the extra controls for serious incidents.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Mathangi S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service desk agent, I must provide the Assignment group when Impact is High so that the incident is routed to the right team.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Mathangi S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service desk agent, I want Urgency to be set automatically to High when Impact is High so that priority stays consistent.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Mirthika R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service desk agent, I want Urgency to be read-only while Impact is High so that it cannot be set to a mismatched value.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Meena Varshini T P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Configuration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create and activate the UI Policy and its actions on the Incident table so that conditional field behaviour is enforced.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Mathangi S, Meena Varshini T P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USN-12</w:t>
            </w: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administrator, I can create onChange, onSubmit and onCellEdit Client Scripts on the Incident table so that data is validated in the browser.</w:t>
            </w: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Mirthika R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Save Validation</w:t>
            </w: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service desk agent, I am prevented from saving a High-impact Incident without Assigned To so that no serious incident is left unowned.</w:t>
            </w: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Mirthika R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service desk agent, I can save the Incident once Assigned To is filled so that valid records are submitted without errors.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Muthu Priya U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Reverse Behaviour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service desk agent, when I change Impact from High to Medium, I want the extra controls removed so that I can work normally.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Meena Varshini T P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State Update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service desk agent, I can change the State of an Incident on the Incident form so that I can move it through its lifecycle.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Muthu Priya U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Data Quality &amp; Control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an ITSM manager, I want State changes from the list view to be blocked so that status updates follow the validated form rules.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Mirthika R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USN-10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an ITSM manager, I want every High-impact incident to have an assignee and group so that reports and SLAs are accurate.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Mathangi S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Testing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USN-13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administrator, I can run the test activities so that I can confirm all configured behaviours work as expected.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Muthu Priya U, Mathangi S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Incident Submission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USN-14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caller, I want my high-impact issue to reach the support team with complete details so that it is handled quickly.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Meena Varshini T P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 Oct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Oct 2026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17 Oct 2026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Oct 2026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  <w:r/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Our sprint duration is 6 days. Total story points are 30 over 3 sprints (13 + 10 + 7), so the team velocity is 30 / 3 = 10 story points per sprint. The average velocity (AV) per iteration unit (story points per day) is calculated below.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5521642" cy="1049112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642" cy="104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Note: Story Points Completed and Sprint Release Date (Actual) will be filled in as each sprint finishes. Sprint dates are planned dates.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