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0"/>
        </w:rPr>
        <w:t>WINCH MOTOR THERMAL PERFORMANCE REPORT (TRIAL 2)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Document Reference: Winch-MJ35-THERMAL-TRY2</w:t>
        <w:br/>
        <w:t>Test Date: June 24, 2026</w:t>
        <w:br/>
        <w:t>Load: 20 Tons</w:t>
        <w:br/>
        <w:t>Total Cycles: 15 Cycles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This report provides a formal thermal evaluation of the Isoloader MJ35 winch system during its second trial (Try 2). The trial consisted of 15 complete raise and lower cycles with a 20T load. Telemetry logs indicate that Winch C is the hottest motor, reaching the targeted safety limit of 80.0°C at the end of Cycle 13. A 15-minute rest/cooling period was implemented, successfully reducing the motor temperature of Winch C by 15.0°C and allowing the operator to safely complete the remaining cycles.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2. Telemetry Temperature Metrics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Winch Motor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Init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Pre-Rest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Post-Rest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Final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Peak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Cooling Rate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Winch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76.0°C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62.0°C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0.93°C/min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Winch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N/A (Fault)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Winch 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80.0°C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65.0°C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73.0°C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80.0°C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1.00°C/min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Winch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42.0°C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68.0°C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62.0°C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68.0°C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0.60°C/min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3. Evaluation of 15-Minute Rest Period (Cycle 13)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15-minute rest period began at 11:41:27 and ended at 11:56:30. During this period, the motor temperatures dropped according to convective natural cooling. Winch C cooled down from 80.0°C to 65.0°C (a cooling rate of 1.00°C/min). Winch A cooled down by 14.0°C (cooling rate of 0.93°C/min), and Winch D cooled down by 9.0°C (cooling rate of 0.60°C/min). The cooling rates are proportional to the initial temperature, confirming standard convective behavior.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4. Active Heating &amp; 80.0°C Limit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Winch C reached exactly 80.0°C at the end of the 13th cycle (stroke 26). The average heating rate during the active phase 1 was 1.09°C/min. After the rest period, the heating rate increased to 1.80°C/min. This shows that the motor was operating under high thermal stress. If the rest period was not implemented, Winch C would have reached the 85.0°C warning limit within 11 minutes (approx. 4 cycles). The 15-minute rest is therefore validated as an essential safety protocol.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5. Temperature Trend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ch_thermal_try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