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0"/>
        <w:jc w:val="center"/>
      </w:pPr>
      <w:r>
        <w:rPr>
          <w:rFonts w:ascii="Times New Roman" w:hAnsi="Times New Roman" w:eastAsia="Times New Roman"/>
          <w:b/>
          <w:i w:val="0"/>
          <w:sz w:val="44"/>
          <w:u w:val="none"/>
        </w:rPr>
        <w:t>Smart House IoT</w:t>
      </w:r>
    </w:p>
    <w:p>
      <w:pPr>
        <w:spacing w:line="288" w:lineRule="auto" w:after="0"/>
        <w:jc w:val="center"/>
      </w:pPr>
      <w:r>
        <w:rPr>
          <w:rFonts w:ascii="Times New Roman" w:hAnsi="Times New Roman" w:eastAsia="Times New Roman"/>
          <w:b/>
          <w:i w:val="0"/>
          <w:sz w:val="32"/>
          <w:u w:val="none"/>
        </w:rPr>
        <w:t>An ESP32-Based Self-Learning Home Automation and Monitoring System</w:t>
      </w:r>
    </w:p>
    <w:p/>
    <w:p/>
    <w:p>
      <w:pPr>
        <w:spacing w:line="312" w:lineRule="auto" w:after="0"/>
        <w:jc w:val="center"/>
      </w:pPr>
      <w:r>
        <w:rPr>
          <w:rFonts w:ascii="Times New Roman" w:hAnsi="Times New Roman" w:eastAsia="Times New Roman"/>
          <w:b w:val="0"/>
          <w:i w:val="0"/>
          <w:sz w:val="24"/>
          <w:u w:val="none"/>
        </w:rPr>
        <w:t>Project Report</w:t>
      </w:r>
    </w:p>
    <w:p>
      <w:pPr>
        <w:spacing w:line="312" w:lineRule="auto" w:after="0"/>
        <w:jc w:val="center"/>
      </w:pPr>
      <w:r>
        <w:rPr>
          <w:rFonts w:ascii="Times New Roman" w:hAnsi="Times New Roman" w:eastAsia="Times New Roman"/>
          <w:b w:val="0"/>
          <w:i w:val="0"/>
          <w:sz w:val="24"/>
          <w:u w:val="none"/>
        </w:rPr>
        <w:t>Prepared from the supplied source code and project files</w:t>
      </w:r>
    </w:p>
    <w:p/>
    <w:p/>
    <w:p/>
    <w:p>
      <w:pPr>
        <w:spacing w:line="312" w:lineRule="auto" w:after="0"/>
        <w:jc w:val="center"/>
      </w:pPr>
      <w:r>
        <w:rPr>
          <w:rFonts w:ascii="Times New Roman" w:hAnsi="Times New Roman" w:eastAsia="Times New Roman"/>
          <w:b/>
          <w:i w:val="0"/>
          <w:sz w:val="24"/>
          <w:u w:val="none"/>
        </w:rPr>
        <w:t>Submitted by</w:t>
      </w:r>
    </w:p>
    <w:p>
      <w:pPr>
        <w:spacing w:line="312" w:lineRule="auto" w:after="0"/>
        <w:jc w:val="center"/>
      </w:pPr>
      <w:r>
        <w:rPr>
          <w:rFonts w:ascii="Times New Roman" w:hAnsi="Times New Roman" w:eastAsia="Times New Roman"/>
          <w:b/>
          <w:i w:val="0"/>
          <w:sz w:val="26"/>
          <w:u w:val="none"/>
        </w:rPr>
        <w:t>MAHES MAHII</w:t>
      </w:r>
    </w:p>
    <w:p>
      <w:pPr>
        <w:spacing w:line="312" w:lineRule="auto" w:after="0"/>
        <w:jc w:val="center"/>
      </w:pPr>
      <w:r>
        <w:rPr>
          <w:rFonts w:ascii="Times New Roman" w:hAnsi="Times New Roman" w:eastAsia="Times New Roman"/>
          <w:b w:val="0"/>
          <w:i w:val="0"/>
          <w:sz w:val="24"/>
          <w:u w:val="none"/>
        </w:rPr>
        <w:t>Department / Institution: ____________________</w:t>
      </w:r>
    </w:p>
    <w:p>
      <w:pPr>
        <w:spacing w:line="312" w:lineRule="auto" w:after="0"/>
        <w:jc w:val="center"/>
      </w:pPr>
      <w:r>
        <w:rPr>
          <w:rFonts w:ascii="Times New Roman" w:hAnsi="Times New Roman" w:eastAsia="Times New Roman"/>
          <w:b w:val="0"/>
          <w:i w:val="0"/>
          <w:sz w:val="24"/>
          <w:u w:val="none"/>
        </w:rPr>
        <w:t>Date: ____________________</w:t>
      </w:r>
    </w:p>
    <w:p>
      <w:r>
        <w:br w:type="page"/>
      </w:r>
    </w:p>
    <w:p>
      <w:pPr>
        <w:pStyle w:val="Heading1"/>
        <w:spacing w:line="240" w:lineRule="auto" w:after="120"/>
      </w:pPr>
      <w:r>
        <w:rPr>
          <w:rFonts w:ascii="Times New Roman" w:hAnsi="Times New Roman" w:eastAsia="Times New Roman"/>
          <w:b/>
          <w:i w:val="0"/>
          <w:u w:val="none"/>
        </w:rPr>
        <w:t>Abstract</w:t>
      </w:r>
    </w:p>
    <w:p>
      <w:pPr>
        <w:spacing w:line="360" w:lineRule="auto" w:after="120"/>
      </w:pPr>
      <w:r>
        <w:rPr>
          <w:rFonts w:ascii="Times New Roman" w:hAnsi="Times New Roman" w:eastAsia="Times New Roman"/>
          <w:b w:val="0"/>
          <w:i w:val="0"/>
          <w:u w:val="none"/>
        </w:rPr>
        <w:t>This project presents a smart home automation platform built around an ESP32 controller, a local MQTT broker, a Node.js + Express backend, MongoDB storage, an optional Python machine-learning bridge, and a React dashboard. The ESP32 collects temperature, humidity, motion, light, switch, and relay-state data and publishes them to MQTT topics. The backend subscribes to the sensor stream, stores readings in MongoDB, maintains the current device state, and exposes REST endpoints for monitoring and control. Manual commands are published through retained MQTT topics so the system can recover quickly after reconnects. The backend also supports a fallback rule engine and an optional decision-tree / anomaly-detection workflow when Python is available. A live dashboard displays device status, alert messages, environmental charts, and system health. The overall design focuses on low-cost deployment, local-first operation, and graceful degradation when the machine-learning service is unavailable.</w:t>
      </w:r>
    </w:p>
    <w:p>
      <w:pPr>
        <w:spacing w:line="360" w:lineRule="auto" w:after="120"/>
      </w:pPr>
      <w:r>
        <w:rPr>
          <w:rFonts w:ascii="Times New Roman" w:hAnsi="Times New Roman" w:eastAsia="Times New Roman"/>
          <w:b/>
          <w:i w:val="0"/>
          <w:u w:val="none"/>
        </w:rPr>
        <w:t xml:space="preserve">Keywords: </w:t>
      </w:r>
      <w:r>
        <w:rPr>
          <w:rFonts w:ascii="Times New Roman" w:hAnsi="Times New Roman" w:eastAsia="Times New Roman"/>
          <w:b w:val="0"/>
          <w:i w:val="0"/>
          <w:u w:val="none"/>
        </w:rPr>
        <w:t>Smart Home, IoT, ESP32, MQTT, MongoDB, React, Node.js, Machine Learning, Anomaly Detection, Automation</w:t>
      </w:r>
    </w:p>
    <w:p>
      <w:pPr>
        <w:pStyle w:val="Heading1"/>
        <w:spacing w:line="240" w:lineRule="auto" w:after="120"/>
      </w:pPr>
      <w:r>
        <w:rPr>
          <w:rFonts w:ascii="Times New Roman" w:hAnsi="Times New Roman" w:eastAsia="Times New Roman"/>
          <w:b/>
          <w:i w:val="0"/>
          <w:u w:val="none"/>
        </w:rPr>
        <w:t>I. INTRODUCTION</w:t>
      </w:r>
    </w:p>
    <w:p>
      <w:pPr>
        <w:spacing w:line="360" w:lineRule="auto" w:after="120"/>
      </w:pPr>
      <w:r>
        <w:rPr>
          <w:rFonts w:ascii="Times New Roman" w:hAnsi="Times New Roman" w:eastAsia="Times New Roman"/>
          <w:b w:val="0"/>
          <w:i w:val="0"/>
          <w:u w:val="none"/>
        </w:rPr>
        <w:t>Home automation systems are moving from simple remote switching toward connected platforms that sense the environment, react to events, and keep a history of what happened. A practical smart home solution has to do more than turn devices ON and OFF. It should also monitor temperature, humidity, and motion; preserve control state after reconnects; store readings for later analysis; and remain usable even when one part of the stack fails.</w:t>
      </w:r>
    </w:p>
    <w:p>
      <w:pPr>
        <w:spacing w:line="360" w:lineRule="auto" w:after="120"/>
      </w:pPr>
      <w:r>
        <w:rPr>
          <w:rFonts w:ascii="Times New Roman" w:hAnsi="Times New Roman" w:eastAsia="Times New Roman"/>
          <w:b w:val="0"/>
          <w:i w:val="0"/>
          <w:u w:val="none"/>
        </w:rPr>
        <w:t>The supplied project implements that idea using an ESP32, MQTT messaging, a backend service, MongoDB persistence, and a web dashboard. The firmware reads a DHT11 sensor, PIR motion input, LDR intensity input, local switches, relays, a buzzer, and a servo-based door action. The backend receives the sensor stream, logs it, applies automation logic, and publishes device commands back to the ESP32. The React dashboard provides the user interface for live monitoring and manual override.</w:t>
      </w:r>
    </w:p>
    <w:p>
      <w:pPr>
        <w:spacing w:line="360" w:lineRule="auto" w:after="120"/>
      </w:pPr>
      <w:r>
        <w:rPr>
          <w:rFonts w:ascii="Times New Roman" w:hAnsi="Times New Roman" w:eastAsia="Times New Roman"/>
          <w:b w:val="0"/>
          <w:i w:val="0"/>
          <w:u w:val="none"/>
        </w:rPr>
        <w:t>The main objective is to build a low-cost, extendable smart home prototype that supports both automation and manual control. The system is designed to keep working locally even if the ML module is unavailable, which makes it more reliable than a cloud-only setup.</w:t>
      </w:r>
    </w:p>
    <w:p>
      <w:pPr>
        <w:pStyle w:val="Heading1"/>
        <w:spacing w:line="240" w:lineRule="auto" w:after="120"/>
      </w:pPr>
      <w:r>
        <w:rPr>
          <w:rFonts w:ascii="Times New Roman" w:hAnsi="Times New Roman" w:eastAsia="Times New Roman"/>
          <w:b/>
          <w:i w:val="0"/>
          <w:u w:val="none"/>
        </w:rPr>
        <w:t>II. LITERATURE SURVEY</w:t>
      </w:r>
    </w:p>
    <w:p>
      <w:pPr>
        <w:spacing w:line="360" w:lineRule="auto" w:after="120"/>
      </w:pPr>
      <w:r>
        <w:rPr>
          <w:rFonts w:ascii="Times New Roman" w:hAnsi="Times New Roman" w:eastAsia="Times New Roman"/>
          <w:b w:val="0"/>
          <w:i w:val="0"/>
          <w:u w:val="none"/>
        </w:rPr>
        <w:t>Earlier smart-home systems mostly used Bluetooth, GSM, ZigBee, or cloud-based MQTT platforms for remote device control. These studies established the usefulness of publish/subscribe messaging and low-cost embedded controllers, but they also showed common limitations such as short range, dependence on external infrastructure, or weak support for intelligent decision making.</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fill="D9EAF7"/>
          </w:tcPr>
          <w:p>
            <w:pPr>
              <w:spacing w:line="276" w:lineRule="auto" w:after="0"/>
              <w:jc w:val="center"/>
            </w:pPr>
            <w:r/>
            <w:r>
              <w:rPr>
                <w:rFonts w:ascii="Times New Roman" w:hAnsi="Times New Roman" w:eastAsia="Times New Roman"/>
                <w:b/>
                <w:sz w:val="20"/>
              </w:rPr>
              <w:t>Ref.</w:t>
            </w:r>
          </w:p>
        </w:tc>
        <w:tc>
          <w:tcPr>
            <w:tcW w:type="dxa" w:w="2256"/>
            <w:vAlign w:val="center"/>
            <w:shd w:fill="D9EAF7"/>
          </w:tcPr>
          <w:p>
            <w:pPr>
              <w:spacing w:line="276" w:lineRule="auto" w:after="0"/>
              <w:jc w:val="center"/>
            </w:pPr>
            <w:r/>
            <w:r>
              <w:rPr>
                <w:rFonts w:ascii="Times New Roman" w:hAnsi="Times New Roman" w:eastAsia="Times New Roman"/>
                <w:b/>
                <w:sz w:val="20"/>
              </w:rPr>
              <w:t>Work</w:t>
            </w:r>
          </w:p>
        </w:tc>
        <w:tc>
          <w:tcPr>
            <w:tcW w:type="dxa" w:w="2256"/>
            <w:vAlign w:val="center"/>
            <w:shd w:fill="D9EAF7"/>
          </w:tcPr>
          <w:p>
            <w:pPr>
              <w:spacing w:line="276" w:lineRule="auto" w:after="0"/>
              <w:jc w:val="center"/>
            </w:pPr>
            <w:r/>
            <w:r>
              <w:rPr>
                <w:rFonts w:ascii="Times New Roman" w:hAnsi="Times New Roman" w:eastAsia="Times New Roman"/>
                <w:b/>
                <w:sz w:val="20"/>
              </w:rPr>
              <w:t>Main contribution</w:t>
            </w:r>
          </w:p>
        </w:tc>
        <w:tc>
          <w:tcPr>
            <w:tcW w:type="dxa" w:w="2256"/>
            <w:vAlign w:val="center"/>
            <w:shd w:fill="D9EAF7"/>
          </w:tcPr>
          <w:p>
            <w:pPr>
              <w:spacing w:line="276" w:lineRule="auto" w:after="0"/>
              <w:jc w:val="center"/>
            </w:pPr>
            <w:r/>
            <w:r>
              <w:rPr>
                <w:rFonts w:ascii="Times New Roman" w:hAnsi="Times New Roman" w:eastAsia="Times New Roman"/>
                <w:b/>
                <w:sz w:val="20"/>
              </w:rPr>
              <w:t>Gap addressed by this project</w:t>
            </w:r>
          </w:p>
        </w:tc>
      </w:tr>
      <w:tr>
        <w:tc>
          <w:tcPr>
            <w:tcW w:type="dxa" w:w="2256"/>
            <w:vAlign w:val="center"/>
          </w:tcPr>
          <w:p>
            <w:pPr>
              <w:spacing w:line="276" w:lineRule="auto" w:after="0"/>
              <w:jc w:val="center"/>
            </w:pPr>
            <w:r/>
            <w:r>
              <w:rPr>
                <w:rFonts w:ascii="Times New Roman" w:hAnsi="Times New Roman" w:eastAsia="Times New Roman"/>
                <w:b w:val="0"/>
                <w:sz w:val="20"/>
              </w:rPr>
              <w:t>[5]</w:t>
            </w:r>
          </w:p>
        </w:tc>
        <w:tc>
          <w:tcPr>
            <w:tcW w:type="dxa" w:w="2256"/>
            <w:vAlign w:val="center"/>
          </w:tcPr>
          <w:p>
            <w:pPr>
              <w:spacing w:line="276" w:lineRule="auto" w:after="0"/>
              <w:jc w:val="left"/>
            </w:pPr>
            <w:r/>
            <w:r>
              <w:rPr>
                <w:rFonts w:ascii="Times New Roman" w:hAnsi="Times New Roman" w:eastAsia="Times New Roman"/>
                <w:b w:val="0"/>
                <w:sz w:val="20"/>
              </w:rPr>
              <w:t>Thirupathi and Sagar (2018)</w:t>
            </w:r>
          </w:p>
        </w:tc>
        <w:tc>
          <w:tcPr>
            <w:tcW w:type="dxa" w:w="2256"/>
            <w:vAlign w:val="center"/>
          </w:tcPr>
          <w:p>
            <w:pPr>
              <w:spacing w:line="276" w:lineRule="auto" w:after="0"/>
              <w:jc w:val="left"/>
            </w:pPr>
            <w:r/>
            <w:r>
              <w:rPr>
                <w:rFonts w:ascii="Times New Roman" w:hAnsi="Times New Roman" w:eastAsia="Times New Roman"/>
                <w:b w:val="0"/>
                <w:sz w:val="20"/>
              </w:rPr>
              <w:t>Demonstrated MQTT + ESP32 home automation with mobile/web control.</w:t>
            </w:r>
          </w:p>
        </w:tc>
        <w:tc>
          <w:tcPr>
            <w:tcW w:type="dxa" w:w="2256"/>
            <w:vAlign w:val="center"/>
          </w:tcPr>
          <w:p>
            <w:pPr>
              <w:spacing w:line="276" w:lineRule="auto" w:after="0"/>
              <w:jc w:val="left"/>
            </w:pPr>
            <w:r/>
            <w:r>
              <w:rPr>
                <w:rFonts w:ascii="Times New Roman" w:hAnsi="Times New Roman" w:eastAsia="Times New Roman"/>
                <w:b w:val="0"/>
                <w:sz w:val="20"/>
              </w:rPr>
              <w:t>This project adds local broker hosting, MongoDB logging, retained topics, and ML fallback.</w:t>
            </w:r>
          </w:p>
        </w:tc>
      </w:tr>
      <w:tr>
        <w:tc>
          <w:tcPr>
            <w:tcW w:type="dxa" w:w="2256"/>
            <w:vAlign w:val="center"/>
          </w:tcPr>
          <w:p>
            <w:pPr>
              <w:spacing w:line="276" w:lineRule="auto" w:after="0"/>
              <w:jc w:val="center"/>
            </w:pPr>
            <w:r/>
            <w:r>
              <w:rPr>
                <w:rFonts w:ascii="Times New Roman" w:hAnsi="Times New Roman" w:eastAsia="Times New Roman"/>
                <w:b w:val="0"/>
                <w:sz w:val="20"/>
              </w:rPr>
              <w:t>[1]</w:t>
            </w:r>
          </w:p>
        </w:tc>
        <w:tc>
          <w:tcPr>
            <w:tcW w:type="dxa" w:w="2256"/>
            <w:vAlign w:val="center"/>
          </w:tcPr>
          <w:p>
            <w:pPr>
              <w:spacing w:line="276" w:lineRule="auto" w:after="0"/>
              <w:jc w:val="left"/>
            </w:pPr>
            <w:r/>
            <w:r>
              <w:rPr>
                <w:rFonts w:ascii="Times New Roman" w:hAnsi="Times New Roman" w:eastAsia="Times New Roman"/>
                <w:b w:val="0"/>
                <w:sz w:val="20"/>
              </w:rPr>
              <w:t>OASIS MQTT Standard</w:t>
            </w:r>
          </w:p>
        </w:tc>
        <w:tc>
          <w:tcPr>
            <w:tcW w:type="dxa" w:w="2256"/>
            <w:vAlign w:val="center"/>
          </w:tcPr>
          <w:p>
            <w:pPr>
              <w:spacing w:line="276" w:lineRule="auto" w:after="0"/>
              <w:jc w:val="left"/>
            </w:pPr>
            <w:r/>
            <w:r>
              <w:rPr>
                <w:rFonts w:ascii="Times New Roman" w:hAnsi="Times New Roman" w:eastAsia="Times New Roman"/>
                <w:b w:val="0"/>
                <w:sz w:val="20"/>
              </w:rPr>
              <w:t>Defines lightweight publish/subscribe messaging for IoT.</w:t>
            </w:r>
          </w:p>
        </w:tc>
        <w:tc>
          <w:tcPr>
            <w:tcW w:type="dxa" w:w="2256"/>
            <w:vAlign w:val="center"/>
          </w:tcPr>
          <w:p>
            <w:pPr>
              <w:spacing w:line="276" w:lineRule="auto" w:after="0"/>
              <w:jc w:val="left"/>
            </w:pPr>
            <w:r/>
            <w:r>
              <w:rPr>
                <w:rFonts w:ascii="Times New Roman" w:hAnsi="Times New Roman" w:eastAsia="Times New Roman"/>
                <w:b w:val="0"/>
                <w:sz w:val="20"/>
              </w:rPr>
              <w:t>The project uses MQTT topics for device control, telemetry, alerts, and system flags.</w:t>
            </w:r>
          </w:p>
        </w:tc>
      </w:tr>
      <w:tr>
        <w:tc>
          <w:tcPr>
            <w:tcW w:type="dxa" w:w="2256"/>
            <w:vAlign w:val="center"/>
          </w:tcPr>
          <w:p>
            <w:pPr>
              <w:spacing w:line="276" w:lineRule="auto" w:after="0"/>
              <w:jc w:val="center"/>
            </w:pPr>
            <w:r/>
            <w:r>
              <w:rPr>
                <w:rFonts w:ascii="Times New Roman" w:hAnsi="Times New Roman" w:eastAsia="Times New Roman"/>
                <w:b w:val="0"/>
                <w:sz w:val="20"/>
              </w:rPr>
              <w:t>[4]</w:t>
            </w:r>
          </w:p>
        </w:tc>
        <w:tc>
          <w:tcPr>
            <w:tcW w:type="dxa" w:w="2256"/>
            <w:vAlign w:val="center"/>
          </w:tcPr>
          <w:p>
            <w:pPr>
              <w:spacing w:line="276" w:lineRule="auto" w:after="0"/>
              <w:jc w:val="left"/>
            </w:pPr>
            <w:r/>
            <w:r>
              <w:rPr>
                <w:rFonts w:ascii="Times New Roman" w:hAnsi="Times New Roman" w:eastAsia="Times New Roman"/>
                <w:b w:val="0"/>
                <w:sz w:val="20"/>
              </w:rPr>
              <w:t>Alam et al. (2024)</w:t>
            </w:r>
          </w:p>
        </w:tc>
        <w:tc>
          <w:tcPr>
            <w:tcW w:type="dxa" w:w="2256"/>
            <w:vAlign w:val="center"/>
          </w:tcPr>
          <w:p>
            <w:pPr>
              <w:spacing w:line="276" w:lineRule="auto" w:after="0"/>
              <w:jc w:val="left"/>
            </w:pPr>
            <w:r/>
            <w:r>
              <w:rPr>
                <w:rFonts w:ascii="Times New Roman" w:hAnsi="Times New Roman" w:eastAsia="Times New Roman"/>
                <w:b w:val="0"/>
                <w:sz w:val="20"/>
              </w:rPr>
              <w:t>Showed edge-assisted home automation with MQTT, anomaly handling, and alerting.</w:t>
            </w:r>
          </w:p>
        </w:tc>
        <w:tc>
          <w:tcPr>
            <w:tcW w:type="dxa" w:w="2256"/>
            <w:vAlign w:val="center"/>
          </w:tcPr>
          <w:p>
            <w:pPr>
              <w:spacing w:line="276" w:lineRule="auto" w:after="0"/>
              <w:jc w:val="left"/>
            </w:pPr>
            <w:r/>
            <w:r>
              <w:rPr>
                <w:rFonts w:ascii="Times New Roman" w:hAnsi="Times New Roman" w:eastAsia="Times New Roman"/>
                <w:b w:val="0"/>
                <w:sz w:val="20"/>
              </w:rPr>
              <w:t>This project emphasizes a self-contained local stack and manual override learning.</w:t>
            </w:r>
          </w:p>
        </w:tc>
      </w:tr>
      <w:tr>
        <w:tc>
          <w:tcPr>
            <w:tcW w:type="dxa" w:w="2256"/>
            <w:vAlign w:val="center"/>
          </w:tcPr>
          <w:p>
            <w:pPr>
              <w:spacing w:line="276" w:lineRule="auto" w:after="0"/>
              <w:jc w:val="center"/>
            </w:pPr>
            <w:r/>
            <w:r>
              <w:rPr>
                <w:rFonts w:ascii="Times New Roman" w:hAnsi="Times New Roman" w:eastAsia="Times New Roman"/>
                <w:b w:val="0"/>
                <w:sz w:val="20"/>
              </w:rPr>
              <w:t>[10]</w:t>
            </w:r>
          </w:p>
        </w:tc>
        <w:tc>
          <w:tcPr>
            <w:tcW w:type="dxa" w:w="2256"/>
            <w:vAlign w:val="center"/>
          </w:tcPr>
          <w:p>
            <w:pPr>
              <w:spacing w:line="276" w:lineRule="auto" w:after="0"/>
              <w:jc w:val="left"/>
            </w:pPr>
            <w:r/>
            <w:r>
              <w:rPr>
                <w:rFonts w:ascii="Times New Roman" w:hAnsi="Times New Roman" w:eastAsia="Times New Roman"/>
                <w:b w:val="0"/>
                <w:sz w:val="20"/>
              </w:rPr>
              <w:t>Froiz-Míguez et al. (2018)</w:t>
            </w:r>
          </w:p>
        </w:tc>
        <w:tc>
          <w:tcPr>
            <w:tcW w:type="dxa" w:w="2256"/>
            <w:vAlign w:val="center"/>
          </w:tcPr>
          <w:p>
            <w:pPr>
              <w:spacing w:line="276" w:lineRule="auto" w:after="0"/>
              <w:jc w:val="left"/>
            </w:pPr>
            <w:r/>
            <w:r>
              <w:rPr>
                <w:rFonts w:ascii="Times New Roman" w:hAnsi="Times New Roman" w:eastAsia="Times New Roman"/>
                <w:b w:val="0"/>
                <w:sz w:val="20"/>
              </w:rPr>
              <w:t>Evaluated an IoT home automation system based on MQTT and sensor nodes.</w:t>
            </w:r>
          </w:p>
        </w:tc>
        <w:tc>
          <w:tcPr>
            <w:tcW w:type="dxa" w:w="2256"/>
            <w:vAlign w:val="center"/>
          </w:tcPr>
          <w:p>
            <w:pPr>
              <w:spacing w:line="276" w:lineRule="auto" w:after="0"/>
              <w:jc w:val="left"/>
            </w:pPr>
            <w:r/>
            <w:r>
              <w:rPr>
                <w:rFonts w:ascii="Times New Roman" w:hAnsi="Times New Roman" w:eastAsia="Times New Roman"/>
                <w:b w:val="0"/>
                <w:sz w:val="20"/>
              </w:rPr>
              <w:t>The proposed system extends the idea with web-based monitoring and optional ML automation.</w:t>
            </w:r>
          </w:p>
        </w:tc>
      </w:tr>
    </w:tbl>
    <w:p>
      <w:pPr>
        <w:spacing w:line="360" w:lineRule="auto" w:after="120"/>
      </w:pPr>
      <w:r>
        <w:rPr>
          <w:rFonts w:ascii="Times New Roman" w:hAnsi="Times New Roman" w:eastAsia="Times New Roman"/>
          <w:b w:val="0"/>
          <w:i w:val="0"/>
          <w:u w:val="none"/>
        </w:rPr>
        <w:t xml:space="preserve">The survey suggests three clear design lessons: </w:t>
      </w:r>
      <w:r>
        <w:rPr>
          <w:rFonts w:ascii="Times New Roman" w:hAnsi="Times New Roman" w:eastAsia="Times New Roman"/>
          <w:b w:val="0"/>
          <w:i w:val="0"/>
          <w:u w:val="none"/>
        </w:rPr>
        <w:t>first, MQTT is still the cleanest fit for constrained devices; second, storing state in a database improves traceability; third, combining rules with learning makes automation more robust.</w:t>
      </w:r>
    </w:p>
    <w:p>
      <w:pPr>
        <w:pStyle w:val="Heading1"/>
        <w:spacing w:line="240" w:lineRule="auto" w:after="120"/>
      </w:pPr>
      <w:r>
        <w:rPr>
          <w:rFonts w:ascii="Times New Roman" w:hAnsi="Times New Roman" w:eastAsia="Times New Roman"/>
          <w:b/>
          <w:i w:val="0"/>
          <w:u w:val="none"/>
        </w:rPr>
        <w:t>III. PROPOSED SYSTEM ARCHITECTURE</w:t>
      </w:r>
    </w:p>
    <w:p>
      <w:pPr>
        <w:spacing w:line="360" w:lineRule="auto" w:after="120"/>
      </w:pPr>
      <w:r>
        <w:rPr>
          <w:rFonts w:ascii="Times New Roman" w:hAnsi="Times New Roman" w:eastAsia="Times New Roman"/>
          <w:b w:val="0"/>
          <w:i w:val="0"/>
          <w:u w:val="none"/>
        </w:rPr>
        <w:t>The proposed architecture is organized in four layers: device layer, messaging layer, application layer, and presentation layer. The ESP32 acts as the device layer and collects real-world inputs from sensors and switches. The messaging layer is a local MQTT broker that handles publish/subscribe traffic for sensor data, control topics, alerts, retained states, and system flags. The application layer contains the Node.js backend, MongoDB persistence, rule-based automation, and optional Python machine-learning services. The presentation layer is the React dashboard used by the user to observe the house and send manual commands.</w:t>
      </w:r>
    </w:p>
    <w:p>
      <w:pPr>
        <w:spacing w:line="360" w:lineRule="auto" w:after="120"/>
      </w:pPr>
      <w:r>
        <w:rPr>
          <w:rFonts w:ascii="Times New Roman" w:hAnsi="Times New Roman" w:eastAsia="Times New Roman"/>
          <w:b w:val="0"/>
          <w:i w:val="0"/>
          <w:u w:val="none"/>
        </w:rPr>
        <w:t>Architecture flow:</w:t>
        <w:br/>
        <w:t>ESP32 sensors/switches -&gt; MQTT broker -&gt; Node.js backend -&gt; MongoDB Atlas</w:t>
        <w:br/>
        <w:t>React dashboard -&gt; REST API + MQTT over WebSocket -&gt; MQTT broker/backend</w:t>
        <w:br/>
        <w:t>Python ML -&gt; backend bridge -&gt; prediction/anomaly response</w:t>
      </w:r>
    </w:p>
    <w:p>
      <w:pPr>
        <w:spacing w:line="300" w:lineRule="auto" w:after="120"/>
      </w:pPr>
      <w:r>
        <w:rPr>
          <w:rFonts w:ascii="Courier New" w:hAnsi="Courier New" w:eastAsia="Courier New"/>
          <w:sz w:val="18"/>
        </w:rPr>
        <w:t xml:space="preserve">            +------------------+</w:t>
        <w:br/>
        <w:t xml:space="preserve">            |    ESP32 Node     |</w:t>
        <w:br/>
        <w:t xml:space="preserve">            | sensors, relays,  |</w:t>
        <w:br/>
        <w:t xml:space="preserve">            | switches, buzzer  |</w:t>
        <w:br/>
        <w:t xml:space="preserve">            +---------+--------+</w:t>
        <w:br/>
        <w:t xml:space="preserve">                      |</w:t>
        <w:br/>
        <w:t xml:space="preserve">                      v</w:t>
        <w:br/>
        <w:t xml:space="preserve">            +------------------+</w:t>
        <w:br/>
        <w:t xml:space="preserve">            |   MQTT Broker    |</w:t>
        <w:br/>
        <w:t xml:space="preserve">            | TCP + WebSocket  |</w:t>
        <w:br/>
        <w:t xml:space="preserve">            +----+--------+----+</w:t>
        <w:br/>
        <w:t xml:space="preserve">                 |        |</w:t>
        <w:br/>
        <w:t xml:space="preserve">                 v        v</w:t>
        <w:br/>
        <w:t xml:space="preserve">        +---------------+  +----------------+</w:t>
        <w:br/>
        <w:t xml:space="preserve">        | Node.js API   |  | React Dashboard|</w:t>
        <w:br/>
        <w:t xml:space="preserve">        | rules, alerts |  | live UI, chart |</w:t>
        <w:br/>
        <w:t xml:space="preserve">        +-------+-------+  +----------------+</w:t>
        <w:br/>
        <w:t xml:space="preserve">                |</w:t>
        <w:br/>
        <w:t xml:space="preserve">                v</w:t>
        <w:br/>
        <w:t xml:space="preserve">        +----------------+</w:t>
        <w:br/>
        <w:t xml:space="preserve">        | MongoDB Atlas  |</w:t>
        <w:br/>
        <w:t xml:space="preserve">        | readings/state |</w:t>
        <w:br/>
        <w:t xml:space="preserve">        +----------------+</w:t>
        <w:br/>
        <w:t xml:space="preserve">                ^</w:t>
        <w:br/>
        <w:t xml:space="preserve">                |</w:t>
        <w:br/>
        <w:t xml:space="preserve">        +----------------+</w:t>
        <w:br/>
        <w:t xml:space="preserve">        | Python ML      |</w:t>
        <w:br/>
        <w:t xml:space="preserve">        | predict/anomaly|</w:t>
        <w:br/>
        <w:t xml:space="preserve">        +----------------+</w:t>
      </w:r>
    </w:p>
    <w:p>
      <w:pPr>
        <w:pStyle w:val="Heading2"/>
        <w:spacing w:line="240" w:lineRule="auto" w:after="120"/>
      </w:pPr>
      <w:r>
        <w:rPr>
          <w:rFonts w:ascii="Times New Roman" w:hAnsi="Times New Roman" w:eastAsia="Times New Roman"/>
          <w:b/>
          <w:i w:val="0"/>
          <w:u w:val="none"/>
        </w:rPr>
        <w:t>A. Device Layer</w:t>
      </w:r>
    </w:p>
    <w:p>
      <w:pPr>
        <w:spacing w:line="360" w:lineRule="auto" w:after="120"/>
      </w:pPr>
      <w:r>
        <w:rPr>
          <w:rFonts w:ascii="Times New Roman" w:hAnsi="Times New Roman" w:eastAsia="Times New Roman"/>
          <w:b w:val="0"/>
          <w:i w:val="0"/>
          <w:u w:val="none"/>
        </w:rPr>
        <w:t>The ESP32 firmware is responsible for reading the DHT11 temperature and humidity sensor, the PIR motion sensor, and the LDR light sensor. It also reads four manual switches and drives four relays, a buzzer, and a servo. The firmware publishes JSON telemetry to the sensor topic and subscribes to control topics, retained system topics, and manual override topics.</w:t>
      </w:r>
    </w:p>
    <w:p>
      <w:pPr>
        <w:pStyle w:val="Heading2"/>
        <w:spacing w:line="240" w:lineRule="auto" w:after="120"/>
      </w:pPr>
      <w:r>
        <w:rPr>
          <w:rFonts w:ascii="Times New Roman" w:hAnsi="Times New Roman" w:eastAsia="Times New Roman"/>
          <w:b/>
          <w:i w:val="0"/>
          <w:u w:val="none"/>
        </w:rPr>
        <w:t>B. Messaging Layer</w:t>
      </w:r>
    </w:p>
    <w:p>
      <w:pPr>
        <w:spacing w:line="360" w:lineRule="auto" w:after="120"/>
      </w:pPr>
      <w:r>
        <w:rPr>
          <w:rFonts w:ascii="Times New Roman" w:hAnsi="Times New Roman" w:eastAsia="Times New Roman"/>
          <w:b w:val="0"/>
          <w:i w:val="0"/>
          <w:u w:val="none"/>
        </w:rPr>
        <w:t>MQTT is used because it is lightweight, asynchronous, and well suited for low-power IoT nodes. The project uses retained topics for device state recovery, separate manual topics for overrides, and dedicated topics for alerts and system flags. This structure keeps the control flow simple and makes reconnect handling easier.</w:t>
      </w:r>
    </w:p>
    <w:p>
      <w:pPr>
        <w:pStyle w:val="Heading2"/>
        <w:spacing w:line="240" w:lineRule="auto" w:after="120"/>
      </w:pPr>
      <w:r>
        <w:rPr>
          <w:rFonts w:ascii="Times New Roman" w:hAnsi="Times New Roman" w:eastAsia="Times New Roman"/>
          <w:b/>
          <w:i w:val="0"/>
          <w:u w:val="none"/>
        </w:rPr>
        <w:t>C. Application Layer</w:t>
      </w:r>
    </w:p>
    <w:p>
      <w:pPr>
        <w:spacing w:line="360" w:lineRule="auto" w:after="120"/>
      </w:pPr>
      <w:r>
        <w:rPr>
          <w:rFonts w:ascii="Times New Roman" w:hAnsi="Times New Roman" w:eastAsia="Times New Roman"/>
          <w:b w:val="0"/>
          <w:i w:val="0"/>
          <w:u w:val="none"/>
        </w:rPr>
        <w:t>The Node.js backend subscribes to sensor data, stores each reading in MongoDB, updates the current device state, and publishes commands back to MQTT. It also exposes REST endpoints for device status, history, alerts, rules, and health checks. The backend includes a fallback rule engine so that automation still runs even if Python ML is unavailable.</w:t>
      </w:r>
    </w:p>
    <w:p>
      <w:pPr>
        <w:pStyle w:val="Heading2"/>
        <w:spacing w:line="240" w:lineRule="auto" w:after="120"/>
      </w:pPr>
      <w:r>
        <w:rPr>
          <w:rFonts w:ascii="Times New Roman" w:hAnsi="Times New Roman" w:eastAsia="Times New Roman"/>
          <w:b/>
          <w:i w:val="0"/>
          <w:u w:val="none"/>
        </w:rPr>
        <w:t>D. Presentation Layer</w:t>
      </w:r>
    </w:p>
    <w:p>
      <w:pPr>
        <w:spacing w:line="360" w:lineRule="auto" w:after="120"/>
      </w:pPr>
      <w:r>
        <w:rPr>
          <w:rFonts w:ascii="Times New Roman" w:hAnsi="Times New Roman" w:eastAsia="Times New Roman"/>
          <w:b w:val="0"/>
          <w:i w:val="0"/>
          <w:u w:val="none"/>
        </w:rPr>
        <w:t>The React dashboard shows live sensor cards, current device states, system flags, alert banners, and charts for recent temperature, humidity, and LDR readings. It also allows manual control of lights and fans as well as toggling ML mode and buzzer mute.</w:t>
      </w:r>
    </w:p>
    <w:p>
      <w:pPr>
        <w:pStyle w:val="Heading1"/>
        <w:spacing w:line="240" w:lineRule="auto" w:after="120"/>
      </w:pPr>
      <w:r>
        <w:rPr>
          <w:rFonts w:ascii="Times New Roman" w:hAnsi="Times New Roman" w:eastAsia="Times New Roman"/>
          <w:b/>
          <w:i w:val="0"/>
          <w:u w:val="none"/>
        </w:rPr>
        <w:t>IV. ALGORITHMS AND EXPERIMENTAL RESULTS</w:t>
      </w:r>
    </w:p>
    <w:p>
      <w:pPr>
        <w:spacing w:line="360" w:lineRule="auto" w:after="120"/>
      </w:pPr>
      <w:r>
        <w:rPr>
          <w:rFonts w:ascii="Times New Roman" w:hAnsi="Times New Roman" w:eastAsia="Times New Roman"/>
          <w:b w:val="0"/>
          <w:i w:val="0"/>
          <w:u w:val="none"/>
        </w:rPr>
        <w:t>The implementation uses four main algorithms: sensor acquisition and publishing, backend ingestion and persistence, automation decision making, and manual override learning. The logic is intentionally split so that each part can fail independently without bringing down the full system.</w:t>
      </w:r>
    </w:p>
    <w:p>
      <w:pPr>
        <w:pStyle w:val="Heading2"/>
        <w:spacing w:line="240" w:lineRule="auto" w:after="120"/>
      </w:pPr>
      <w:r>
        <w:rPr>
          <w:rFonts w:ascii="Times New Roman" w:hAnsi="Times New Roman" w:eastAsia="Times New Roman"/>
          <w:b/>
          <w:i w:val="0"/>
          <w:u w:val="none"/>
        </w:rPr>
        <w:t>A. Sensor Acquisition and Publish Algorithm</w:t>
      </w:r>
    </w:p>
    <w:p>
      <w:pPr>
        <w:pStyle w:val="ListNumber"/>
        <w:spacing w:line="312" w:lineRule="auto" w:after="0"/>
      </w:pPr>
      <w:r>
        <w:rPr>
          <w:rFonts w:ascii="Times New Roman" w:hAnsi="Times New Roman" w:eastAsia="Times New Roman"/>
          <w:b w:val="0"/>
          <w:i w:val="0"/>
          <w:u w:val="none"/>
        </w:rPr>
        <w:t>Initialize Wi-Fi, MQTT client, sensors, relays, and buttons.</w:t>
      </w:r>
    </w:p>
    <w:p>
      <w:pPr>
        <w:pStyle w:val="ListNumber"/>
        <w:spacing w:line="312" w:lineRule="auto" w:after="0"/>
      </w:pPr>
      <w:r>
        <w:rPr>
          <w:rFonts w:ascii="Times New Roman" w:hAnsi="Times New Roman" w:eastAsia="Times New Roman"/>
          <w:b w:val="0"/>
          <w:i w:val="0"/>
          <w:u w:val="none"/>
        </w:rPr>
        <w:t>Read temperature, humidity, motion, light intensity, and switch states at fixed intervals.</w:t>
      </w:r>
    </w:p>
    <w:p>
      <w:pPr>
        <w:pStyle w:val="ListNumber"/>
        <w:spacing w:line="312" w:lineRule="auto" w:after="0"/>
      </w:pPr>
      <w:r>
        <w:rPr>
          <w:rFonts w:ascii="Times New Roman" w:hAnsi="Times New Roman" w:eastAsia="Times New Roman"/>
          <w:b w:val="0"/>
          <w:i w:val="0"/>
          <w:u w:val="none"/>
        </w:rPr>
        <w:t>Convert readings into a JSON payload and publish it to the home sensor topic.</w:t>
      </w:r>
    </w:p>
    <w:p>
      <w:pPr>
        <w:pStyle w:val="ListNumber"/>
        <w:spacing w:line="312" w:lineRule="auto" w:after="0"/>
      </w:pPr>
      <w:r>
        <w:rPr>
          <w:rFonts w:ascii="Times New Roman" w:hAnsi="Times New Roman" w:eastAsia="Times New Roman"/>
          <w:b w:val="0"/>
          <w:i w:val="0"/>
          <w:u w:val="none"/>
        </w:rPr>
        <w:t>Publish the current relay states and system flags so the dashboard can display them immediately.</w:t>
      </w:r>
    </w:p>
    <w:p>
      <w:pPr>
        <w:pStyle w:val="Heading2"/>
        <w:spacing w:line="240" w:lineRule="auto" w:after="120"/>
      </w:pPr>
      <w:r>
        <w:rPr>
          <w:rFonts w:ascii="Times New Roman" w:hAnsi="Times New Roman" w:eastAsia="Times New Roman"/>
          <w:b/>
          <w:i w:val="0"/>
          <w:u w:val="none"/>
        </w:rPr>
        <w:t>B. Backend Ingestion and Decision Algorithm</w:t>
      </w:r>
    </w:p>
    <w:p>
      <w:pPr>
        <w:spacing w:line="336" w:lineRule="auto" w:after="120"/>
      </w:pPr>
      <w:r>
        <w:rPr>
          <w:rFonts w:ascii="Times New Roman" w:hAnsi="Times New Roman" w:eastAsia="Times New Roman"/>
          <w:b w:val="0"/>
          <w:i w:val="0"/>
          <w:u w:val="none"/>
        </w:rPr>
        <w:t>1. Receive and validate the MQTT sensor JSON.</w:t>
        <w:br/>
        <w:t>2. Store a reading document in MongoDB.</w:t>
        <w:br/>
        <w:t>3. Check for security situations such as motion in the dark with lights OFF.</w:t>
        <w:br/>
        <w:t>4. Request a prediction and anomaly score from the Python bridge when available.</w:t>
        <w:br/>
        <w:t>5. Use the ML decision only when confidence is high; otherwise use fallback rules.</w:t>
        <w:br/>
        <w:t>6. Publish retained control topics and log alerts when needed.</w:t>
      </w:r>
    </w:p>
    <w:p>
      <w:pPr>
        <w:pStyle w:val="Heading2"/>
        <w:spacing w:line="240" w:lineRule="auto" w:after="120"/>
      </w:pPr>
      <w:r>
        <w:rPr>
          <w:rFonts w:ascii="Times New Roman" w:hAnsi="Times New Roman" w:eastAsia="Times New Roman"/>
          <w:b/>
          <w:i w:val="0"/>
          <w:u w:val="none"/>
        </w:rPr>
        <w:t>C. Manual Override and Training Update Algorithm</w:t>
      </w:r>
    </w:p>
    <w:p>
      <w:pPr>
        <w:pStyle w:val="ListNumber"/>
        <w:spacing w:line="312" w:lineRule="auto" w:after="0"/>
      </w:pPr>
      <w:r>
        <w:rPr>
          <w:rFonts w:ascii="Times New Roman" w:hAnsi="Times New Roman" w:eastAsia="Times New Roman"/>
          <w:b w:val="0"/>
          <w:i w:val="0"/>
          <w:u w:val="none"/>
        </w:rPr>
        <w:t>When a manual topic changes, store the action with the current sensor snapshot.</w:t>
      </w:r>
    </w:p>
    <w:p>
      <w:pPr>
        <w:pStyle w:val="ListNumber"/>
        <w:spacing w:line="312" w:lineRule="auto" w:after="0"/>
      </w:pPr>
      <w:r>
        <w:rPr>
          <w:rFonts w:ascii="Times New Roman" w:hAnsi="Times New Roman" w:eastAsia="Times New Roman"/>
          <w:b w:val="0"/>
          <w:i w:val="0"/>
          <w:u w:val="none"/>
        </w:rPr>
        <w:t>Set a 5-minute override timer for that target so the automatic system does not immediately undo the user command.</w:t>
      </w:r>
    </w:p>
    <w:p>
      <w:pPr>
        <w:pStyle w:val="ListNumber"/>
        <w:spacing w:line="312" w:lineRule="auto" w:after="0"/>
      </w:pPr>
      <w:r>
        <w:rPr>
          <w:rFonts w:ascii="Times New Roman" w:hAnsi="Times New Roman" w:eastAsia="Times New Roman"/>
          <w:b w:val="0"/>
          <w:i w:val="0"/>
          <w:u w:val="none"/>
        </w:rPr>
        <w:t>Append the snapshot and chosen action to the training dataset.</w:t>
      </w:r>
    </w:p>
    <w:p>
      <w:pPr>
        <w:pStyle w:val="ListNumber"/>
        <w:spacing w:line="312" w:lineRule="auto" w:after="0"/>
      </w:pPr>
      <w:r>
        <w:rPr>
          <w:rFonts w:ascii="Times New Roman" w:hAnsi="Times New Roman" w:eastAsia="Times New Roman"/>
          <w:b w:val="0"/>
          <w:i w:val="0"/>
          <w:u w:val="none"/>
        </w:rPr>
        <w:t>Trigger retraining after a debounce period so multiple quick clicks do not retrain repeatedly.</w:t>
      </w:r>
    </w:p>
    <w:p>
      <w:pPr>
        <w:pStyle w:val="Heading2"/>
        <w:spacing w:line="240" w:lineRule="auto" w:after="120"/>
      </w:pPr>
      <w:r>
        <w:rPr>
          <w:rFonts w:ascii="Times New Roman" w:hAnsi="Times New Roman" w:eastAsia="Times New Roman"/>
          <w:b/>
          <w:i w:val="0"/>
          <w:u w:val="none"/>
        </w:rPr>
        <w:t>D. Experimental Results</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fill="E2F0D9"/>
          </w:tcPr>
          <w:p>
            <w:pPr>
              <w:spacing w:line="276" w:lineRule="auto" w:after="0"/>
              <w:jc w:val="center"/>
            </w:pPr>
            <w:r/>
            <w:r>
              <w:rPr>
                <w:rFonts w:ascii="Times New Roman" w:hAnsi="Times New Roman" w:eastAsia="Times New Roman"/>
                <w:b/>
                <w:sz w:val="20"/>
              </w:rPr>
              <w:t>Experiment</w:t>
            </w:r>
          </w:p>
        </w:tc>
        <w:tc>
          <w:tcPr>
            <w:tcW w:type="dxa" w:w="3009"/>
            <w:vAlign w:val="center"/>
            <w:shd w:fill="E2F0D9"/>
          </w:tcPr>
          <w:p>
            <w:pPr>
              <w:spacing w:line="276" w:lineRule="auto" w:after="0"/>
              <w:jc w:val="center"/>
            </w:pPr>
            <w:r/>
            <w:r>
              <w:rPr>
                <w:rFonts w:ascii="Times New Roman" w:hAnsi="Times New Roman" w:eastAsia="Times New Roman"/>
                <w:b/>
                <w:sz w:val="20"/>
              </w:rPr>
              <w:t>Observed result from the codebase</w:t>
            </w:r>
          </w:p>
        </w:tc>
        <w:tc>
          <w:tcPr>
            <w:tcW w:type="dxa" w:w="3009"/>
            <w:vAlign w:val="center"/>
            <w:shd w:fill="E2F0D9"/>
          </w:tcPr>
          <w:p>
            <w:pPr>
              <w:spacing w:line="276" w:lineRule="auto" w:after="0"/>
              <w:jc w:val="center"/>
            </w:pPr>
            <w:r/>
            <w:r>
              <w:rPr>
                <w:rFonts w:ascii="Times New Roman" w:hAnsi="Times New Roman" w:eastAsia="Times New Roman"/>
                <w:b/>
                <w:sz w:val="20"/>
              </w:rPr>
              <w:t>Effect on the system</w:t>
            </w:r>
          </w:p>
        </w:tc>
      </w:tr>
      <w:tr>
        <w:tc>
          <w:tcPr>
            <w:tcW w:type="dxa" w:w="3009"/>
            <w:vAlign w:val="center"/>
          </w:tcPr>
          <w:p>
            <w:pPr>
              <w:spacing w:line="276" w:lineRule="auto" w:after="0"/>
              <w:jc w:val="left"/>
            </w:pPr>
            <w:r/>
            <w:r>
              <w:rPr>
                <w:rFonts w:ascii="Times New Roman" w:hAnsi="Times New Roman" w:eastAsia="Times New Roman"/>
                <w:b w:val="0"/>
                <w:sz w:val="20"/>
              </w:rPr>
              <w:t>Backend smoke test</w:t>
            </w:r>
          </w:p>
        </w:tc>
        <w:tc>
          <w:tcPr>
            <w:tcW w:type="dxa" w:w="3009"/>
            <w:vAlign w:val="center"/>
          </w:tcPr>
          <w:p>
            <w:pPr>
              <w:spacing w:line="276" w:lineRule="auto" w:after="0"/>
              <w:jc w:val="left"/>
            </w:pPr>
            <w:r/>
            <w:r>
              <w:rPr>
                <w:rFonts w:ascii="Times New Roman" w:hAnsi="Times New Roman" w:eastAsia="Times New Roman"/>
                <w:b w:val="0"/>
                <w:sz w:val="20"/>
              </w:rPr>
              <w:t>Publishes a sample home1/sensor payload and confirms that MongoDB receives a new reading.</w:t>
            </w:r>
          </w:p>
        </w:tc>
        <w:tc>
          <w:tcPr>
            <w:tcW w:type="dxa" w:w="3009"/>
            <w:vAlign w:val="center"/>
          </w:tcPr>
          <w:p>
            <w:pPr>
              <w:spacing w:line="276" w:lineRule="auto" w:after="0"/>
              <w:jc w:val="left"/>
            </w:pPr>
            <w:r/>
            <w:r>
              <w:rPr>
                <w:rFonts w:ascii="Times New Roman" w:hAnsi="Times New Roman" w:eastAsia="Times New Roman"/>
                <w:b w:val="0"/>
                <w:sz w:val="20"/>
              </w:rPr>
              <w:t>Verifies the end-to-end MQTT -&gt; backend -&gt; database pipeline.</w:t>
            </w:r>
          </w:p>
        </w:tc>
      </w:tr>
      <w:tr>
        <w:tc>
          <w:tcPr>
            <w:tcW w:type="dxa" w:w="3009"/>
            <w:vAlign w:val="center"/>
          </w:tcPr>
          <w:p>
            <w:pPr>
              <w:spacing w:line="276" w:lineRule="auto" w:after="0"/>
              <w:jc w:val="left"/>
            </w:pPr>
            <w:r/>
            <w:r>
              <w:rPr>
                <w:rFonts w:ascii="Times New Roman" w:hAnsi="Times New Roman" w:eastAsia="Times New Roman"/>
                <w:b w:val="0"/>
                <w:sz w:val="20"/>
              </w:rPr>
              <w:t>Live dashboard</w:t>
            </w:r>
          </w:p>
        </w:tc>
        <w:tc>
          <w:tcPr>
            <w:tcW w:type="dxa" w:w="3009"/>
            <w:vAlign w:val="center"/>
          </w:tcPr>
          <w:p>
            <w:pPr>
              <w:spacing w:line="276" w:lineRule="auto" w:after="0"/>
              <w:jc w:val="left"/>
            </w:pPr>
            <w:r/>
            <w:r>
              <w:rPr>
                <w:rFonts w:ascii="Times New Roman" w:hAnsi="Times New Roman" w:eastAsia="Times New Roman"/>
                <w:b w:val="0"/>
                <w:sz w:val="20"/>
              </w:rPr>
              <w:t>Shows connection status, alert banner, device cards, and history chart.</w:t>
            </w:r>
          </w:p>
        </w:tc>
        <w:tc>
          <w:tcPr>
            <w:tcW w:type="dxa" w:w="3009"/>
            <w:vAlign w:val="center"/>
          </w:tcPr>
          <w:p>
            <w:pPr>
              <w:spacing w:line="276" w:lineRule="auto" w:after="0"/>
              <w:jc w:val="left"/>
            </w:pPr>
            <w:r/>
            <w:r>
              <w:rPr>
                <w:rFonts w:ascii="Times New Roman" w:hAnsi="Times New Roman" w:eastAsia="Times New Roman"/>
                <w:b w:val="0"/>
                <w:sz w:val="20"/>
              </w:rPr>
              <w:t>Confirms that the React UI is receiving and rendering live data.</w:t>
            </w:r>
          </w:p>
        </w:tc>
      </w:tr>
      <w:tr>
        <w:tc>
          <w:tcPr>
            <w:tcW w:type="dxa" w:w="3009"/>
            <w:vAlign w:val="center"/>
          </w:tcPr>
          <w:p>
            <w:pPr>
              <w:spacing w:line="276" w:lineRule="auto" w:after="0"/>
              <w:jc w:val="left"/>
            </w:pPr>
            <w:r/>
            <w:r>
              <w:rPr>
                <w:rFonts w:ascii="Times New Roman" w:hAnsi="Times New Roman" w:eastAsia="Times New Roman"/>
                <w:b w:val="0"/>
                <w:sz w:val="20"/>
              </w:rPr>
              <w:t>Manual override</w:t>
            </w:r>
          </w:p>
        </w:tc>
        <w:tc>
          <w:tcPr>
            <w:tcW w:type="dxa" w:w="3009"/>
            <w:vAlign w:val="center"/>
          </w:tcPr>
          <w:p>
            <w:pPr>
              <w:spacing w:line="276" w:lineRule="auto" w:after="0"/>
              <w:jc w:val="left"/>
            </w:pPr>
            <w:r/>
            <w:r>
              <w:rPr>
                <w:rFonts w:ascii="Times New Roman" w:hAnsi="Times New Roman" w:eastAsia="Times New Roman"/>
                <w:b w:val="0"/>
                <w:sz w:val="20"/>
              </w:rPr>
              <w:t>Publishing to the manual topic records the action and holds the target for 5 minutes.</w:t>
            </w:r>
          </w:p>
        </w:tc>
        <w:tc>
          <w:tcPr>
            <w:tcW w:type="dxa" w:w="3009"/>
            <w:vAlign w:val="center"/>
          </w:tcPr>
          <w:p>
            <w:pPr>
              <w:spacing w:line="276" w:lineRule="auto" w:after="0"/>
              <w:jc w:val="left"/>
            </w:pPr>
            <w:r/>
            <w:r>
              <w:rPr>
                <w:rFonts w:ascii="Times New Roman" w:hAnsi="Times New Roman" w:eastAsia="Times New Roman"/>
                <w:b w:val="0"/>
                <w:sz w:val="20"/>
              </w:rPr>
              <w:t>Prevents immediate overwrite by automation.</w:t>
            </w:r>
          </w:p>
        </w:tc>
      </w:tr>
      <w:tr>
        <w:tc>
          <w:tcPr>
            <w:tcW w:type="dxa" w:w="3009"/>
            <w:vAlign w:val="center"/>
          </w:tcPr>
          <w:p>
            <w:pPr>
              <w:spacing w:line="276" w:lineRule="auto" w:after="0"/>
              <w:jc w:val="left"/>
            </w:pPr>
            <w:r/>
            <w:r>
              <w:rPr>
                <w:rFonts w:ascii="Times New Roman" w:hAnsi="Times New Roman" w:eastAsia="Times New Roman"/>
                <w:b w:val="0"/>
                <w:sz w:val="20"/>
              </w:rPr>
              <w:t>ML fallback</w:t>
            </w:r>
          </w:p>
        </w:tc>
        <w:tc>
          <w:tcPr>
            <w:tcW w:type="dxa" w:w="3009"/>
            <w:vAlign w:val="center"/>
          </w:tcPr>
          <w:p>
            <w:pPr>
              <w:spacing w:line="276" w:lineRule="auto" w:after="0"/>
              <w:jc w:val="left"/>
            </w:pPr>
            <w:r/>
            <w:r>
              <w:rPr>
                <w:rFonts w:ascii="Times New Roman" w:hAnsi="Times New Roman" w:eastAsia="Times New Roman"/>
                <w:b w:val="0"/>
                <w:sz w:val="20"/>
              </w:rPr>
              <w:t>If Python ML is unavailable, the backend uses rule-based decisions and keeps running.</w:t>
            </w:r>
          </w:p>
        </w:tc>
        <w:tc>
          <w:tcPr>
            <w:tcW w:type="dxa" w:w="3009"/>
            <w:vAlign w:val="center"/>
          </w:tcPr>
          <w:p>
            <w:pPr>
              <w:spacing w:line="276" w:lineRule="auto" w:after="0"/>
              <w:jc w:val="left"/>
            </w:pPr>
            <w:r/>
            <w:r>
              <w:rPr>
                <w:rFonts w:ascii="Times New Roman" w:hAnsi="Times New Roman" w:eastAsia="Times New Roman"/>
                <w:b w:val="0"/>
                <w:sz w:val="20"/>
              </w:rPr>
              <w:t>Improves reliability during partial failures.</w:t>
            </w:r>
          </w:p>
        </w:tc>
      </w:tr>
    </w:tbl>
    <w:p>
      <w:pPr>
        <w:spacing w:line="360" w:lineRule="auto" w:after="120"/>
      </w:pPr>
      <w:r>
        <w:rPr>
          <w:rFonts w:ascii="Times New Roman" w:hAnsi="Times New Roman" w:eastAsia="Times New Roman"/>
          <w:b w:val="0"/>
          <w:i w:val="0"/>
          <w:u w:val="none"/>
        </w:rPr>
        <w:t>The source code shows that the system is already prepared for practical validation through MQTT smoke testing, dashboard monitoring, and optional ML training with synthetic data when a real dataset is not available.</w:t>
      </w:r>
    </w:p>
    <w:p>
      <w:pPr>
        <w:pStyle w:val="Heading1"/>
        <w:spacing w:line="240" w:lineRule="auto" w:after="120"/>
      </w:pPr>
      <w:r>
        <w:rPr>
          <w:rFonts w:ascii="Times New Roman" w:hAnsi="Times New Roman" w:eastAsia="Times New Roman"/>
          <w:b/>
          <w:i w:val="0"/>
          <w:u w:val="none"/>
        </w:rPr>
        <w:t>V. PERFORMANCE ANALYSIS</w:t>
      </w:r>
    </w:p>
    <w:p>
      <w:pPr>
        <w:spacing w:line="360" w:lineRule="auto" w:after="120"/>
      </w:pPr>
      <w:r>
        <w:rPr>
          <w:rFonts w:ascii="Times New Roman" w:hAnsi="Times New Roman" w:eastAsia="Times New Roman"/>
          <w:b w:val="0"/>
          <w:i w:val="0"/>
          <w:u w:val="none"/>
        </w:rPr>
        <w:t>Performance is evaluated by comparing the proposed design with a conventional manual-control setup and with a cloud-only IoT setup. The main strengths of the proposed system are local availability, fast reconnect recovery through retained topics, event logging, and graceful fallback when machine learning is not reachable.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fill="FCE4D6"/>
          </w:tcPr>
          <w:p>
            <w:pPr>
              <w:spacing w:line="276" w:lineRule="auto" w:after="0"/>
              <w:jc w:val="center"/>
            </w:pPr>
            <w:r/>
            <w:r>
              <w:rPr>
                <w:rFonts w:ascii="Times New Roman" w:hAnsi="Times New Roman" w:eastAsia="Times New Roman"/>
                <w:b/>
                <w:sz w:val="20"/>
              </w:rPr>
              <w:t>Aspect</w:t>
            </w:r>
          </w:p>
        </w:tc>
        <w:tc>
          <w:tcPr>
            <w:tcW w:type="dxa" w:w="2256"/>
            <w:vAlign w:val="center"/>
            <w:shd w:fill="FCE4D6"/>
          </w:tcPr>
          <w:p>
            <w:pPr>
              <w:spacing w:line="276" w:lineRule="auto" w:after="0"/>
              <w:jc w:val="center"/>
            </w:pPr>
            <w:r/>
            <w:r>
              <w:rPr>
                <w:rFonts w:ascii="Times New Roman" w:hAnsi="Times New Roman" w:eastAsia="Times New Roman"/>
                <w:b/>
                <w:sz w:val="20"/>
              </w:rPr>
              <w:t>Manual system</w:t>
            </w:r>
          </w:p>
        </w:tc>
        <w:tc>
          <w:tcPr>
            <w:tcW w:type="dxa" w:w="2256"/>
            <w:vAlign w:val="center"/>
            <w:shd w:fill="FCE4D6"/>
          </w:tcPr>
          <w:p>
            <w:pPr>
              <w:spacing w:line="276" w:lineRule="auto" w:after="0"/>
              <w:jc w:val="center"/>
            </w:pPr>
            <w:r/>
            <w:r>
              <w:rPr>
                <w:rFonts w:ascii="Times New Roman" w:hAnsi="Times New Roman" w:eastAsia="Times New Roman"/>
                <w:b/>
                <w:sz w:val="20"/>
              </w:rPr>
              <w:t>Cloud-only IoT system</w:t>
            </w:r>
          </w:p>
        </w:tc>
        <w:tc>
          <w:tcPr>
            <w:tcW w:type="dxa" w:w="2256"/>
            <w:vAlign w:val="center"/>
            <w:shd w:fill="FCE4D6"/>
          </w:tcPr>
          <w:p>
            <w:pPr>
              <w:spacing w:line="276" w:lineRule="auto" w:after="0"/>
              <w:jc w:val="center"/>
            </w:pPr>
            <w:r/>
            <w:r>
              <w:rPr>
                <w:rFonts w:ascii="Times New Roman" w:hAnsi="Times New Roman" w:eastAsia="Times New Roman"/>
                <w:b/>
                <w:sz w:val="20"/>
              </w:rPr>
              <w:t>Proposed system</w:t>
            </w:r>
          </w:p>
        </w:tc>
      </w:tr>
      <w:tr>
        <w:tc>
          <w:tcPr>
            <w:tcW w:type="dxa" w:w="2256"/>
            <w:vAlign w:val="center"/>
          </w:tcPr>
          <w:p>
            <w:pPr>
              <w:spacing w:line="276" w:lineRule="auto" w:after="0"/>
              <w:jc w:val="left"/>
            </w:pPr>
            <w:r/>
            <w:r>
              <w:rPr>
                <w:rFonts w:ascii="Times New Roman" w:hAnsi="Times New Roman" w:eastAsia="Times New Roman"/>
                <w:b w:val="0"/>
                <w:sz w:val="20"/>
              </w:rPr>
              <w:t>Remote control</w:t>
            </w:r>
          </w:p>
        </w:tc>
        <w:tc>
          <w:tcPr>
            <w:tcW w:type="dxa" w:w="2256"/>
            <w:vAlign w:val="center"/>
          </w:tcPr>
          <w:p>
            <w:pPr>
              <w:spacing w:line="276" w:lineRule="auto" w:after="0"/>
              <w:jc w:val="left"/>
            </w:pPr>
            <w:r/>
            <w:r>
              <w:rPr>
                <w:rFonts w:ascii="Times New Roman" w:hAnsi="Times New Roman" w:eastAsia="Times New Roman"/>
                <w:b w:val="0"/>
                <w:sz w:val="20"/>
              </w:rPr>
              <w:t>Not available</w:t>
            </w:r>
          </w:p>
        </w:tc>
        <w:tc>
          <w:tcPr>
            <w:tcW w:type="dxa" w:w="2256"/>
            <w:vAlign w:val="center"/>
          </w:tcPr>
          <w:p>
            <w:pPr>
              <w:spacing w:line="276" w:lineRule="auto" w:after="0"/>
              <w:jc w:val="left"/>
            </w:pPr>
            <w:r/>
            <w:r>
              <w:rPr>
                <w:rFonts w:ascii="Times New Roman" w:hAnsi="Times New Roman" w:eastAsia="Times New Roman"/>
                <w:b w:val="0"/>
                <w:sz w:val="20"/>
              </w:rPr>
              <w:t>Available</w:t>
            </w:r>
          </w:p>
        </w:tc>
        <w:tc>
          <w:tcPr>
            <w:tcW w:type="dxa" w:w="2256"/>
            <w:vAlign w:val="center"/>
          </w:tcPr>
          <w:p>
            <w:pPr>
              <w:spacing w:line="276" w:lineRule="auto" w:after="0"/>
              <w:jc w:val="left"/>
            </w:pPr>
            <w:r/>
            <w:r>
              <w:rPr>
                <w:rFonts w:ascii="Times New Roman" w:hAnsi="Times New Roman" w:eastAsia="Times New Roman"/>
                <w:b w:val="0"/>
                <w:sz w:val="20"/>
              </w:rPr>
              <w:t>Available</w:t>
            </w:r>
          </w:p>
        </w:tc>
      </w:tr>
      <w:tr>
        <w:tc>
          <w:tcPr>
            <w:tcW w:type="dxa" w:w="2256"/>
            <w:vAlign w:val="center"/>
          </w:tcPr>
          <w:p>
            <w:pPr>
              <w:spacing w:line="276" w:lineRule="auto" w:after="0"/>
              <w:jc w:val="left"/>
            </w:pPr>
            <w:r/>
            <w:r>
              <w:rPr>
                <w:rFonts w:ascii="Times New Roman" w:hAnsi="Times New Roman" w:eastAsia="Times New Roman"/>
                <w:b w:val="0"/>
                <w:sz w:val="20"/>
              </w:rPr>
              <w:t>Local operation during internet failure</w:t>
            </w:r>
          </w:p>
        </w:tc>
        <w:tc>
          <w:tcPr>
            <w:tcW w:type="dxa" w:w="2256"/>
            <w:vAlign w:val="center"/>
          </w:tcPr>
          <w:p>
            <w:pPr>
              <w:spacing w:line="276" w:lineRule="auto" w:after="0"/>
              <w:jc w:val="left"/>
            </w:pPr>
            <w:r/>
            <w:r>
              <w:rPr>
                <w:rFonts w:ascii="Times New Roman" w:hAnsi="Times New Roman" w:eastAsia="Times New Roman"/>
                <w:b w:val="0"/>
                <w:sz w:val="20"/>
              </w:rPr>
              <w:t>Available</w:t>
            </w:r>
          </w:p>
        </w:tc>
        <w:tc>
          <w:tcPr>
            <w:tcW w:type="dxa" w:w="2256"/>
            <w:vAlign w:val="center"/>
          </w:tcPr>
          <w:p>
            <w:pPr>
              <w:spacing w:line="276" w:lineRule="auto" w:after="0"/>
              <w:jc w:val="left"/>
            </w:pPr>
            <w:r/>
            <w:r>
              <w:rPr>
                <w:rFonts w:ascii="Times New Roman" w:hAnsi="Times New Roman" w:eastAsia="Times New Roman"/>
                <w:b w:val="0"/>
                <w:sz w:val="20"/>
              </w:rPr>
              <w:t>Often limited</w:t>
            </w:r>
          </w:p>
        </w:tc>
        <w:tc>
          <w:tcPr>
            <w:tcW w:type="dxa" w:w="2256"/>
            <w:vAlign w:val="center"/>
          </w:tcPr>
          <w:p>
            <w:pPr>
              <w:spacing w:line="276" w:lineRule="auto" w:after="0"/>
              <w:jc w:val="left"/>
            </w:pPr>
            <w:r/>
            <w:r>
              <w:rPr>
                <w:rFonts w:ascii="Times New Roman" w:hAnsi="Times New Roman" w:eastAsia="Times New Roman"/>
                <w:b w:val="0"/>
                <w:sz w:val="20"/>
              </w:rPr>
              <w:t>Available</w:t>
            </w:r>
          </w:p>
        </w:tc>
      </w:tr>
      <w:tr>
        <w:tc>
          <w:tcPr>
            <w:tcW w:type="dxa" w:w="2256"/>
            <w:vAlign w:val="center"/>
          </w:tcPr>
          <w:p>
            <w:pPr>
              <w:spacing w:line="276" w:lineRule="auto" w:after="0"/>
              <w:jc w:val="left"/>
            </w:pPr>
            <w:r/>
            <w:r>
              <w:rPr>
                <w:rFonts w:ascii="Times New Roman" w:hAnsi="Times New Roman" w:eastAsia="Times New Roman"/>
                <w:b w:val="0"/>
                <w:sz w:val="20"/>
              </w:rPr>
              <w:t>Sensor history and audit trail</w:t>
            </w:r>
          </w:p>
        </w:tc>
        <w:tc>
          <w:tcPr>
            <w:tcW w:type="dxa" w:w="2256"/>
            <w:vAlign w:val="center"/>
          </w:tcPr>
          <w:p>
            <w:pPr>
              <w:spacing w:line="276" w:lineRule="auto" w:after="0"/>
              <w:jc w:val="left"/>
            </w:pPr>
            <w:r/>
            <w:r>
              <w:rPr>
                <w:rFonts w:ascii="Times New Roman" w:hAnsi="Times New Roman" w:eastAsia="Times New Roman"/>
                <w:b w:val="0"/>
                <w:sz w:val="20"/>
              </w:rPr>
              <w:t>No</w:t>
            </w:r>
          </w:p>
        </w:tc>
        <w:tc>
          <w:tcPr>
            <w:tcW w:type="dxa" w:w="2256"/>
            <w:vAlign w:val="center"/>
          </w:tcPr>
          <w:p>
            <w:pPr>
              <w:spacing w:line="276" w:lineRule="auto" w:after="0"/>
              <w:jc w:val="left"/>
            </w:pPr>
            <w:r/>
            <w:r>
              <w:rPr>
                <w:rFonts w:ascii="Times New Roman" w:hAnsi="Times New Roman" w:eastAsia="Times New Roman"/>
                <w:b w:val="0"/>
                <w:sz w:val="20"/>
              </w:rPr>
              <w:t>Sometimes</w:t>
            </w:r>
          </w:p>
        </w:tc>
        <w:tc>
          <w:tcPr>
            <w:tcW w:type="dxa" w:w="2256"/>
            <w:vAlign w:val="center"/>
          </w:tcPr>
          <w:p>
            <w:pPr>
              <w:spacing w:line="276" w:lineRule="auto" w:after="0"/>
              <w:jc w:val="left"/>
            </w:pPr>
            <w:r/>
            <w:r>
              <w:rPr>
                <w:rFonts w:ascii="Times New Roman" w:hAnsi="Times New Roman" w:eastAsia="Times New Roman"/>
                <w:b w:val="0"/>
                <w:sz w:val="20"/>
              </w:rPr>
              <w:t>Yes, stored in MongoDB</w:t>
            </w:r>
          </w:p>
        </w:tc>
      </w:tr>
      <w:tr>
        <w:tc>
          <w:tcPr>
            <w:tcW w:type="dxa" w:w="2256"/>
            <w:vAlign w:val="center"/>
          </w:tcPr>
          <w:p>
            <w:pPr>
              <w:spacing w:line="276" w:lineRule="auto" w:after="0"/>
              <w:jc w:val="left"/>
            </w:pPr>
            <w:r/>
            <w:r>
              <w:rPr>
                <w:rFonts w:ascii="Times New Roman" w:hAnsi="Times New Roman" w:eastAsia="Times New Roman"/>
                <w:b w:val="0"/>
                <w:sz w:val="20"/>
              </w:rPr>
              <w:t>Automatic decision support</w:t>
            </w:r>
          </w:p>
        </w:tc>
        <w:tc>
          <w:tcPr>
            <w:tcW w:type="dxa" w:w="2256"/>
            <w:vAlign w:val="center"/>
          </w:tcPr>
          <w:p>
            <w:pPr>
              <w:spacing w:line="276" w:lineRule="auto" w:after="0"/>
              <w:jc w:val="left"/>
            </w:pPr>
            <w:r/>
            <w:r>
              <w:rPr>
                <w:rFonts w:ascii="Times New Roman" w:hAnsi="Times New Roman" w:eastAsia="Times New Roman"/>
                <w:b w:val="0"/>
                <w:sz w:val="20"/>
              </w:rPr>
              <w:t>No</w:t>
            </w:r>
          </w:p>
        </w:tc>
        <w:tc>
          <w:tcPr>
            <w:tcW w:type="dxa" w:w="2256"/>
            <w:vAlign w:val="center"/>
          </w:tcPr>
          <w:p>
            <w:pPr>
              <w:spacing w:line="276" w:lineRule="auto" w:after="0"/>
              <w:jc w:val="left"/>
            </w:pPr>
            <w:r/>
            <w:r>
              <w:rPr>
                <w:rFonts w:ascii="Times New Roman" w:hAnsi="Times New Roman" w:eastAsia="Times New Roman"/>
                <w:b w:val="0"/>
                <w:sz w:val="20"/>
              </w:rPr>
              <w:t>Sometimes, if cloud ML exists</w:t>
            </w:r>
          </w:p>
        </w:tc>
        <w:tc>
          <w:tcPr>
            <w:tcW w:type="dxa" w:w="2256"/>
            <w:vAlign w:val="center"/>
          </w:tcPr>
          <w:p>
            <w:pPr>
              <w:spacing w:line="276" w:lineRule="auto" w:after="0"/>
              <w:jc w:val="left"/>
            </w:pPr>
            <w:r/>
            <w:r>
              <w:rPr>
                <w:rFonts w:ascii="Times New Roman" w:hAnsi="Times New Roman" w:eastAsia="Times New Roman"/>
                <w:b w:val="0"/>
                <w:sz w:val="20"/>
              </w:rPr>
              <w:t>Yes, via ML or rules</w:t>
            </w:r>
          </w:p>
        </w:tc>
      </w:tr>
      <w:tr>
        <w:tc>
          <w:tcPr>
            <w:tcW w:type="dxa" w:w="2256"/>
            <w:vAlign w:val="center"/>
          </w:tcPr>
          <w:p>
            <w:pPr>
              <w:spacing w:line="276" w:lineRule="auto" w:after="0"/>
              <w:jc w:val="left"/>
            </w:pPr>
            <w:r/>
            <w:r>
              <w:rPr>
                <w:rFonts w:ascii="Times New Roman" w:hAnsi="Times New Roman" w:eastAsia="Times New Roman"/>
                <w:b w:val="0"/>
                <w:sz w:val="20"/>
              </w:rPr>
              <w:t>Manual override recovery</w:t>
            </w:r>
          </w:p>
        </w:tc>
        <w:tc>
          <w:tcPr>
            <w:tcW w:type="dxa" w:w="2256"/>
            <w:vAlign w:val="center"/>
          </w:tcPr>
          <w:p>
            <w:pPr>
              <w:spacing w:line="276" w:lineRule="auto" w:after="0"/>
              <w:jc w:val="left"/>
            </w:pPr>
            <w:r/>
            <w:r>
              <w:rPr>
                <w:rFonts w:ascii="Times New Roman" w:hAnsi="Times New Roman" w:eastAsia="Times New Roman"/>
                <w:b w:val="0"/>
                <w:sz w:val="20"/>
              </w:rPr>
              <w:t>No formal recovery</w:t>
            </w:r>
          </w:p>
        </w:tc>
        <w:tc>
          <w:tcPr>
            <w:tcW w:type="dxa" w:w="2256"/>
            <w:vAlign w:val="center"/>
          </w:tcPr>
          <w:p>
            <w:pPr>
              <w:spacing w:line="276" w:lineRule="auto" w:after="0"/>
              <w:jc w:val="left"/>
            </w:pPr>
            <w:r/>
            <w:r>
              <w:rPr>
                <w:rFonts w:ascii="Times New Roman" w:hAnsi="Times New Roman" w:eastAsia="Times New Roman"/>
                <w:b w:val="0"/>
                <w:sz w:val="20"/>
              </w:rPr>
              <w:t>Depends on provider</w:t>
            </w:r>
          </w:p>
        </w:tc>
        <w:tc>
          <w:tcPr>
            <w:tcW w:type="dxa" w:w="2256"/>
            <w:vAlign w:val="center"/>
          </w:tcPr>
          <w:p>
            <w:pPr>
              <w:spacing w:line="276" w:lineRule="auto" w:after="0"/>
              <w:jc w:val="left"/>
            </w:pPr>
            <w:r/>
            <w:r>
              <w:rPr>
                <w:rFonts w:ascii="Times New Roman" w:hAnsi="Times New Roman" w:eastAsia="Times New Roman"/>
                <w:b w:val="0"/>
                <w:sz w:val="20"/>
              </w:rPr>
              <w:t>Retained MQTT topics + 5-minute cooldown</w:t>
            </w:r>
          </w:p>
        </w:tc>
      </w:tr>
      <w:tr>
        <w:tc>
          <w:tcPr>
            <w:tcW w:type="dxa" w:w="2256"/>
            <w:vAlign w:val="center"/>
          </w:tcPr>
          <w:p>
            <w:pPr>
              <w:spacing w:line="276" w:lineRule="auto" w:after="0"/>
              <w:jc w:val="left"/>
            </w:pPr>
            <w:r/>
            <w:r>
              <w:rPr>
                <w:rFonts w:ascii="Times New Roman" w:hAnsi="Times New Roman" w:eastAsia="Times New Roman"/>
                <w:b w:val="0"/>
                <w:sz w:val="20"/>
              </w:rPr>
              <w:t>Security alerting</w:t>
            </w:r>
          </w:p>
        </w:tc>
        <w:tc>
          <w:tcPr>
            <w:tcW w:type="dxa" w:w="2256"/>
            <w:vAlign w:val="center"/>
          </w:tcPr>
          <w:p>
            <w:pPr>
              <w:spacing w:line="276" w:lineRule="auto" w:after="0"/>
              <w:jc w:val="left"/>
            </w:pPr>
            <w:r/>
            <w:r>
              <w:rPr>
                <w:rFonts w:ascii="Times New Roman" w:hAnsi="Times New Roman" w:eastAsia="Times New Roman"/>
                <w:b w:val="0"/>
                <w:sz w:val="20"/>
              </w:rPr>
              <w:t>Rare or absent</w:t>
            </w:r>
          </w:p>
        </w:tc>
        <w:tc>
          <w:tcPr>
            <w:tcW w:type="dxa" w:w="2256"/>
            <w:vAlign w:val="center"/>
          </w:tcPr>
          <w:p>
            <w:pPr>
              <w:spacing w:line="276" w:lineRule="auto" w:after="0"/>
              <w:jc w:val="left"/>
            </w:pPr>
            <w:r/>
            <w:r>
              <w:rPr>
                <w:rFonts w:ascii="Times New Roman" w:hAnsi="Times New Roman" w:eastAsia="Times New Roman"/>
                <w:b w:val="0"/>
                <w:sz w:val="20"/>
              </w:rPr>
              <w:t>Possible</w:t>
            </w:r>
          </w:p>
        </w:tc>
        <w:tc>
          <w:tcPr>
            <w:tcW w:type="dxa" w:w="2256"/>
            <w:vAlign w:val="center"/>
          </w:tcPr>
          <w:p>
            <w:pPr>
              <w:spacing w:line="276" w:lineRule="auto" w:after="0"/>
              <w:jc w:val="left"/>
            </w:pPr>
            <w:r/>
            <w:r>
              <w:rPr>
                <w:rFonts w:ascii="Times New Roman" w:hAnsi="Times New Roman" w:eastAsia="Times New Roman"/>
                <w:b w:val="0"/>
                <w:sz w:val="20"/>
              </w:rPr>
              <w:t>Motion-in-dark alert with buzzer pulse</w:t>
            </w:r>
          </w:p>
        </w:tc>
      </w:tr>
      <w:tr>
        <w:tc>
          <w:tcPr>
            <w:tcW w:type="dxa" w:w="2256"/>
            <w:vAlign w:val="center"/>
          </w:tcPr>
          <w:p>
            <w:pPr>
              <w:spacing w:line="276" w:lineRule="auto" w:after="0"/>
              <w:jc w:val="left"/>
            </w:pPr>
            <w:r/>
            <w:r>
              <w:rPr>
                <w:rFonts w:ascii="Times New Roman" w:hAnsi="Times New Roman" w:eastAsia="Times New Roman"/>
                <w:b w:val="0"/>
                <w:sz w:val="20"/>
              </w:rPr>
              <w:t>Scalability of the software stack</w:t>
            </w:r>
          </w:p>
        </w:tc>
        <w:tc>
          <w:tcPr>
            <w:tcW w:type="dxa" w:w="2256"/>
            <w:vAlign w:val="center"/>
          </w:tcPr>
          <w:p>
            <w:pPr>
              <w:spacing w:line="276" w:lineRule="auto" w:after="0"/>
              <w:jc w:val="left"/>
            </w:pPr>
            <w:r/>
            <w:r>
              <w:rPr>
                <w:rFonts w:ascii="Times New Roman" w:hAnsi="Times New Roman" w:eastAsia="Times New Roman"/>
                <w:b w:val="0"/>
                <w:sz w:val="20"/>
              </w:rPr>
              <w:t>Low</w:t>
            </w:r>
          </w:p>
        </w:tc>
        <w:tc>
          <w:tcPr>
            <w:tcW w:type="dxa" w:w="2256"/>
            <w:vAlign w:val="center"/>
          </w:tcPr>
          <w:p>
            <w:pPr>
              <w:spacing w:line="276" w:lineRule="auto" w:after="0"/>
              <w:jc w:val="left"/>
            </w:pPr>
            <w:r/>
            <w:r>
              <w:rPr>
                <w:rFonts w:ascii="Times New Roman" w:hAnsi="Times New Roman" w:eastAsia="Times New Roman"/>
                <w:b w:val="0"/>
                <w:sz w:val="20"/>
              </w:rPr>
              <w:t>Medium</w:t>
            </w:r>
          </w:p>
        </w:tc>
        <w:tc>
          <w:tcPr>
            <w:tcW w:type="dxa" w:w="2256"/>
            <w:vAlign w:val="center"/>
          </w:tcPr>
          <w:p>
            <w:pPr>
              <w:spacing w:line="276" w:lineRule="auto" w:after="0"/>
              <w:jc w:val="left"/>
            </w:pPr>
            <w:r/>
            <w:r>
              <w:rPr>
                <w:rFonts w:ascii="Times New Roman" w:hAnsi="Times New Roman" w:eastAsia="Times New Roman"/>
                <w:b w:val="0"/>
                <w:sz w:val="20"/>
              </w:rPr>
              <w:t>Medium to high with modular services</w:t>
            </w:r>
          </w:p>
        </w:tc>
      </w:tr>
    </w:tbl>
    <w:p>
      <w:pPr>
        <w:spacing w:line="360" w:lineRule="auto" w:after="120"/>
      </w:pPr>
      <w:r>
        <w:rPr>
          <w:rFonts w:ascii="Times New Roman" w:hAnsi="Times New Roman" w:eastAsia="Times New Roman"/>
          <w:b w:val="0"/>
          <w:i w:val="0"/>
          <w:u w:val="none"/>
        </w:rPr>
        <w:t>The code also improves responsiveness in several small but important ways. Retained MQTT control topics reduce the risk of stale state after reconnection. The 30-day TTL index on the readings collection keeps the database from growing without bound. The MQTT WebSocket endpoint allows the browser dashboard to subscribe directly without poll-based refreshing, which makes the UI feel live. Manual actions are logged and inserted into the training dataset, which is a practical step toward a self-learning system.</w:t>
      </w:r>
    </w:p>
    <w:p>
      <w:pPr>
        <w:pStyle w:val="Heading1"/>
        <w:spacing w:line="240" w:lineRule="auto" w:after="120"/>
      </w:pPr>
      <w:r>
        <w:rPr>
          <w:rFonts w:ascii="Times New Roman" w:hAnsi="Times New Roman" w:eastAsia="Times New Roman"/>
          <w:b/>
          <w:i w:val="0"/>
          <w:u w:val="none"/>
        </w:rPr>
        <w:t>VI. CONCLUSION</w:t>
      </w:r>
    </w:p>
    <w:p>
      <w:pPr>
        <w:spacing w:line="360" w:lineRule="auto" w:after="120"/>
      </w:pPr>
      <w:r>
        <w:rPr>
          <w:rFonts w:ascii="Times New Roman" w:hAnsi="Times New Roman" w:eastAsia="Times New Roman"/>
          <w:b w:val="0"/>
          <w:i w:val="0"/>
          <w:u w:val="none"/>
        </w:rPr>
        <w:t>The Smart House IoT project brings together embedded sensing, MQTT messaging, server-side persistence, optional machine learning, and a modern web dashboard into one integrated home automation solution. The system is practical because it can work locally, store history, accept manual control, and continue operating even when the ML bridge is unavailable. Its architecture is modular enough to support future improvements such as better anomaly detection, more device types, user authentication, voice control, or mobile-app support. Overall, the project demonstrates a complete end-to-end IoT home automation workflow rather than only a simple relay switching demo.</w:t>
      </w:r>
    </w:p>
    <w:p>
      <w:r>
        <w:br w:type="page"/>
      </w:r>
    </w:p>
    <w:p>
      <w:pPr>
        <w:pStyle w:val="Heading1"/>
        <w:spacing w:line="240" w:lineRule="auto" w:after="120"/>
      </w:pPr>
      <w:r>
        <w:rPr>
          <w:rFonts w:ascii="Times New Roman" w:hAnsi="Times New Roman" w:eastAsia="Times New Roman"/>
          <w:b/>
          <w:i w:val="0"/>
          <w:u w:val="none"/>
        </w:rPr>
        <w:t>REFERENCES</w:t>
      </w:r>
    </w:p>
    <w:p>
      <w:pPr>
        <w:spacing w:line="288" w:lineRule="auto" w:after="60"/>
      </w:pPr>
      <w:r>
        <w:rPr>
          <w:rFonts w:ascii="Times New Roman" w:hAnsi="Times New Roman" w:eastAsia="Times New Roman"/>
          <w:b w:val="0"/>
          <w:i w:val="0"/>
          <w:u w:val="none"/>
        </w:rPr>
        <w:t>[1] OASIS, “MQTT Version 5.0,” Approved Standard, 2019.</w:t>
      </w:r>
    </w:p>
    <w:p>
      <w:pPr>
        <w:spacing w:line="288" w:lineRule="auto" w:after="60"/>
      </w:pPr>
      <w:r>
        <w:rPr>
          <w:rFonts w:ascii="Times New Roman" w:hAnsi="Times New Roman" w:eastAsia="Times New Roman"/>
          <w:b w:val="0"/>
          <w:i w:val="0"/>
          <w:u w:val="none"/>
        </w:rPr>
        <w:t>[2] Espressif Systems, “ESP-IDF Programming Guide - ESP32.”</w:t>
      </w:r>
    </w:p>
    <w:p>
      <w:pPr>
        <w:spacing w:line="288" w:lineRule="auto" w:after="60"/>
      </w:pPr>
      <w:r>
        <w:rPr>
          <w:rFonts w:ascii="Times New Roman" w:hAnsi="Times New Roman" w:eastAsia="Times New Roman"/>
          <w:b w:val="0"/>
          <w:i w:val="0"/>
          <w:u w:val="none"/>
        </w:rPr>
        <w:t>[3] Espressif Systems, “Welcome to ESP32 Arduino Core’s documentation.”</w:t>
      </w:r>
    </w:p>
    <w:p>
      <w:pPr>
        <w:spacing w:line="288" w:lineRule="auto" w:after="60"/>
      </w:pPr>
      <w:r>
        <w:rPr>
          <w:rFonts w:ascii="Times New Roman" w:hAnsi="Times New Roman" w:eastAsia="Times New Roman"/>
          <w:b w:val="0"/>
          <w:i w:val="0"/>
          <w:u w:val="none"/>
        </w:rPr>
        <w:t>[4] T. Alam, Md. Rokonuzzaman, S. Sarker, A. F. M. Z. Abadin, T. Debnath, and Md. I. Hossain, “Internet of Things-based Home Automation with Network Mapper and MQTT Protocol,” Computers and Electrical Engineering, vol. 120, Part C, Dec. 2024.</w:t>
      </w:r>
    </w:p>
    <w:p>
      <w:pPr>
        <w:spacing w:line="288" w:lineRule="auto" w:after="60"/>
      </w:pPr>
      <w:r>
        <w:rPr>
          <w:rFonts w:ascii="Times New Roman" w:hAnsi="Times New Roman" w:eastAsia="Times New Roman"/>
          <w:b w:val="0"/>
          <w:i w:val="0"/>
          <w:u w:val="none"/>
        </w:rPr>
        <w:t>[5] V. Thirupathi and K. Sagar, “Implementation of Home Automation System Using MQTT Protocol and ESP32,” International Journal of Engineering and Advanced Technology, vol. 8, issue 2C2, Dec. 2018.</w:t>
      </w:r>
    </w:p>
    <w:p>
      <w:pPr>
        <w:spacing w:line="288" w:lineRule="auto" w:after="60"/>
      </w:pPr>
      <w:r>
        <w:rPr>
          <w:rFonts w:ascii="Times New Roman" w:hAnsi="Times New Roman" w:eastAsia="Times New Roman"/>
          <w:b w:val="0"/>
          <w:i w:val="0"/>
          <w:u w:val="none"/>
        </w:rPr>
        <w:t>[6] React Team, “Quick Start,” React Documentation.</w:t>
      </w:r>
    </w:p>
    <w:p>
      <w:pPr>
        <w:spacing w:line="288" w:lineRule="auto" w:after="60"/>
      </w:pPr>
      <w:r>
        <w:rPr>
          <w:rFonts w:ascii="Times New Roman" w:hAnsi="Times New Roman" w:eastAsia="Times New Roman"/>
          <w:b w:val="0"/>
          <w:i w:val="0"/>
          <w:u w:val="none"/>
        </w:rPr>
        <w:t>[7] Express.js Contributors, “Express - Node.js web application framework.”</w:t>
      </w:r>
    </w:p>
    <w:p>
      <w:pPr>
        <w:spacing w:line="288" w:lineRule="auto" w:after="60"/>
      </w:pPr>
      <w:r>
        <w:rPr>
          <w:rFonts w:ascii="Times New Roman" w:hAnsi="Times New Roman" w:eastAsia="Times New Roman"/>
          <w:b w:val="0"/>
          <w:i w:val="0"/>
          <w:u w:val="none"/>
        </w:rPr>
        <w:t>[8] MongoDB, “MongoDB Documentation.”</w:t>
      </w:r>
    </w:p>
    <w:p>
      <w:pPr>
        <w:spacing w:line="288" w:lineRule="auto" w:after="60"/>
      </w:pPr>
      <w:r>
        <w:rPr>
          <w:rFonts w:ascii="Times New Roman" w:hAnsi="Times New Roman" w:eastAsia="Times New Roman"/>
          <w:b w:val="0"/>
          <w:i w:val="0"/>
          <w:u w:val="none"/>
        </w:rPr>
        <w:t>[9] MongoDB, “Tutorial: Mongoose Get Started - Node.js Driver.”</w:t>
      </w:r>
    </w:p>
    <w:p>
      <w:pPr>
        <w:spacing w:line="288" w:lineRule="auto" w:after="60"/>
      </w:pPr>
      <w:r>
        <w:rPr>
          <w:rFonts w:ascii="Times New Roman" w:hAnsi="Times New Roman" w:eastAsia="Times New Roman"/>
          <w:b w:val="0"/>
          <w:i w:val="0"/>
          <w:u w:val="none"/>
        </w:rPr>
        <w:t>[10] scikit-learn Developers, “DecisionTreeClassifier” and “IsolationForest” documentation.</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House IoT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