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F0A" w14:textId="77777777" w:rsidR="00D754BB" w:rsidRDefault="00D754BB">
      <w:pPr>
        <w:spacing w:before="320"/>
      </w:pPr>
    </w:p>
    <w:p w14:paraId="1A7FCF0B" w14:textId="77777777" w:rsidR="00D754BB" w:rsidRDefault="00000000">
      <w:pPr>
        <w:jc w:val="center"/>
      </w:pPr>
      <w:r>
        <w:rPr>
          <w:noProof/>
        </w:rPr>
        <w:drawing>
          <wp:inline distT="0" distB="0" distL="0" distR="0" wp14:anchorId="1A7FD04A" wp14:editId="1A7FD04B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F0C" w14:textId="77777777" w:rsidR="00D754BB" w:rsidRDefault="00D754BB">
      <w:pPr>
        <w:spacing w:before="200"/>
      </w:pPr>
    </w:p>
    <w:p w14:paraId="1A7FCF0D" w14:textId="77777777" w:rsidR="00D754BB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PROPOSTA TÉCNICA E COMERCIAL</w:t>
      </w:r>
    </w:p>
    <w:p w14:paraId="1A7FCF0E" w14:textId="77777777" w:rsidR="00D754BB" w:rsidRDefault="00000000">
      <w:pPr>
        <w:shd w:val="clear" w:color="auto" w:fill="5B4FCF"/>
        <w:jc w:val="center"/>
      </w:pPr>
      <w:r>
        <w:rPr>
          <w:b/>
          <w:bCs/>
          <w:color w:val="FFFFFF"/>
          <w:sz w:val="18"/>
          <w:szCs w:val="18"/>
        </w:rPr>
        <w:t>{subtitulo}</w:t>
      </w:r>
    </w:p>
    <w:p w14:paraId="1A7FCF0F" w14:textId="77777777" w:rsidR="00D754BB" w:rsidRDefault="00000000">
      <w:pPr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>{clienteTitulo}</w:t>
      </w:r>
    </w:p>
    <w:p w14:paraId="1A7FCF10" w14:textId="77777777" w:rsidR="00D754BB" w:rsidRDefault="00D754BB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CF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1" w14:textId="77777777" w:rsidR="00D754B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2" w14:textId="77777777" w:rsidR="00D754BB" w:rsidRDefault="00000000">
            <w:r>
              <w:t>{clienteCidade}</w:t>
            </w:r>
          </w:p>
        </w:tc>
      </w:tr>
      <w:tr w:rsidR="00D754BB" w14:paraId="1A7FCF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4" w14:textId="77777777" w:rsidR="00D754B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5" w14:textId="77777777" w:rsidR="00D754BB" w:rsidRDefault="00000000">
            <w:r>
              <w:t>{objeto}</w:t>
            </w:r>
          </w:p>
        </w:tc>
      </w:tr>
      <w:tr w:rsidR="00D754BB" w14:paraId="1A7FCF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7" w14:textId="77777777" w:rsidR="00D754B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8" w14:textId="77777777" w:rsidR="00D754BB" w:rsidRDefault="00000000">
            <w:r>
              <w:t>{referencia}</w:t>
            </w:r>
          </w:p>
        </w:tc>
      </w:tr>
      <w:tr w:rsidR="00D754BB" w14:paraId="1A7FCF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A" w14:textId="77777777" w:rsidR="00D754B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B" w14:textId="77777777" w:rsidR="00D754BB" w:rsidRDefault="00000000">
            <w:r>
              <w:t>{dataEmissao}</w:t>
            </w:r>
          </w:p>
        </w:tc>
      </w:tr>
      <w:tr w:rsidR="00D754BB" w14:paraId="1A7FCF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D" w14:textId="77777777" w:rsidR="00D754B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E" w14:textId="77777777" w:rsidR="00D754BB" w:rsidRDefault="00000000">
            <w:r>
              <w:t>{validade}</w:t>
            </w:r>
          </w:p>
        </w:tc>
      </w:tr>
      <w:tr w:rsidR="00D754BB" w14:paraId="1A7FCF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0" w14:textId="77777777" w:rsidR="00D754B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1" w14:textId="3E97D3F3" w:rsidR="00D754BB" w:rsidRDefault="008B4F00">
            <w:r>
              <w:t>{formaPagamento}</w:t>
            </w:r>
          </w:p>
        </w:tc>
      </w:tr>
    </w:tbl>
    <w:p w14:paraId="1A7FCF23" w14:textId="77777777" w:rsidR="00D754BB" w:rsidRDefault="00D754BB">
      <w:pPr>
        <w:spacing w:before="280"/>
      </w:pPr>
    </w:p>
    <w:p w14:paraId="1A7FCF24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1A7FCF25" w14:textId="77777777" w:rsidR="00D754BB" w:rsidRDefault="00D754BB">
      <w:pPr>
        <w:spacing w:before="280"/>
      </w:pPr>
    </w:p>
    <w:p w14:paraId="1A7FCF26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OBJETIVO</w:t>
      </w:r>
    </w:p>
    <w:p w14:paraId="1A7FCF27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8" w14:textId="77777777" w:rsidR="00D754BB" w:rsidRDefault="00D754BB">
      <w:pPr>
        <w:spacing w:before="80"/>
      </w:pPr>
    </w:p>
    <w:p w14:paraId="1A7FCF29" w14:textId="77777777" w:rsidR="00D754BB" w:rsidRDefault="00000000">
      <w:pPr>
        <w:spacing w:before="80" w:after="80"/>
        <w:jc w:val="both"/>
      </w:pPr>
      <w:r>
        <w:t>{textoObjetivo}</w:t>
      </w:r>
    </w:p>
    <w:p w14:paraId="1A7FCF2A" w14:textId="77777777" w:rsidR="00D754BB" w:rsidRDefault="00D754BB">
      <w:pPr>
        <w:spacing w:before="280"/>
      </w:pPr>
    </w:p>
    <w:p w14:paraId="1A7FCF2B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DIMENSIONAMENTO DA INFRAESTRUTURA</w:t>
      </w:r>
    </w:p>
    <w:p w14:paraId="1A7FCF2C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D" w14:textId="77777777" w:rsidR="00D754BB" w:rsidRDefault="00D754BB">
      <w:pPr>
        <w:spacing w:before="80"/>
      </w:pPr>
    </w:p>
    <w:p w14:paraId="1A7FCF2E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706"/>
      </w:tblGrid>
      <w:tr w:rsidR="00D754BB" w14:paraId="1A7FCF3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2F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DADOS TÉCNICOS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30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D754BB" w14:paraId="1A7FCF34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2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Potência / Alimentação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3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{potenciaAlim}</w:t>
            </w:r>
          </w:p>
        </w:tc>
      </w:tr>
      <w:tr w:rsidR="00D754BB" w14:paraId="1A7FCF3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5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lastRenderedPageBreak/>
              <w:t>Corrente (nominal / projeto)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6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{corrente}</w:t>
            </w:r>
          </w:p>
        </w:tc>
      </w:tr>
      <w:tr w:rsidR="00D754BB" w14:paraId="1A7FCF3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8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Disjuntor de proteção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9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{disjuntor}</w:t>
            </w:r>
          </w:p>
        </w:tc>
      </w:tr>
      <w:tr w:rsidR="00D754BB" w14:paraId="1A7FCF3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B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Proteção diferencial (DR)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C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{protecaoDr}</w:t>
            </w:r>
          </w:p>
        </w:tc>
      </w:tr>
      <w:tr w:rsidR="00D754BB" w14:paraId="1A7FCF4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E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Condutor / Eletroduto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F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{condutorEletroduto}</w:t>
            </w:r>
          </w:p>
        </w:tc>
      </w:tr>
      <w:tr w:rsidR="00D754BB" w14:paraId="1A7FCF4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1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DPS / Aterramento / Queda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2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{protecoesComp}</w:t>
            </w:r>
          </w:p>
        </w:tc>
      </w:tr>
    </w:tbl>
    <w:p w14:paraId="1A7FCF97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ESCOPO DOS SERVIÇOS</w:t>
      </w:r>
    </w:p>
    <w:p w14:paraId="1A7FCF98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99" w14:textId="77777777" w:rsidR="00D754BB" w:rsidRDefault="00D754BB">
      <w:pPr>
        <w:spacing w:before="80"/>
      </w:pPr>
    </w:p>
    <w:p w14:paraId="1A7FCF9A" w14:textId="77777777" w:rsidR="00D754BB" w:rsidRDefault="00000000">
      <w:pPr>
        <w:spacing w:before="80" w:after="80"/>
        <w:jc w:val="both"/>
      </w:pPr>
      <w:r>
        <w:t>A GTA Energia será responsável pela execução integral do projeto, incluindo:</w:t>
      </w:r>
    </w:p>
    <w:p w14:paraId="1A7FCF9B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Engenharia e Projeto: dimensionamento do circuito conforme a ABNT NBR 5410 e a NBR 17019, com projeto executivo da infraestrutura de recarga;</w:t>
      </w:r>
    </w:p>
    <w:p w14:paraId="1A7FCF9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Gestão de Documentação: emissão de ART (Anotação de Responsabilidade Técnica) de projeto, execução e comissionamento;</w:t>
      </w:r>
    </w:p>
    <w:p w14:paraId="1A7FCF9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Instalação e Montagem: lançamento de eletrodutos e cabeamento, montagem do quadro de proteção e fixação do(s) carregador(es);</w:t>
      </w:r>
    </w:p>
    <w:p w14:paraId="1A7FCF9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Proteções Elétricas: disjuntor termomagnético, interruptor diferencial-residual (DR), DPS e aterramento dedicado;</w:t>
      </w:r>
    </w:p>
    <w:p w14:paraId="1A7FCF9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Parametrização e Comissionamento: configuração, testes de carga e entrega técnica do(s) ponto(s) de recarga;</w:t>
      </w:r>
    </w:p>
    <w:p w14:paraId="1A7FCFA0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Orientação de Uso: instruções de operação e recomendações de segurança ao cliente.</w:t>
      </w:r>
    </w:p>
    <w:p w14:paraId="1A7FCFA1" w14:textId="77777777" w:rsidR="00D754BB" w:rsidRDefault="00D754BB">
      <w:pPr>
        <w:spacing w:before="280"/>
      </w:pPr>
    </w:p>
    <w:p w14:paraId="1A7FCFA2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COMPOSIÇÃO E MATERIAIS</w:t>
      </w:r>
    </w:p>
    <w:p w14:paraId="1A7FCFA3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A4" w14:textId="77777777" w:rsidR="00D754BB" w:rsidRDefault="00D754BB">
      <w:pPr>
        <w:spacing w:before="80"/>
      </w:pPr>
    </w:p>
    <w:p w14:paraId="1A7FCFA5" w14:textId="77777777" w:rsidR="00D754B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4.1  Materiais e Componentes da Infraestrutura</w:t>
      </w:r>
    </w:p>
    <w:p w14:paraId="1A7FCFA6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A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A7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QTDE.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7FCFA8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DO MATERIAL</w:t>
            </w:r>
          </w:p>
        </w:tc>
      </w:tr>
      <w:tr w:rsidR="00D754BB" w14:paraId="2A00000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00001" w14:textId="77777777" w:rsidR="00D754BB" w:rsidRDefault="00000000">
            <w:pPr>
              <w:jc w:val="center"/>
            </w:pPr>
            <w:r>
              <w:rPr>
                <w:b/>
                <w:bCs/>
                <w:color w:val="F26522"/>
                <w:sz w:val="19"/>
                <w:szCs w:val="19"/>
              </w:rPr>
              <w:t>{#materiais}{qtde}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000002" w14:textId="77777777" w:rsidR="00D754BB" w:rsidRDefault="00000000">
            <w:r>
              <w:rPr>
                <w:sz w:val="18"/>
                <w:szCs w:val="18"/>
              </w:rPr>
              <w:t>{descricao}{/materiais}</w:t>
            </w:r>
          </w:p>
        </w:tc>
      </w:tr>
    </w:tbl>
    <w:p w14:paraId="1A7FCFCE" w14:textId="77777777" w:rsidR="00D754BB" w:rsidRDefault="00D754BB">
      <w:pPr>
        <w:spacing w:before="100"/>
      </w:pPr>
    </w:p>
    <w:p w14:paraId="1A7FCFCF" w14:textId="77777777" w:rsidR="00D754B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4.2  Itens Inclusos</w:t>
      </w:r>
    </w:p>
    <w:p w14:paraId="1A7FCFD0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D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1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2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DIMENSIONAMENTO NBR 5410 / NBR 17019</w:t>
            </w:r>
          </w:p>
        </w:tc>
      </w:tr>
      <w:tr w:rsidR="00D754BB" w14:paraId="1A7FCFD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4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5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PARAMETRIZAÇÃO E COMISSIONAMENTO</w:t>
            </w:r>
          </w:p>
        </w:tc>
      </w:tr>
      <w:tr w:rsidR="00D754BB" w14:paraId="1A7FCFD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7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8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PROJETO</w:t>
            </w:r>
          </w:p>
        </w:tc>
      </w:tr>
      <w:tr w:rsidR="00D754BB" w14:paraId="1A7FCFD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A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B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ART DE PROJETO E EXECUÇÃO</w:t>
            </w:r>
          </w:p>
        </w:tc>
      </w:tr>
      <w:tr w:rsidR="00D754BB" w14:paraId="1A7FCFD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D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E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ATERRAMENTO DEDICADO</w:t>
            </w:r>
          </w:p>
        </w:tc>
      </w:tr>
      <w:tr w:rsidR="00D754BB" w14:paraId="1A7FCFE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E0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E1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INSTALAÇÃO E TESTES DE CARGA</w:t>
            </w:r>
          </w:p>
        </w:tc>
      </w:tr>
    </w:tbl>
    <w:p w14:paraId="1A7FCFE3" w14:textId="77777777" w:rsidR="00D754BB" w:rsidRDefault="00D754BB">
      <w:pPr>
        <w:spacing w:before="280"/>
      </w:pPr>
    </w:p>
    <w:p w14:paraId="1A7FCFE4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INVESTIMENTO E CONDIÇÕES</w:t>
      </w:r>
    </w:p>
    <w:p w14:paraId="1A7FCFE5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E6" w14:textId="77777777" w:rsidR="00D754BB" w:rsidRDefault="00D754BB">
      <w:pPr>
        <w:spacing w:before="80"/>
      </w:pPr>
    </w:p>
    <w:p w14:paraId="1A7FCFE7" w14:textId="77777777" w:rsidR="00D754BB" w:rsidRDefault="00000000">
      <w:pPr>
        <w:spacing w:before="80" w:after="80"/>
        <w:jc w:val="both"/>
      </w:pPr>
      <w:r>
        <w:t>O investimento para a implantação da infraestrutura de recarga é apresentado a seguir. Quando o equipamento é fornecido pela GTA, o faturamento pode ser feito em duas partes:</w:t>
      </w:r>
    </w:p>
    <w:p w14:paraId="1A7FCFE8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06"/>
        <w:gridCol w:w="3800"/>
      </w:tblGrid>
      <w:tr w:rsidR="00D754BB" w14:paraId="1A7FCF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9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A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FATURAMENTO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B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(R$)</w:t>
            </w:r>
          </w:p>
        </w:tc>
      </w:tr>
      <w:tr w:rsidR="00D754BB" w14:paraId="1A7FCF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ED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EE" w14:textId="77777777" w:rsidR="00D754BB" w:rsidRDefault="00000000">
            <w:r>
              <w:rPr>
                <w:b/>
                <w:bCs/>
                <w:color w:val="1A2F4A"/>
              </w:rPr>
              <w:t>Serviços e Engenharia — GTA Energia</w:t>
            </w:r>
          </w:p>
          <w:p w14:paraId="1A7FCFEF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Projeto, infraestrutura elétrica, proteções, aterramento, instalação, parametrização e ART.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0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{valorServico}</w:t>
            </w:r>
          </w:p>
        </w:tc>
      </w:tr>
      <w:tr w:rsidR="00D754BB" w14:paraId="1A7FCF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F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F3" w14:textId="77777777" w:rsidR="00D754BB" w:rsidRDefault="00000000">
            <w:r>
              <w:rPr>
                <w:b/>
                <w:bCs/>
                <w:color w:val="1A2F4A"/>
              </w:rPr>
              <w:t>Fornecimento do(s) carregador(es)</w:t>
            </w:r>
          </w:p>
          <w:p w14:paraId="1A7FCFF4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Equipamento(s) de recarga veicular (wallbox / estação de recarga).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5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{valorEquipamentoLabel}</w:t>
            </w:r>
          </w:p>
        </w:tc>
      </w:tr>
      <w:tr w:rsidR="00D754BB" w14:paraId="1A7FCFF9" w14:textId="77777777">
        <w:tc>
          <w:tcPr>
            <w:tcW w:w="5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7FCFF7" w14:textId="77777777" w:rsidR="00D754BB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INVESTIMENTO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80" w:type="dxa"/>
              <w:bottom w:w="150" w:type="dxa"/>
              <w:right w:w="160" w:type="dxa"/>
            </w:tcMar>
          </w:tcPr>
          <w:p w14:paraId="1A7FCFF8" w14:textId="77777777" w:rsidR="00D754B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{valorTotal}</w:t>
            </w:r>
          </w:p>
        </w:tc>
      </w:tr>
    </w:tbl>
    <w:p w14:paraId="1A7FCFFA" w14:textId="77777777" w:rsidR="00D754BB" w:rsidRDefault="00D754BB">
      <w:pPr>
        <w:spacing w:before="80"/>
      </w:pPr>
    </w:p>
    <w:p w14:paraId="1A7FCFFB" w14:textId="77777777" w:rsidR="00D754BB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t xml:space="preserve">  Valor total por extenso: </w:t>
      </w:r>
      <w:r>
        <w:rPr>
          <w:sz w:val="18"/>
          <w:szCs w:val="18"/>
        </w:rPr>
        <w:t>{valorTotalExtenso}</w:t>
      </w:r>
    </w:p>
    <w:p>
      <w:r>
        <w:t>{#temEconomia}</w:t>
      </w:r>
    </w:p>
    <w:p>
      <w:pPr>
        <w:shd w:val="clear" w:color="auto" w:fill="E6F4EA"/>
        <w:spacing w:before="60" w:after="60"/>
        <w:ind w:left="120" w:right="120"/>
      </w:pPr>
      <w:r>
        <w:rPr>
          <w:b/>
          <w:bCs/>
          <w:color w:val="1B7A3E"/>
          <w:sz w:val="18"/>
          <w:szCs w:val="18"/>
        </w:rPr>
        <w:t xml:space="preserve">  Economia estimada: </w:t>
      </w:r>
      <w:r>
        <w:rPr>
          <w:sz w:val="18"/>
          <w:szCs w:val="18"/>
        </w:rPr>
        <w:t xml:space="preserve">{economiaMensal} por mês — {economiaAno1} no 1º ano</w:t>
      </w:r>
      <w:r>
        <w:rPr>
          <w:b/>
          <w:bCs/>
          <w:color w:val="1B7A3E"/>
          <w:sz w:val="18"/>
          <w:szCs w:val="18"/>
        </w:rPr>
        <w:t xml:space="preserve">   ·   Payback estimado: </w:t>
      </w:r>
      <w:r>
        <w:rPr>
          <w:sz w:val="18"/>
          <w:szCs w:val="18"/>
        </w:rPr>
        <w:t>{paybackTexto}</w:t>
      </w:r>
    </w:p>
    <w:p>
      <w:r>
        <w:t>{/temEconomia}</w:t>
      </w:r>
    </w:p>
    <w:p w14:paraId="1A7FCFFC" w14:textId="77777777" w:rsidR="00D754BB" w:rsidRDefault="00D754BB">
      <w:pPr>
        <w:spacing w:before="100"/>
      </w:pPr>
    </w:p>
    <w:p w14:paraId="1A7FCFFE" w14:textId="66500C37" w:rsidR="00D754BB" w:rsidRDefault="00000000">
      <w:pPr>
        <w:spacing w:before="80" w:after="80"/>
        <w:jc w:val="both"/>
      </w:pPr>
      <w:r>
        <w:rPr>
          <w:b/>
          <w:bCs/>
        </w:rPr>
        <w:t>Forma de pagamento:</w:t>
      </w:r>
    </w:p>
    <w:p w14:paraId="7A759197" w14:textId="263511F7" w:rsidR="001D1F56" w:rsidRDefault="001D1F56">
      <w:pPr>
        <w:spacing w:before="80" w:after="80"/>
        <w:jc w:val="both"/>
      </w:pPr>
      <w:r>
        <w:t>{formaPagamento}</w:t>
      </w:r>
    </w:p>
    <w:p w14:paraId="1A7FCFFF" w14:textId="77777777" w:rsidR="00D754BB" w:rsidRDefault="00D754BB">
      <w:pPr>
        <w:spacing w:before="280"/>
      </w:pPr>
    </w:p>
    <w:p w14:paraId="1A7FD000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PRAZO DE EXECUÇÃO</w:t>
      </w:r>
    </w:p>
    <w:p w14:paraId="1A7FD001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4" w14:textId="0A5947E5" w:rsidR="00D754BB" w:rsidRDefault="007713CA">
      <w:pPr>
        <w:spacing w:before="280"/>
      </w:pPr>
      <w:r w:rsidRPr="007713CA">
        <w:t>O prazo de execução do projeto é de {prazoExecucao}, a depender do prazo de fornecimento dos materiais e equipamentos, contados a partir da aprovação da proposta até a entrega da infraestrutura comissionada.</w:t>
      </w:r>
      <w:r>
        <w:br/>
      </w:r>
    </w:p>
    <w:p w14:paraId="1A7FD005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GARANTIAS TÉCNICAS</w:t>
      </w:r>
    </w:p>
    <w:p w14:paraId="1A7FD006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7" w14:textId="77777777" w:rsidR="00D754BB" w:rsidRDefault="00D754BB">
      <w:pPr>
        <w:spacing w:before="80"/>
      </w:pPr>
    </w:p>
    <w:p w14:paraId="1A7FD008" w14:textId="77777777" w:rsidR="00D754BB" w:rsidRDefault="00000000">
      <w:pPr>
        <w:spacing w:before="80" w:after="80"/>
        <w:jc w:val="both"/>
      </w:pPr>
      <w:r>
        <w:t>Garantia de 12 (doze) meses sobre os serviços de instalação executados pela GTA Energia, conforme o Código de Defesa do Consumidor. Os equipamentos (carregador, disjuntores, DR e DPS) seguem a garantia de fábrica dos respectivos fabricantes.</w:t>
      </w:r>
    </w:p>
    <w:p w14:paraId="1A7FD00B" w14:textId="77777777" w:rsidR="00D754BB" w:rsidRDefault="00D754BB">
      <w:pPr>
        <w:spacing w:before="280"/>
      </w:pPr>
    </w:p>
    <w:p w14:paraId="1A7FD00C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RESPONSABILIDADE TÉCNICA</w:t>
      </w:r>
    </w:p>
    <w:p w14:paraId="1A7FD00D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E" w14:textId="77777777" w:rsidR="00D754BB" w:rsidRDefault="00D754BB">
      <w:pPr>
        <w:spacing w:before="80"/>
      </w:pPr>
    </w:p>
    <w:p w14:paraId="1A7FD00F" w14:textId="77777777" w:rsidR="00D754BB" w:rsidRDefault="00000000">
      <w:pPr>
        <w:spacing w:before="80" w:after="80"/>
        <w:jc w:val="both"/>
      </w:pPr>
      <w:r>
        <w:t>Todos os projetos e serviços descritos nesta proposta serão elaborados, assinados e acompanhados por Engenheiro Eletricista com registro ativo no CREA/GO, nos termos da Resolução CFE nº 218/1973 e do Art. 7º da Lei nº 5.194/1966.</w:t>
      </w:r>
    </w:p>
    <w:p w14:paraId="1A7FD010" w14:textId="77777777" w:rsidR="00D754BB" w:rsidRDefault="00000000">
      <w:pPr>
        <w:spacing w:before="80" w:after="80"/>
        <w:jc w:val="both"/>
      </w:pPr>
      <w:r>
        <w:t>Será emitida ART — Anotação de Responsabilidade Técnica junto ao CREA/GO referente ao projeto e à execução da infraestrutura de recarga.</w:t>
      </w:r>
    </w:p>
    <w:p w14:paraId="1A7FD012" w14:textId="77777777" w:rsidR="00D754BB" w:rsidRDefault="00D754BB">
      <w:pPr>
        <w:spacing w:before="280"/>
      </w:pPr>
    </w:p>
    <w:p w14:paraId="1A7FD01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9   DADOS DA CONTRATADA</w:t>
      </w:r>
    </w:p>
    <w:p w14:paraId="1A7FD01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15" w14:textId="77777777" w:rsidR="00D754BB" w:rsidRDefault="00D754BB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D0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6" w14:textId="77777777" w:rsidR="00D754BB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7" w14:textId="77777777" w:rsidR="00D754BB" w:rsidRDefault="00000000">
            <w:r>
              <w:t>GTA ENERGIA LTDA</w:t>
            </w:r>
          </w:p>
        </w:tc>
      </w:tr>
      <w:tr w:rsidR="00D754BB" w14:paraId="1A7FD01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9" w14:textId="77777777" w:rsidR="00D754BB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A" w14:textId="77777777" w:rsidR="00D754BB" w:rsidRDefault="00000000">
            <w:r>
              <w:t>59.214.861/0001-15</w:t>
            </w:r>
          </w:p>
        </w:tc>
      </w:tr>
      <w:tr w:rsidR="00D754BB" w14:paraId="1A7FD0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C" w14:textId="77777777" w:rsidR="00D754BB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D" w14:textId="0702FD2B" w:rsidR="00D754BB" w:rsidRDefault="001D1ED3">
            <w:r>
              <w:t>Tito Alves Pereira</w:t>
            </w:r>
          </w:p>
        </w:tc>
      </w:tr>
      <w:tr w:rsidR="00D754BB" w14:paraId="1A7FD0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F" w14:textId="77777777" w:rsidR="00D754BB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0" w14:textId="77777777" w:rsidR="00D754BB" w:rsidRDefault="00000000">
            <w:r>
              <w:t>contato@gtaenergia.com</w:t>
            </w:r>
          </w:p>
        </w:tc>
      </w:tr>
      <w:tr w:rsidR="00D754BB" w14:paraId="1A7FD0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2" w14:textId="77777777" w:rsidR="00D754BB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3" w14:textId="0FBE7D60" w:rsidR="00D754BB" w:rsidRPr="00A4354D" w:rsidRDefault="00000000">
            <w:r>
              <w:t>(62) 9</w:t>
            </w:r>
            <w:r w:rsidR="00A4354D">
              <w:t xml:space="preserve"> 9235</w:t>
            </w:r>
            <w:r w:rsidR="00C95A41">
              <w:t>9517</w:t>
            </w:r>
          </w:p>
        </w:tc>
      </w:tr>
      <w:tr w:rsidR="00D754BB" w14:paraId="1A7FD0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5" w14:textId="77777777" w:rsidR="00D754B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6" w14:textId="77777777" w:rsidR="00D754BB" w:rsidRDefault="00000000">
            <w:r>
              <w:t>Goiânia/GO</w:t>
            </w:r>
          </w:p>
        </w:tc>
      </w:tr>
    </w:tbl>
    <w:p w14:paraId="1A7FD028" w14:textId="77777777" w:rsidR="00D754BB" w:rsidRDefault="00D754BB">
      <w:pPr>
        <w:spacing w:before="280"/>
      </w:pPr>
    </w:p>
    <w:p w14:paraId="1A7FD029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10   CONDIÇÕES GERAIS</w:t>
      </w:r>
    </w:p>
    <w:p w14:paraId="1A7FD02A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2B" w14:textId="77777777" w:rsidR="00D754BB" w:rsidRDefault="00D754BB">
      <w:pPr>
        <w:spacing w:before="80"/>
      </w:pPr>
    </w:p>
    <w:p w14:paraId="1A7FD02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Esta proposta tem validade de 20 (vinte) dias corridos a partir de sua data de emissão;</w:t>
      </w:r>
    </w:p>
    <w:p w14:paraId="1A7FD02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A aprovação implica a assinatura de Contrato de Prestação de Serviços a ser fornecido pela Contratada;</w:t>
      </w:r>
    </w:p>
    <w:p w14:paraId="1A7FD02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Os equipamentos de recarga, quando fornecidos, seguem a garantia de fábrica dos respectivos fabricantes;</w:t>
      </w:r>
    </w:p>
    <w:p w14:paraId="1A7FD02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Eventuais alterações de escopo deverão ser formalizadas por Aditivo Contratual, com ajuste proporcional de prazo e valor;</w:t>
      </w:r>
    </w:p>
    <w:p w14:paraId="1A7FD031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Fica eleito o foro da Comarca de Goiânia/GO para dirimir quaisquer litígios decorrentes desta proposta.</w:t>
      </w:r>
    </w:p>
    <w:p w14:paraId="1A7FD032" w14:textId="77777777" w:rsidR="00D754BB" w:rsidRDefault="00D754BB">
      <w:pPr>
        <w:spacing w:before="280"/>
      </w:pPr>
    </w:p>
    <w:p w14:paraId="1A7FD03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11   ACEITE DA PROPOSTA</w:t>
      </w:r>
    </w:p>
    <w:p w14:paraId="1A7FD03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35" w14:textId="77777777" w:rsidR="00D754BB" w:rsidRDefault="00D754BB">
      <w:pPr>
        <w:spacing w:before="80"/>
      </w:pPr>
    </w:p>
    <w:p w14:paraId="1A7FD036" w14:textId="77777777" w:rsidR="00D754BB" w:rsidRDefault="00000000">
      <w:pPr>
        <w:spacing w:before="80" w:after="80"/>
        <w:jc w:val="both"/>
      </w:pPr>
      <w:r>
        <w:t>Para formalizar a contratação, solicitamos que a cliente assine o campo abaixo e devolva o documento digitalizado, ou envie confirmação por e-mail acompanhada dos dados para emissão de Nota Fiscal e celebração do Contrato de Prestação de Serviços.</w:t>
      </w:r>
    </w:p>
    <w:p w14:paraId="1A7FD037" w14:textId="77777777" w:rsidR="00D754BB" w:rsidRDefault="00D754BB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906"/>
      </w:tblGrid>
      <w:tr w:rsidR="00D754BB" w14:paraId="1A7FD045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8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1A7FD039" w14:textId="77777777" w:rsidR="00D754B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7FD04C" wp14:editId="1A7FD04D">
                  <wp:extent cx="762000" cy="762000"/>
                  <wp:effectExtent l="0" t="0" r="0" b="0"/>
                  <wp:docPr id="166418843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FD03A" w14:textId="77777777" w:rsidR="00D754B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1A7FD03B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1A7FD03C" w14:textId="77777777" w:rsidR="00D754BB" w:rsidRDefault="00D754BB">
            <w:pPr>
              <w:spacing w:before="140"/>
            </w:pPr>
          </w:p>
          <w:p w14:paraId="1A7FD03D" w14:textId="77777777" w:rsidR="00D754BB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E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A7FD03F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  <w:sz w:val="18"/>
                <w:szCs w:val="18"/>
              </w:rPr>
              <w:t>{clienteNomeUpper}</w:t>
            </w:r>
          </w:p>
          <w:p w14:paraId="1A7FD040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{cidadeUf}</w:t>
            </w:r>
          </w:p>
          <w:p w14:paraId="1A7FD041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Nome/Cargo: ___________________</w:t>
            </w:r>
          </w:p>
          <w:p w14:paraId="1A7FD042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CPF/CNPJ: _______________________</w:t>
            </w:r>
          </w:p>
          <w:p w14:paraId="1A7FD043" w14:textId="77777777" w:rsidR="00D754BB" w:rsidRDefault="00D754BB">
            <w:pPr>
              <w:spacing w:before="60"/>
            </w:pPr>
          </w:p>
          <w:p w14:paraId="1A7FD044" w14:textId="77777777" w:rsidR="00D754BB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</w:tr>
    </w:tbl>
    <w:p w14:paraId="1A7FD046" w14:textId="77777777" w:rsidR="00D754BB" w:rsidRDefault="00D754BB">
      <w:pPr>
        <w:spacing w:before="240"/>
      </w:pPr>
    </w:p>
    <w:p w14:paraId="1A7FD047" w14:textId="77777777" w:rsidR="00D754B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A7FD04E" wp14:editId="1A7FD04F">
            <wp:extent cx="476250" cy="476250"/>
            <wp:effectExtent l="0" t="0" r="0" b="0"/>
            <wp:docPr id="168194712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048" w14:textId="77777777" w:rsidR="00D754BB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1A7FD049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D754BB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D220" w14:textId="77777777" w:rsidR="00546531" w:rsidRDefault="00546531">
      <w:r>
        <w:separator/>
      </w:r>
    </w:p>
  </w:endnote>
  <w:endnote w:type="continuationSeparator" w:id="0">
    <w:p w14:paraId="02D0EDE5" w14:textId="77777777" w:rsidR="00546531" w:rsidRDefault="0054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055" w14:textId="773064B5" w:rsidR="00D754BB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BCF3" w14:textId="77777777" w:rsidR="00546531" w:rsidRDefault="00546531">
      <w:r>
        <w:separator/>
      </w:r>
    </w:p>
  </w:footnote>
  <w:footnote w:type="continuationSeparator" w:id="0">
    <w:p w14:paraId="0BD63E2C" w14:textId="77777777" w:rsidR="00546531" w:rsidRDefault="00546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306"/>
    </w:tblGrid>
    <w:tr w:rsidR="00D754BB" w14:paraId="1A7FD054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0" w14:textId="77777777" w:rsidR="00D754BB" w:rsidRDefault="00000000">
          <w:r>
            <w:rPr>
              <w:noProof/>
            </w:rPr>
            <w:drawing>
              <wp:inline distT="0" distB="0" distL="0" distR="0" wp14:anchorId="1A7FD056" wp14:editId="1A7FD057">
                <wp:extent cx="857250" cy="857250"/>
                <wp:effectExtent l="0" t="0" r="0" b="0"/>
                <wp:docPr id="1416539004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1" w14:textId="77777777" w:rsidR="00D754BB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1A7FD052" w14:textId="77777777" w:rsidR="00D754BB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Energia Solar  |  Sistemas Fotovoltaicos</w:t>
          </w:r>
        </w:p>
        <w:p w14:paraId="1A7FD053" w14:textId="77777777" w:rsidR="00D754BB" w:rsidRDefault="00D754B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2756"/>
    <w:multiLevelType w:val="hybridMultilevel"/>
    <w:tmpl w:val="F91076C2"/>
    <w:lvl w:ilvl="0" w:tplc="54D2888E">
      <w:start w:val="1"/>
      <w:numFmt w:val="bullet"/>
      <w:lvlText w:val="●"/>
      <w:lvlJc w:val="left"/>
      <w:pPr>
        <w:ind w:left="720" w:hanging="360"/>
      </w:pPr>
    </w:lvl>
    <w:lvl w:ilvl="1" w:tplc="33083C62">
      <w:start w:val="1"/>
      <w:numFmt w:val="bullet"/>
      <w:lvlText w:val="○"/>
      <w:lvlJc w:val="left"/>
      <w:pPr>
        <w:ind w:left="1440" w:hanging="360"/>
      </w:pPr>
    </w:lvl>
    <w:lvl w:ilvl="2" w:tplc="EE62E536">
      <w:start w:val="1"/>
      <w:numFmt w:val="bullet"/>
      <w:lvlText w:val="■"/>
      <w:lvlJc w:val="left"/>
      <w:pPr>
        <w:ind w:left="2160" w:hanging="360"/>
      </w:pPr>
    </w:lvl>
    <w:lvl w:ilvl="3" w:tplc="0234BDD4">
      <w:start w:val="1"/>
      <w:numFmt w:val="bullet"/>
      <w:lvlText w:val="●"/>
      <w:lvlJc w:val="left"/>
      <w:pPr>
        <w:ind w:left="2880" w:hanging="360"/>
      </w:pPr>
    </w:lvl>
    <w:lvl w:ilvl="4" w:tplc="1AE2A542">
      <w:start w:val="1"/>
      <w:numFmt w:val="bullet"/>
      <w:lvlText w:val="○"/>
      <w:lvlJc w:val="left"/>
      <w:pPr>
        <w:ind w:left="3600" w:hanging="360"/>
      </w:pPr>
    </w:lvl>
    <w:lvl w:ilvl="5" w:tplc="580AE186">
      <w:start w:val="1"/>
      <w:numFmt w:val="bullet"/>
      <w:lvlText w:val="■"/>
      <w:lvlJc w:val="left"/>
      <w:pPr>
        <w:ind w:left="4320" w:hanging="360"/>
      </w:pPr>
    </w:lvl>
    <w:lvl w:ilvl="6" w:tplc="748EE81A">
      <w:start w:val="1"/>
      <w:numFmt w:val="bullet"/>
      <w:lvlText w:val="●"/>
      <w:lvlJc w:val="left"/>
      <w:pPr>
        <w:ind w:left="5040" w:hanging="360"/>
      </w:pPr>
    </w:lvl>
    <w:lvl w:ilvl="7" w:tplc="D654080C">
      <w:start w:val="1"/>
      <w:numFmt w:val="bullet"/>
      <w:lvlText w:val="●"/>
      <w:lvlJc w:val="left"/>
      <w:pPr>
        <w:ind w:left="5760" w:hanging="360"/>
      </w:pPr>
    </w:lvl>
    <w:lvl w:ilvl="8" w:tplc="F1A4A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85087"/>
    <w:multiLevelType w:val="hybridMultilevel"/>
    <w:tmpl w:val="23EA27D6"/>
    <w:lvl w:ilvl="0" w:tplc="B3E0238C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18FE1CD2">
      <w:numFmt w:val="decimal"/>
      <w:lvlText w:val=""/>
      <w:lvlJc w:val="left"/>
    </w:lvl>
    <w:lvl w:ilvl="2" w:tplc="FD6497D6">
      <w:numFmt w:val="decimal"/>
      <w:lvlText w:val=""/>
      <w:lvlJc w:val="left"/>
    </w:lvl>
    <w:lvl w:ilvl="3" w:tplc="6E0AF278">
      <w:numFmt w:val="decimal"/>
      <w:lvlText w:val=""/>
      <w:lvlJc w:val="left"/>
    </w:lvl>
    <w:lvl w:ilvl="4" w:tplc="93E2AAF6">
      <w:numFmt w:val="decimal"/>
      <w:lvlText w:val=""/>
      <w:lvlJc w:val="left"/>
    </w:lvl>
    <w:lvl w:ilvl="5" w:tplc="14E62590">
      <w:numFmt w:val="decimal"/>
      <w:lvlText w:val=""/>
      <w:lvlJc w:val="left"/>
    </w:lvl>
    <w:lvl w:ilvl="6" w:tplc="4BD81EC6">
      <w:numFmt w:val="decimal"/>
      <w:lvlText w:val=""/>
      <w:lvlJc w:val="left"/>
    </w:lvl>
    <w:lvl w:ilvl="7" w:tplc="16E47E38">
      <w:numFmt w:val="decimal"/>
      <w:lvlText w:val=""/>
      <w:lvlJc w:val="left"/>
    </w:lvl>
    <w:lvl w:ilvl="8" w:tplc="C706D60E">
      <w:numFmt w:val="decimal"/>
      <w:lvlText w:val=""/>
      <w:lvlJc w:val="left"/>
    </w:lvl>
  </w:abstractNum>
  <w:num w:numId="1" w16cid:durableId="952055052">
    <w:abstractNumId w:val="0"/>
    <w:lvlOverride w:ilvl="0">
      <w:startOverride w:val="1"/>
    </w:lvlOverride>
  </w:num>
  <w:num w:numId="2" w16cid:durableId="103612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4BB"/>
    <w:rsid w:val="000C413B"/>
    <w:rsid w:val="000C4DB5"/>
    <w:rsid w:val="000F0471"/>
    <w:rsid w:val="001D1ED3"/>
    <w:rsid w:val="001D1F56"/>
    <w:rsid w:val="00211885"/>
    <w:rsid w:val="00240139"/>
    <w:rsid w:val="003675A5"/>
    <w:rsid w:val="005137A2"/>
    <w:rsid w:val="00546531"/>
    <w:rsid w:val="006D0147"/>
    <w:rsid w:val="007713CA"/>
    <w:rsid w:val="008B4F00"/>
    <w:rsid w:val="00A4354D"/>
    <w:rsid w:val="00A93C77"/>
    <w:rsid w:val="00B4303A"/>
    <w:rsid w:val="00C95A41"/>
    <w:rsid w:val="00D754BB"/>
    <w:rsid w:val="00D87086"/>
    <w:rsid w:val="00E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CF0A"/>
  <w15:docId w15:val="{5F3ACABF-7B6D-4F8A-90EF-B5F85D19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1108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Aparecido</cp:lastModifiedBy>
  <cp:revision>16</cp:revision>
  <dcterms:created xsi:type="dcterms:W3CDTF">2026-06-30T15:23:00Z</dcterms:created>
  <dcterms:modified xsi:type="dcterms:W3CDTF">2026-07-01T18:03:00Z</dcterms:modified>
</cp:coreProperties>
</file>