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b/>
          <w:sz w:val="48"/>
        </w:rPr>
        <w:t>خطة إطلاق أوج وتحسين المنتج</w:t>
      </w:r>
    </w:p>
    <w:p>
      <w:pPr>
        <w:jc w:val="right"/>
        <w:bidi w:val="1"/>
      </w:pPr>
      <w:r>
        <w:rPr>
          <w:rFonts w:ascii="Arial" w:hAnsi="Arial"/>
          <w:color w:val="4B4B4B"/>
          <w:sz w:val="24"/>
        </w:rPr>
        <w:t>خطة تنفيذ مرتبة للنسخة التجريبية وحتى 800 مستخدم مع مسار Cloudflare مستقل</w:t>
      </w:r>
    </w:p>
    <w:p/>
    <w:p>
      <w:pPr>
        <w:spacing w:after="120"/>
        <w:jc w:val="right"/>
        <w:bidi w:val="1"/>
      </w:pPr>
      <w:r>
        <w:rPr>
          <w:b/>
        </w:rPr>
        <w:t xml:space="preserve">القرار التنفيذي: </w:t>
      </w:r>
      <w:r>
        <w:t>هذه الخطة تحسن تجربة المجتمع والموبايل والإعدادات والإعلانات والحدود والتشغيل دون اتصال، ثم تنقل نسخة مستقلة إلى Cloudflare. يظل المشروع الحالي على Vercel هو النسخة المستقرة المرجعية حتى اجتياز قبول النقل بالكامل.</w:t>
      </w:r>
    </w:p>
    <w:p>
      <w:pPr>
        <w:pStyle w:val="Heading1"/>
        <w:jc w:val="right"/>
        <w:bidi w:val="1"/>
      </w:pPr>
      <w:r>
        <w:t>حدود النطاق والنتيجة المطلوبة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84"/>
        <w:gridCol w:w="6480"/>
        <w:gridCol w:w="1440"/>
      </w:tblGrid>
      <w:tr>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تم</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المرحلة</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المهمة القابلة للتأشير</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دليل القبول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أساس</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تثبيت فرع الإصدار الحالي على Vercel وعدم تنفيذ التغييرات الجديدة عليه مباشرة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فرع مستقر قابل للرجوع</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أساس</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إنشاء board تنفيذ في GitHub من مراحل هذه الوثيقة وربط كل مهمة بـ issue</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كل مهمة لها مالك وحالة</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أساس</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تعريف بيئة preview للميزات الجديدة وبيئة production منفصلة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لا تجربة على المستخدمين</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هوية</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إيقاف مرحلة الهوية والنقل حتى استلام الشعار بصيغ SVG أو PNG شفافة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الشعار مستلم ومقبول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سعة</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اعتماد سقف beta عند 800 حساب مع تنبيه عند 60 بالمئة من حدود الخدمات المجانية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لوحة استخدام وتنبيهات</w:t>
            </w:r>
          </w:p>
        </w:tc>
      </w:tr>
    </w:tbl>
    <w:p/>
    <w:p>
      <w:pPr>
        <w:pStyle w:val="Heading1"/>
        <w:jc w:val="right"/>
        <w:bidi w:val="1"/>
      </w:pPr>
      <w:r>
        <w:t>ترتيب التنفيذ المقترح</w:t>
      </w:r>
    </w:p>
    <w:p>
      <w:pPr>
        <w:spacing w:after="120"/>
        <w:jc w:val="right"/>
        <w:bidi w:val="1"/>
      </w:pPr>
      <w:r>
        <w:t>لا تبدأ الإعلانات أو النقل قبل إصلاح الأساس: الأمان والجودة والموبايل والأوفلاين. بعد ذلك نفعّل المجتمع وحدود الخطط، ثم الإعلانات والـ SEO، ثم Cloudflare. كل مرحلة لا تُعلّم مكتملة إلا بعد دليل القبول المذكور في الجداول.</w:t>
      </w:r>
    </w:p>
    <w:p>
      <w:pPr>
        <w:pStyle w:val="Heading1"/>
        <w:jc w:val="right"/>
        <w:bidi w:val="1"/>
      </w:pPr>
      <w:r>
        <w:t>المرحلة 1 أساس المنتج والجودة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84"/>
        <w:gridCol w:w="6480"/>
        <w:gridCol w:w="1440"/>
      </w:tblGrid>
      <w:tr>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تم</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المرحلة</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المهمة القابلة للتأشير</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دليل القبول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1.1</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تشغيل الاختبارات الحالية وتسجيل أي فشل قبل بدء التعديل</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Baseline موثق</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1.2</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إصلاح full E2E nightly حتى يصبح أخضر على commit الإصدار</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تشغيل أخضر واحد على الأقل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1.3</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حماية main: PR مطلوب وCI إلزامي ومنع الدفع المباشر</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قواعد الفرع مفعلة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1.4</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إضافة smoke authenticated يشمل تسجيل دخول ومهمة ومزامنة وحذف آمن</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يمر على preview</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1.5</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توحيد سجل الأخطاء وRequest ID ورفض الأسرار أو PII في السجلات</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اختبار redaction أخضر</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1.6</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إلغاء أو إزالة أي نص أو واجهة أو endpoint يوحي بوجود AI داخل المنصة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بحث الكود وواجهة المستخدم نظيفان</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1.7</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مراجعة كل feature flag وحذف ما لا يخص المنتج النهائي</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قائمة flags مع مالك</w:t>
            </w:r>
          </w:p>
        </w:tc>
      </w:tr>
    </w:tbl>
    <w:p/>
    <w:p>
      <w:pPr>
        <w:pStyle w:val="Heading1"/>
        <w:jc w:val="right"/>
        <w:bidi w:val="1"/>
      </w:pPr>
      <w:r>
        <w:t>المرحلة 2 المجتمع والمحتوى</w:t>
      </w:r>
    </w:p>
    <w:p>
      <w:pPr>
        <w:spacing w:after="120"/>
        <w:jc w:val="right"/>
        <w:bidi w:val="1"/>
      </w:pPr>
      <w:r>
        <w:t>سياسة البلاغ المقترحة: البلاغان يجب أن يكونا من مستخدمين مختلفين وحسابات موثقة وغير محظورة. عند البلاغ الثاني يختفي المنشور عن الجمهور فورًا، يبقى محفوظًا للمشرفين وصاحبه، ولا يحذف نهائيًا إلا بقرار مشرف أو أدمن. لا يُسمح للمستخدم بالإبلاغ مرتين عن نفس المنشور.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84"/>
        <w:gridCol w:w="6480"/>
        <w:gridCol w:w="1440"/>
      </w:tblGrid>
      <w:tr>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تم</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المرحلة</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المهمة القابلة للتأشير</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دليل القبول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2.1</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إنشاء دور community moderator منفصل عن admin العام مع صلاحيات أدنى</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المشرف لا يرى إعدادات النظام أو المال</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2.2</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إضافة لوحة للأدمن لتعيين وإلغاء مشرفي المجتمع مع سجل تدقيق</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تغيير الدور مسجل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2.3</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إضافة جدول reports: المبلّغ والمنشور والسبب والوقت والحالة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unique reporter post</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2.4</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تنفيذ إخفاء تلقائي عند بلاغين صالحين من مستخدمين مختلفين</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اختبار E2E يثبت الإخفاء</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2.5</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إنشاء inbox للمشرف: جديد مخفي مستعاد محذوف مع فلترة وبحث</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قائمة قابلة للمراجعة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2.6</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إجراءات المشرف: استعادة إخفاء إبقاء مخفي تحذير حظر مؤقت</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كل إجراء audited</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2.7</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إرسال إشعار محترم لصاحب المنشور دون كشف أسماء المبلّغين</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لا تسريب للهوية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2.8</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تحسين composer: مسودة عداد أحرف معاينة صورة قواعد واضحة وزر بلاغ</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موبايل وسطح مكتب</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2.9</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تحسين feed: بطاقات هادئة تعليق تفاعل حفظ وإخفاء المحتوى تحت المراجعة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لا layout shift</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2.10</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إضافة rate limits وTurnstile للتسجيل والبلاغ والرفع</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اختبارات إساءة استخدام</w:t>
            </w:r>
          </w:p>
        </w:tc>
      </w:tr>
    </w:tbl>
    <w:p/>
    <w:p>
      <w:pPr>
        <w:pStyle w:val="Heading1"/>
        <w:jc w:val="right"/>
        <w:bidi w:val="1"/>
      </w:pPr>
      <w:r>
        <w:t>المرحلة 3 تجربة الموبايل والبار العلوي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84"/>
        <w:gridCol w:w="6480"/>
        <w:gridCol w:w="1440"/>
      </w:tblGrid>
      <w:tr>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تم</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المرحلة</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المهمة القابلة للتأشير</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دليل القبول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3.1</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تدقيق كل الشاشات عند 320 و375 و390 و768 بكسل</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لقطات قبول لكل حجم</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3.2</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إعادة تصميم البار العلوي: شعار عنوان سياق الصفحة إشعارات حساب وإجراء أساسي</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لا ازدحام عند 320</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3.3</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تحويل التنقل على الموبايل إلى bottom navigation من 4 إلى 5 عناصر فقط</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الوحدة النشطة واضحة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3.4</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وضع الوحدات الثانوية داخل drawer أو More بدل حشرها في الشريط</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لمسات كبيرة وواضحة</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3.5</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توحيد ارتفاع الأزرار وحقول الإدخال والمسافات وحالات loading وempty وerror</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نظام مكونات ثابت</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3.6</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ضبط safe areas وkeyboard وfocus وRTL ودعم قارئ الشاشة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اختبار Android وiPhone</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3.7</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تحسين سرعة الصفحة الرئيسية والمجتمع بتأجيل الوحدات الثقيلة والصور المتجاوبة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مؤشرات أداء قبل وبعد</w:t>
            </w:r>
          </w:p>
        </w:tc>
      </w:tr>
    </w:tbl>
    <w:p/>
    <w:p>
      <w:pPr>
        <w:pStyle w:val="Heading1"/>
        <w:jc w:val="right"/>
        <w:bidi w:val="1"/>
      </w:pPr>
      <w:r>
        <w:t>المرحلة 4 الإعدادات والصور الشخصية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84"/>
        <w:gridCol w:w="6480"/>
        <w:gridCol w:w="1440"/>
      </w:tblGrid>
      <w:tr>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تم</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المرحلة</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المهمة القابلة للتأشير</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دليل القبول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4.1</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إعادة تنظيم الإعدادات إلى حساب مظهر وإشعارات خصوصية بيانات وخطة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تنقل واضح بلا تكرار</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4.2</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إضافة صفحة حساب تعرض الاسم البريد الصورة والخطة والحالة فقط دون عرض مخزون الخدمة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واجهة مبسطة</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4.3</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إضافة مكتبة avatars مرخصة ومتنوعة: ألوان ووجوه ورسومات محايدة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مصدر وترخيص موثقان</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4.4</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إتاحة اختيار avatar أو رفع صورة مع قص وضغط وتحويل آمن</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حجم ونوع ملف مقيدان</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4.5</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ربط avatar الموحد بكل الواجهات: top bar المجتمع التعليقات الملف والإشعارات</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لا صور مكسورة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4.6</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استبدال النسخ الاحتياطي الظاهري بتصدير بيانات المستخدم واستيراد مدروس</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ملف قابل للاستعادة</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4.7</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اختبار restore على حساب تجريبي: مهام وعادات وإعدادات وسجل</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تطابق البيانات</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4.8</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إضافة طلب حذف الحساب وتصدير البيانات وسياسة retention</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تدفق مؤكد وآمن</w:t>
            </w:r>
          </w:p>
        </w:tc>
      </w:tr>
    </w:tbl>
    <w:p/>
    <w:p>
      <w:pPr>
        <w:pStyle w:val="Heading1"/>
        <w:jc w:val="right"/>
        <w:bidi w:val="1"/>
      </w:pPr>
      <w:r>
        <w:t>المرحلة 5 الخطط وحدود الاستخدام وMCP</w:t>
      </w:r>
    </w:p>
    <w:p>
      <w:pPr>
        <w:spacing w:after="120"/>
        <w:jc w:val="right"/>
        <w:bidi w:val="1"/>
      </w:pPr>
      <w:r>
        <w:t>تُخزّن الحدود في إعدادات الخطة لا داخل الواجهة. كل عملية إنشاء أو تعديل حساس تتحقق من الخادم أولًا؛ الواجهة تعرض المتبقي ورسالة مفهومة، لكن لا تكون هي مصدر الحماية.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84"/>
        <w:gridCol w:w="6480"/>
        <w:gridCol w:w="1440"/>
      </w:tblGrid>
      <w:tr>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تم</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المرحلة</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المهمة القابلة للتأشير</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دليل القبول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5.1</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تعريف ثلاث خطط: مجاني Plus Max مع مصدر حقيقة واحد للحدود والصلاحيات</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جدول plans versioned</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5.2</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تحديد الحدود لكل خطة: مشاريع أهداف كتب عادات مهام مرفقات ومساحة مجتمع</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قرارات المنتج معتمدة</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5.3</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اقتراح بداية قابلة للتعديل: مجاني 3 مشاريع و3 أهداف و10 كتب؛ Plus وMax أعلى</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قيم قابلة للتغيير من admin</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5.4</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إضافة لوحة المستخدم للاستهلاك: المستخدم الآن والحد وزر الترقية أو الانتظار</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لا عرض لمخزون المنصة</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5.5</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إضافة تحذير عند 80 و100 بالمئة مع منع آمن عند الحد</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رسالة عربية واضحة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5.6</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تحديد MCP لكل خطة: عدد مفاتيح وعدد requests يومي وشهري وعدد العمليات الكتابية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حدود قابلة للضبط</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5.7</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عند تجاوز MCP يعاد رد منظم يفهمه العميل: limit reached ووقت إعادة التعيين وخيار الترقية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لا 500 ولا error غامض</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5.8</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تسجيل عدادات MCP وفصلها عن حدود REST ومراجعة السباقات والـ idempotency</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اختبارات تحميل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5.9</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إزالة كل لغة تسمي MCP أو الحدود AI ما دامت المنصة لا تقدم AI داخليًا</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نسخ واجهة دقيقة</w:t>
            </w:r>
          </w:p>
        </w:tc>
      </w:tr>
    </w:tbl>
    <w:p/>
    <w:p>
      <w:pPr>
        <w:pStyle w:val="Heading1"/>
        <w:jc w:val="right"/>
        <w:bidi w:val="1"/>
      </w:pPr>
      <w:r>
        <w:t>المرحلة 6 الأوفلاين والمزامنة</w:t>
      </w:r>
    </w:p>
    <w:p>
      <w:pPr>
        <w:spacing w:after="120"/>
        <w:jc w:val="right"/>
        <w:bidi w:val="1"/>
      </w:pPr>
      <w:r>
        <w:t>الهدف ليس مجرد فتح صفحة دون شبكة. الهدف أن يكتب المستخدم في المهام والعادات والمؤقتات ثم يستعيد الاتصال فيتزامن بأمان، مع حل واضح للتعارض وعدم تكرار العمليات.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84"/>
        <w:gridCol w:w="6480"/>
        <w:gridCol w:w="1440"/>
      </w:tblGrid>
      <w:tr>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تم</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المرحلة</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المهمة القابلة للتأشير</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دليل القبول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6.1</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تسجيل الأخطاء الحالية للأوفلاين وتحديد سبب failure في Service Worker وIndexedDB</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سبب جذري موثق</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6.2</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تدقيق caching: app shell والملفات الثابتة وبيانات القراءة الآمنة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فتح التطبيق بلا شبكة</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6.3</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إنشاء outbox محلي للعمليات الكتابية مع idempotency key لكل عملية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لا فقد ولا تكرار</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6.4</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إضافة حالات sync واضحة: محفوظ محليًا جار المزامنة تم التعارض فشل</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مفهومة للمستخدم</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6.5</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وضع سياسة تعارض لكل نوع بيانات: latest wins أو مراجعة يدوية عند الحاجة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اختبارات تعارض</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6.6</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حماية المؤقتات من اختلاف الساعة وإعادة الاتصال وتعدد الأجهزة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اختبار جهازين</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6.7</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اختبار Playwright بلا شبكة ثم online على Android Chrome وSafari iOS</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سيناريوهات حقيقية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6.8</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إضافة زر إعادة محاولة ودعم تشخيص آمن عند فشل المزامنة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لا صمت في الخطأ</w:t>
            </w:r>
          </w:p>
        </w:tc>
      </w:tr>
    </w:tbl>
    <w:p/>
    <w:p>
      <w:pPr>
        <w:pStyle w:val="Heading1"/>
        <w:jc w:val="right"/>
        <w:bidi w:val="1"/>
      </w:pPr>
      <w:r>
        <w:t>المرحلة 7 AdSense والإعلانات الذاتية</w:t>
      </w:r>
    </w:p>
    <w:p>
      <w:pPr>
        <w:spacing w:after="120"/>
        <w:jc w:val="right"/>
        <w:bidi w:val="1"/>
      </w:pPr>
      <w:r>
        <w:t>الإعلانات لا تُضاف قبل اكتمال سياسة الخصوصية والمحتوى وConsent ومراجعة تجربة الموبايل. لا توضع في شاشات التركيز أو أثناء كتابة اليوميات أو بجوار أزرار التنفيذ لتجنب إرباك المستخدم أو مخالفة سياسات الإعلانات.</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84"/>
        <w:gridCol w:w="6480"/>
        <w:gridCol w:w="1440"/>
      </w:tblGrid>
      <w:tr>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تم</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المرحلة</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المهمة القابلة للتأشير</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دليل القبول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7.1</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مراجعة صفحات about contact privacy terms refund community guidelines وربطها في footer</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صفحات عامة كاملة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7.2</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إضافة ads.txt والتحقق من وصوله من الدومين النهائي</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200 وملف صحيح</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7.3</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ضبط metadata sitemap robots canonical وOpen Graph ولغة العربية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Search Console قابل للقراءة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7.4</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ربط Google Search Console والتحقق من الملكية وإرسال sitemap</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تمت الفهرسة تدريجيًا</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7.5</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إضافة consent للإعلانات والكوكيز قبل تشغيل الإعلانات حيث يلزم</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اختبار قبول ورفض</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7.6</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إنشاء AdSlot موحد: مكان مقاس حالة تفعيل مزود الإعلان ومعرف الوحدة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لا script مكرر</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7.7</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أفضل أماكن البداية: landing بين أقسام المحتوى وصفحة explore community feed بعد عدد بطاقات محدد</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لا تضر المهمة الأساسية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7.8</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إنشاء admin Ads panel: toggle عالمي ومكان وحجم ومعرف AdSense وحالة نشر</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صلاحية admin فقط</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7.9</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إضافة self hosted ads: صورة عنوان رابط CTA موضع وتاريخ بداية ونهاية وأولوية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رفع ومراجعة آمنان</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7.10</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منع روابط خبيثة وفحص الرفع وتسجيل كل تغيير إعلاني</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تحقق server side</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7.11</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قياس views وclicks الداخلية للإعلانات الذاتية دون تتبع حساس أو تزوير AdSense</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لوحة قراءة فقط</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7.12</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مراجعة يدويًا مع سياسات AdSense قبل طلب المراجعة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checklist قانوني مكتمل</w:t>
            </w:r>
          </w:p>
        </w:tc>
      </w:tr>
    </w:tbl>
    <w:p/>
    <w:p>
      <w:pPr>
        <w:pStyle w:val="Heading1"/>
        <w:jc w:val="right"/>
        <w:bidi w:val="1"/>
      </w:pPr>
      <w:r>
        <w:t>المرحلة 8 Cloudflare والهوية</w:t>
      </w:r>
    </w:p>
    <w:p>
      <w:pPr>
        <w:spacing w:after="120"/>
        <w:jc w:val="right"/>
        <w:bidi w:val="1"/>
      </w:pPr>
      <w:r>
        <w:t>هذه المرحلة تبني نسخة تشغيل جديدة لا تستبدل Vercel مبكرًا. يظل الدومين أو المسار التجريبي على Cloudflare حتى ينجح كل قبول أدناه. الشعار مطلوب قبل إنهاء الهوية، favicon، manifest، ورسائل البريد والـ Open Graph.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84"/>
        <w:gridCol w:w="6480"/>
        <w:gridCol w:w="1440"/>
      </w:tblGrid>
      <w:tr>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تم</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المرحلة</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المهمة القابلة للتأشير</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دليل القبول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8.1</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استلام الشعار: SVG مفضل وPNG شفاف ونسخة فاتحة وداكنة ومربع favicon</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موافقة المالك</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8.2</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تطبيق الهوية على top bar وPWA وmetadata وOpen Graph وemail</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عرض preview معتمد</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8.3</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إنشاء repository جديد باسم awj من نسخة المشروع المعتمدة مع حفظ remote الحالي دون تغيير</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مستودع مستقل</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8.4</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إضافة Cloudflare Workers configuration وcompatibility check لتطبيق Next.js</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report بلا blockers</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8.5</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تدقيق Node APIs وPrisma وweb push والمكتبات غير المتوافقة مع Worker runtime</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قائمة إصلاحات مغلقة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8.6</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نقل الأسرار إلى Cloudflare Secrets وعدم وضعها في repo أو client bundle</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secret audit أخضر</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8.7</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إنشاء preview deployment لكل PR وproduction deployment للفرع المعتمد فقط</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روابط preview تعمل</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8.8</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تشغيل CI وfull E2E على Cloudflare preview مع Supabase staging</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كل flows تمر</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8.9</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اختبار تحميل يحاكي 800 حساب وحد إنذار عند 50 ألف dynamic request يومي</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نتائج موثقة</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8.10</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إعداد Cloudflare DNS SSL cache headers WAF basic rate limits Turnstile</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فحص أمان أخضر</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8.11</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فتح beta تدريجيًا: 50 ثم 200 ثم 800 مستخدم مع rollback فوري إلى Vercel</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لا حادث غير معالج</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8.12</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عدم إلغاء Vercel إلا بعد أسبوعين مستقرين ونجاح restore وrollback</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قرار إطلاق موثق</w:t>
            </w:r>
          </w:p>
        </w:tc>
      </w:tr>
    </w:tbl>
    <w:p/>
    <w:p>
      <w:pPr>
        <w:pStyle w:val="Heading1"/>
        <w:jc w:val="right"/>
        <w:bidi w:val="1"/>
      </w:pPr>
      <w:r>
        <w:t>معايير قبول الإطلاق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584"/>
        <w:gridCol w:w="6480"/>
        <w:gridCol w:w="1440"/>
      </w:tblGrid>
      <w:tr>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تم</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المرحلة</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المهمة القابلة للتأشير</w:t>
            </w:r>
          </w:p>
        </w:tc>
        <w:tc>
          <w:tcPr>
            <w:tcW w:type="dxa" w:w="2556"/>
            <w:vAlign w:val="center"/>
            <w:shd w:fill="163B5C"/>
            <w:tcMar>
              <w:top w:w="100" w:type="dxa"/>
              <w:start w:w="100" w:type="dxa"/>
              <w:bottom w:w="100" w:type="dxa"/>
              <w:end w:w="100" w:type="dxa"/>
            </w:tcMar>
          </w:tcPr>
          <w:p>
            <w:pPr>
              <w:jc w:val="center"/>
              <w:bidi w:val="1"/>
            </w:pPr>
            <w:r>
              <w:rPr>
                <w:color w:val="FFFFFF"/>
              </w:rPr>
            </w:r>
            <w:r>
              <w:rPr>
                <w:rFonts w:ascii="Arial" w:hAnsi="Arial"/>
                <w:b/>
                <w:color w:val="FFFFFF"/>
                <w:sz w:val="18"/>
              </w:rPr>
              <w:t>دليل القبول</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قبول</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لا توجد ثغرة High أو Critical مفتوحة ولا فشل CI على release commit</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Security وCI أخضران</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قبول</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كل الشاشات الأساسية سليمة على 320 و375 و390 و768 بكسل</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مراجعة مرئية معتمدة</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قبول</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بلاغان صالحان يخفيان المنشور ويظهر في لوحة المشرف فقط</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E2E أخضر</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قبول</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المشرف المجتمعي لا يملك صلاحيات admin العام</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Authorization test أخضر</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قبول</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كل حد خطة يُفرض من الخادم ويُعرض للمستخدم بطريقة مفهومة</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Contract tests أخضر</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قبول</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استخدام MCP عند الحد يعيد رسالة منظمة لا خطأ تقني</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MCP test أخضر</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قبول</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العمل بلا شبكة ثم عودة الاتصال لا يفقد عملية ولا يكررها</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Offline E2E أخضر</w:t>
            </w:r>
          </w:p>
        </w:tc>
      </w:tr>
      <w:tr>
        <w:tc>
          <w:tcPr>
            <w:tcW w:type="dxa" w:w="648"/>
            <w:vAlign w:val="center"/>
            <w:shd w:fill="F3F7FA"/>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3F7FA"/>
            <w:tcMar>
              <w:top w:w="100" w:type="dxa"/>
              <w:start w:w="100" w:type="dxa"/>
              <w:bottom w:w="100" w:type="dxa"/>
              <w:end w:w="100" w:type="dxa"/>
            </w:tcMar>
          </w:tcPr>
          <w:p>
            <w:pPr>
              <w:jc w:val="center"/>
              <w:bidi w:val="1"/>
            </w:pPr>
            <w:r/>
            <w:r>
              <w:rPr>
                <w:rFonts w:ascii="Arial" w:hAnsi="Arial"/>
                <w:b w:val="0"/>
                <w:sz w:val="17"/>
              </w:rPr>
              <w:t>قبول</w:t>
            </w:r>
          </w:p>
        </w:tc>
        <w:tc>
          <w:tcPr>
            <w:tcW w:type="dxa" w:w="6480"/>
            <w:vAlign w:val="center"/>
            <w:shd w:fill="F3F7FA"/>
            <w:tcMar>
              <w:top w:w="100" w:type="dxa"/>
              <w:start w:w="100" w:type="dxa"/>
              <w:bottom w:w="100" w:type="dxa"/>
              <w:end w:w="100" w:type="dxa"/>
            </w:tcMar>
          </w:tcPr>
          <w:p>
            <w:pPr>
              <w:jc w:val="right"/>
              <w:bidi w:val="1"/>
            </w:pPr>
            <w:r/>
            <w:r>
              <w:rPr>
                <w:rFonts w:ascii="Arial" w:hAnsi="Arial"/>
                <w:b w:val="0"/>
                <w:sz w:val="18"/>
              </w:rPr>
              <w:t>إعلانات AdSense والإعلانات الذاتية معطلة افتراضيًا في البيئات التجريبية</w:t>
            </w:r>
          </w:p>
        </w:tc>
        <w:tc>
          <w:tcPr>
            <w:tcW w:type="dxa" w:w="1440"/>
            <w:vAlign w:val="center"/>
            <w:shd w:fill="F3F7FA"/>
            <w:tcMar>
              <w:top w:w="100" w:type="dxa"/>
              <w:start w:w="100" w:type="dxa"/>
              <w:bottom w:w="100" w:type="dxa"/>
              <w:end w:w="100" w:type="dxa"/>
            </w:tcMar>
          </w:tcPr>
          <w:p>
            <w:pPr>
              <w:jc w:val="center"/>
              <w:bidi w:val="1"/>
            </w:pPr>
            <w:r/>
            <w:r>
              <w:rPr>
                <w:rFonts w:ascii="Arial" w:hAnsi="Arial"/>
                <w:b w:val="0"/>
                <w:sz w:val="17"/>
              </w:rPr>
              <w:t>Feature flag مؤكد</w:t>
            </w:r>
          </w:p>
        </w:tc>
      </w:tr>
      <w:tr>
        <w:tc>
          <w:tcPr>
            <w:tcW w:type="dxa" w:w="648"/>
            <w:vAlign w:val="center"/>
            <w:shd w:fill="FFFFFF"/>
            <w:tcMar>
              <w:top w:w="100" w:type="dxa"/>
              <w:start w:w="100" w:type="dxa"/>
              <w:bottom w:w="100" w:type="dxa"/>
              <w:end w:w="100" w:type="dxa"/>
            </w:tcMar>
          </w:tcPr>
          <w:p>
            <w:pPr>
              <w:jc w:val="center"/>
              <w:bidi w:val="1"/>
            </w:pPr>
            <w:r/>
            <w:r>
              <w:rPr>
                <w:rFonts w:ascii="Arial" w:hAnsi="Arial"/>
                <w:b w:val="0"/>
                <w:sz w:val="24"/>
              </w:rPr>
              <w:t>☐</w:t>
            </w:r>
          </w:p>
        </w:tc>
        <w:tc>
          <w:tcPr>
            <w:tcW w:type="dxa" w:w="1584"/>
            <w:vAlign w:val="center"/>
            <w:shd w:fill="FFFFFF"/>
            <w:tcMar>
              <w:top w:w="100" w:type="dxa"/>
              <w:start w:w="100" w:type="dxa"/>
              <w:bottom w:w="100" w:type="dxa"/>
              <w:end w:w="100" w:type="dxa"/>
            </w:tcMar>
          </w:tcPr>
          <w:p>
            <w:pPr>
              <w:jc w:val="center"/>
              <w:bidi w:val="1"/>
            </w:pPr>
            <w:r/>
            <w:r>
              <w:rPr>
                <w:rFonts w:ascii="Arial" w:hAnsi="Arial"/>
                <w:b w:val="0"/>
                <w:sz w:val="17"/>
              </w:rPr>
              <w:t>قبول</w:t>
            </w:r>
          </w:p>
        </w:tc>
        <w:tc>
          <w:tcPr>
            <w:tcW w:type="dxa" w:w="6480"/>
            <w:vAlign w:val="center"/>
            <w:shd w:fill="FFFFFF"/>
            <w:tcMar>
              <w:top w:w="100" w:type="dxa"/>
              <w:start w:w="100" w:type="dxa"/>
              <w:bottom w:w="100" w:type="dxa"/>
              <w:end w:w="100" w:type="dxa"/>
            </w:tcMar>
          </w:tcPr>
          <w:p>
            <w:pPr>
              <w:jc w:val="right"/>
              <w:bidi w:val="1"/>
            </w:pPr>
            <w:r/>
            <w:r>
              <w:rPr>
                <w:rFonts w:ascii="Arial" w:hAnsi="Arial"/>
                <w:b w:val="0"/>
                <w:sz w:val="18"/>
              </w:rPr>
              <w:t>Cloudflare preview ثم beta يمران بالاختبارات قبل توجيه الدومين الرئيسي</w:t>
            </w:r>
          </w:p>
        </w:tc>
        <w:tc>
          <w:tcPr>
            <w:tcW w:type="dxa" w:w="1440"/>
            <w:vAlign w:val="center"/>
            <w:shd w:fill="FFFFFF"/>
            <w:tcMar>
              <w:top w:w="100" w:type="dxa"/>
              <w:start w:w="100" w:type="dxa"/>
              <w:bottom w:w="100" w:type="dxa"/>
              <w:end w:w="100" w:type="dxa"/>
            </w:tcMar>
          </w:tcPr>
          <w:p>
            <w:pPr>
              <w:jc w:val="center"/>
              <w:bidi w:val="1"/>
            </w:pPr>
            <w:r/>
            <w:r>
              <w:rPr>
                <w:rFonts w:ascii="Arial" w:hAnsi="Arial"/>
                <w:b w:val="0"/>
                <w:sz w:val="17"/>
              </w:rPr>
              <w:t>Rollout signoff</w:t>
            </w:r>
          </w:p>
        </w:tc>
      </w:tr>
    </w:tbl>
    <w:p/>
    <w:p>
      <w:pPr>
        <w:pStyle w:val="Heading1"/>
        <w:jc w:val="right"/>
        <w:bidi w:val="1"/>
      </w:pPr>
      <w:r>
        <w:t>القرارات المطلوبة من المالك</w:t>
      </w:r>
    </w:p>
    <w:p>
      <w:pPr>
        <w:spacing w:after="120"/>
        <w:jc w:val="right"/>
        <w:bidi w:val="1"/>
      </w:pPr>
      <w:r>
        <w:t>أرسل الشعار عند الوصول إلى المرحلة 8. قبل البدء في تنفيذ الخطط والإعلانات نحتاج اعتماد أسماء الخطط الثلاث، وحدود كل واحدة، وسياسة الحظر ومدته، وهل الإعلان الذاتي مدفوع أم مجرد مساحة ترويج داخلية. يمكن ضبط كل هذه القيم من لوحة الإدارة بعد تنفيذها، لكن القرار الأولي يمنع إعادة بناء الواجهات.</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خطة أوج - قائمة تنفيذ قابلة للتأشير</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إطلاق أوج وتحسين المنتج</dc:title>
  <dc:subject>خطة التنفيذ والمراحل ومعايير القبول</dc:subject>
  <dc:creator>Awj</dc:creator>
  <cp:keywords/>
  <dc:description>generated by python-docx</dc:description>
  <cp:lastModifiedBy/>
  <cp:revision>1</cp:revision>
  <dcterms:created xsi:type="dcterms:W3CDTF">2013-12-23T23:15:00Z</dcterms:created>
  <dcterms:modified xsi:type="dcterms:W3CDTF">2013-12-23T23:15:00Z</dcterms:modified>
  <cp:category/>
</cp:coreProperties>
</file>