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71" w:rsidRDefault="004E4819" w:rsidP="00332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Isolated vowel and digit recognition using </w:t>
      </w:r>
      <w:r w:rsidR="001F0328" w:rsidRPr="001F0328">
        <w:rPr>
          <w:b/>
          <w:sz w:val="32"/>
          <w:szCs w:val="32"/>
        </w:rPr>
        <w:t>Dynamic Time Warping</w:t>
      </w:r>
      <w:r w:rsidR="005A2A57">
        <w:rPr>
          <w:b/>
          <w:sz w:val="32"/>
          <w:szCs w:val="32"/>
        </w:rPr>
        <w:t xml:space="preserve"> report</w:t>
      </w:r>
    </w:p>
    <w:p w:rsidR="00332346" w:rsidRDefault="00332346" w:rsidP="00332346">
      <w:pPr>
        <w:rPr>
          <w:b/>
          <w:sz w:val="28"/>
          <w:szCs w:val="28"/>
        </w:rPr>
      </w:pPr>
      <w:r w:rsidRPr="00332346">
        <w:rPr>
          <w:b/>
          <w:sz w:val="28"/>
          <w:szCs w:val="28"/>
        </w:rPr>
        <w:t xml:space="preserve">Mathavraj J </w:t>
      </w:r>
      <w:r>
        <w:rPr>
          <w:b/>
          <w:sz w:val="28"/>
          <w:szCs w:val="28"/>
        </w:rPr>
        <w:t>–</w:t>
      </w:r>
      <w:r w:rsidRPr="00332346">
        <w:rPr>
          <w:b/>
          <w:sz w:val="28"/>
          <w:szCs w:val="28"/>
        </w:rPr>
        <w:t xml:space="preserve"> 194102311</w:t>
      </w:r>
    </w:p>
    <w:p w:rsidR="00332346" w:rsidRPr="00332346" w:rsidRDefault="00332346" w:rsidP="00332346">
      <w:pPr>
        <w:rPr>
          <w:b/>
          <w:sz w:val="28"/>
          <w:szCs w:val="28"/>
        </w:rPr>
      </w:pPr>
    </w:p>
    <w:p w:rsidR="00BD321F" w:rsidRDefault="004E4819" w:rsidP="001F0328">
      <w:pPr>
        <w:rPr>
          <w:sz w:val="28"/>
          <w:szCs w:val="28"/>
        </w:rPr>
      </w:pPr>
      <w:r w:rsidRPr="004E4819">
        <w:rPr>
          <w:sz w:val="28"/>
          <w:szCs w:val="28"/>
        </w:rPr>
        <w:t>Dyna</w:t>
      </w:r>
      <w:r w:rsidR="008F2FC8">
        <w:rPr>
          <w:sz w:val="28"/>
          <w:szCs w:val="28"/>
        </w:rPr>
        <w:t xml:space="preserve">mic time warping is the non-linear alignment between speech features of reference and test signal. </w:t>
      </w:r>
      <w:r w:rsidR="00663CAF">
        <w:rPr>
          <w:sz w:val="28"/>
          <w:szCs w:val="28"/>
        </w:rPr>
        <w:t>It is a dynamic programming technique that finds the shortest alignment path between two signals considered. Here in Matlab we demonstrate its ability as a pattern matching process.</w:t>
      </w:r>
    </w:p>
    <w:p w:rsidR="006346CE" w:rsidRDefault="0008153E" w:rsidP="001F0328">
      <w:pPr>
        <w:rPr>
          <w:sz w:val="28"/>
          <w:szCs w:val="28"/>
        </w:rPr>
      </w:pPr>
      <w:r>
        <w:rPr>
          <w:sz w:val="28"/>
          <w:szCs w:val="28"/>
        </w:rPr>
        <w:t xml:space="preserve">Here comparisons of the alignment plot between </w:t>
      </w:r>
      <w:r w:rsidR="00946051">
        <w:rPr>
          <w:sz w:val="28"/>
          <w:szCs w:val="28"/>
        </w:rPr>
        <w:t xml:space="preserve">two </w:t>
      </w:r>
      <w:r>
        <w:rPr>
          <w:sz w:val="28"/>
          <w:szCs w:val="28"/>
        </w:rPr>
        <w:t>different pairs of vowels are shown and the corresponding distance measures.</w:t>
      </w:r>
      <w:r w:rsidR="00332346">
        <w:rPr>
          <w:sz w:val="28"/>
          <w:szCs w:val="28"/>
        </w:rPr>
        <w:t xml:space="preserve"> It can be seen that the Euclidean distance for similar vowels is lower than that of dissimilar vowel</w:t>
      </w:r>
      <w:r w:rsidR="006346CE">
        <w:rPr>
          <w:sz w:val="28"/>
          <w:szCs w:val="28"/>
        </w:rPr>
        <w:t>.</w:t>
      </w:r>
    </w:p>
    <w:p w:rsidR="006346CE" w:rsidRDefault="006346CE" w:rsidP="001F0328">
      <w:pPr>
        <w:rPr>
          <w:sz w:val="28"/>
          <w:szCs w:val="28"/>
        </w:rPr>
      </w:pPr>
    </w:p>
    <w:p w:rsidR="006346CE" w:rsidRDefault="006346CE" w:rsidP="001F0328">
      <w:pPr>
        <w:rPr>
          <w:sz w:val="28"/>
          <w:szCs w:val="28"/>
        </w:rPr>
      </w:pPr>
      <w:r>
        <w:rPr>
          <w:sz w:val="28"/>
          <w:szCs w:val="28"/>
        </w:rPr>
        <w:t>Experiment:</w:t>
      </w:r>
    </w:p>
    <w:p w:rsidR="006346CE" w:rsidRDefault="006346CE" w:rsidP="006346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6CE">
        <w:rPr>
          <w:sz w:val="28"/>
          <w:szCs w:val="28"/>
        </w:rPr>
        <w:t>Two instances for each of the vowel</w:t>
      </w:r>
      <w:r w:rsidR="005A2A57">
        <w:rPr>
          <w:sz w:val="28"/>
          <w:szCs w:val="28"/>
        </w:rPr>
        <w:t>s</w:t>
      </w:r>
      <w:r w:rsidRPr="006346CE">
        <w:rPr>
          <w:sz w:val="28"/>
          <w:szCs w:val="28"/>
        </w:rPr>
        <w:t xml:space="preserve"> have been taken for testing.</w:t>
      </w:r>
    </w:p>
    <w:p w:rsidR="009C20FA" w:rsidRDefault="009C20FA" w:rsidP="0063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Sampling rate – 16khz</w:t>
      </w:r>
    </w:p>
    <w:p w:rsidR="009C20FA" w:rsidRPr="006346CE" w:rsidRDefault="009C20FA" w:rsidP="0063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MFCC – 39 dimension</w:t>
      </w:r>
    </w:p>
    <w:p w:rsidR="00212178" w:rsidRPr="00212178" w:rsidRDefault="006346CE" w:rsidP="00212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346CE">
        <w:rPr>
          <w:sz w:val="28"/>
          <w:szCs w:val="28"/>
        </w:rPr>
        <w:t xml:space="preserve">The recordings are </w:t>
      </w:r>
      <w:r w:rsidR="00212178">
        <w:rPr>
          <w:sz w:val="28"/>
          <w:szCs w:val="28"/>
        </w:rPr>
        <w:t>found in the same folder of dtw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212178" w:rsidTr="00212178"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Vowels</w:t>
            </w:r>
          </w:p>
        </w:tc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Alignment distance</w:t>
            </w:r>
          </w:p>
        </w:tc>
      </w:tr>
      <w:tr w:rsidR="00212178" w:rsidTr="00212178"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 vs ‘a’</w:t>
            </w:r>
          </w:p>
        </w:tc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270.667</w:t>
            </w:r>
          </w:p>
        </w:tc>
      </w:tr>
      <w:tr w:rsidR="00212178" w:rsidTr="00212178"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‘a’ vs ‘e’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12178" w:rsidRDefault="00212178" w:rsidP="00212178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306.1826</w:t>
            </w:r>
          </w:p>
        </w:tc>
      </w:tr>
    </w:tbl>
    <w:p w:rsidR="00212178" w:rsidRPr="00212178" w:rsidRDefault="00212178" w:rsidP="00212178">
      <w:pPr>
        <w:jc w:val="center"/>
        <w:rPr>
          <w:sz w:val="28"/>
          <w:szCs w:val="28"/>
        </w:rPr>
      </w:pPr>
    </w:p>
    <w:p w:rsidR="006346CE" w:rsidRDefault="00212178" w:rsidP="002121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CC099" wp14:editId="34756D6C">
            <wp:extent cx="2765020" cy="2018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770" cy="202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DA4303" wp14:editId="1849AE6C">
            <wp:extent cx="2693184" cy="2011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84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3E" w:rsidRPr="004E4819" w:rsidRDefault="0008153E" w:rsidP="001F0328">
      <w:pPr>
        <w:rPr>
          <w:sz w:val="28"/>
          <w:szCs w:val="28"/>
        </w:rPr>
      </w:pPr>
    </w:p>
    <w:sectPr w:rsidR="0008153E" w:rsidRPr="004E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AC" w:rsidRDefault="00DF12AC" w:rsidP="00212178">
      <w:pPr>
        <w:spacing w:after="0" w:line="240" w:lineRule="auto"/>
      </w:pPr>
      <w:r>
        <w:separator/>
      </w:r>
    </w:p>
  </w:endnote>
  <w:endnote w:type="continuationSeparator" w:id="0">
    <w:p w:rsidR="00DF12AC" w:rsidRDefault="00DF12AC" w:rsidP="0021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AC" w:rsidRDefault="00DF12AC" w:rsidP="00212178">
      <w:pPr>
        <w:spacing w:after="0" w:line="240" w:lineRule="auto"/>
      </w:pPr>
      <w:r>
        <w:separator/>
      </w:r>
    </w:p>
  </w:footnote>
  <w:footnote w:type="continuationSeparator" w:id="0">
    <w:p w:rsidR="00DF12AC" w:rsidRDefault="00DF12AC" w:rsidP="00212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D7024"/>
    <w:multiLevelType w:val="hybridMultilevel"/>
    <w:tmpl w:val="AF38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28"/>
    <w:rsid w:val="0008153E"/>
    <w:rsid w:val="001F0328"/>
    <w:rsid w:val="00212178"/>
    <w:rsid w:val="00284D90"/>
    <w:rsid w:val="00332346"/>
    <w:rsid w:val="00464648"/>
    <w:rsid w:val="004E4819"/>
    <w:rsid w:val="005A2A57"/>
    <w:rsid w:val="006346CE"/>
    <w:rsid w:val="00663CAF"/>
    <w:rsid w:val="006F6255"/>
    <w:rsid w:val="008F2FC8"/>
    <w:rsid w:val="00946051"/>
    <w:rsid w:val="009C20FA"/>
    <w:rsid w:val="00BD321F"/>
    <w:rsid w:val="00DF12AC"/>
    <w:rsid w:val="00E5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5F3B9-29BD-4157-804F-65F681A9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78"/>
  </w:style>
  <w:style w:type="paragraph" w:styleId="Footer">
    <w:name w:val="footer"/>
    <w:basedOn w:val="Normal"/>
    <w:link w:val="FooterChar"/>
    <w:uiPriority w:val="99"/>
    <w:unhideWhenUsed/>
    <w:rsid w:val="00212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78"/>
  </w:style>
  <w:style w:type="table" w:styleId="TableGrid">
    <w:name w:val="Table Grid"/>
    <w:basedOn w:val="TableNormal"/>
    <w:uiPriority w:val="39"/>
    <w:rsid w:val="00212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Public</dc:creator>
  <cp:keywords/>
  <dc:description/>
  <cp:lastModifiedBy>Dell Public</cp:lastModifiedBy>
  <cp:revision>12</cp:revision>
  <cp:lastPrinted>2020-05-19T23:02:00Z</cp:lastPrinted>
  <dcterms:created xsi:type="dcterms:W3CDTF">2020-05-19T12:53:00Z</dcterms:created>
  <dcterms:modified xsi:type="dcterms:W3CDTF">2020-05-19T23:36:00Z</dcterms:modified>
</cp:coreProperties>
</file>