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E3000F"/>
          <w:sz w:val="28"/>
          <w:szCs w:val="28"/>
        </w:rPr>
        <w:t xml:space="preserve">FIAP × CLARO</w:t>
      </w:r>
    </w:p>
    <w:p>
      <w:pPr>
        <w:spacing w:after="120"/>
      </w:pPr>
      <w:r>
        <w:rPr>
          <w:b/>
          <w:bCs/>
          <w:sz w:val="56"/>
          <w:szCs w:val="56"/>
        </w:rPr>
        <w:t xml:space="preserve">Challenge Sprint 4</w:t>
      </w:r>
    </w:p>
    <w:p>
      <w:pPr>
        <w:spacing w:after="480"/>
      </w:pPr>
      <w:r>
        <w:rPr>
          <w:color w:val="374151"/>
          <w:sz w:val="32"/>
          <w:szCs w:val="32"/>
        </w:rPr>
        <w:t xml:space="preserve">Claro Omnichannel — melhorias implementadas na solução</w:t>
      </w:r>
    </w:p>
    <w:p>
      <w:pPr>
        <w:spacing w:after="120"/>
      </w:pPr>
      <w:r>
        <w:rPr>
          <w:b/>
          <w:bCs/>
        </w:rPr>
        <w:t xml:space="preserve">Vídeo de demonstração: </w:t>
      </w:r>
      <w:r>
        <w:rPr>
          <w:b/>
          <w:bCs/>
          <w:highlight w:val="yellow"/>
        </w:rPr>
        <w:t xml:space="preserve">[COLE AQUI O LINK PÚBLICO DO VÍDEO]</w:t>
      </w:r>
    </w:p>
    <w:p>
      <w:pPr>
        <w:spacing w:after="120"/>
      </w:pPr>
      <w:r>
        <w:rPr>
          <w:b/>
          <w:bCs/>
        </w:rPr>
        <w:t xml:space="preserve">Repositório: </w:t>
      </w:r>
      <w:hyperlink w:history="1" r:id="rIdblpsn3peprh4_lv-iy8ux">
        <w:r>
          <w:rPr>
            <w:rStyle w:val="Hyperlink"/>
          </w:rPr>
          <w:t xml:space="preserve">https://github.com/mathcerq/claro-omnichannel</w:t>
        </w:r>
      </w:hyperlink>
    </w:p>
    <w:p>
      <w:pPr>
        <w:spacing w:after="60" w:before="240"/>
      </w:pPr>
      <w:r>
        <w:rPr>
          <w:b/>
          <w:bCs/>
        </w:rPr>
        <w:t xml:space="preserve">Equipe: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[Nome completo] — RM [00000]</w:t>
      </w:r>
    </w:p>
    <w:p>
      <w:pPr>
        <w:spacing w:before="480"/>
      </w:pPr>
      <w:r>
        <w:rPr>
          <w:color w:val="6B7280"/>
        </w:rP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1. A solução</w:t>
      </w:r>
    </w:p>
    <w:p>
      <w:pPr>
        <w:spacing w:after="120"/>
      </w:pPr>
      <w:r>
        <w:t xml:space="preserve">O desafio da Claro é a fragmentação do atendimento: quando o cliente abre um chamado em um canal e é transferido para outro, o histórico se perde e ele precisa repetir tudo. O Claro Omnichannel resolve isso com um único protocolo (CLR-AAAA-NNNNN) e uma única linha do tempo, compartilhada por todos os canais e visível em tempo real para o cliente e para o atendente.</w:t>
      </w:r>
    </w:p>
    <w:p>
      <w:pPr>
        <w:spacing w:after="120"/>
      </w:pPr>
      <w:r>
        <w:t xml:space="preserve">A solução tem três partes: o app do cliente (React PWA, com WebChat), o painel do atendente (React) e o backend (NestJS, Prisma, WebSocket), que integra os canais WebChat e Telegram (reais) e telefone (simulado de propósito), além de uma assistente virtual com IA local. A arquitetura completa está no Anexo A.</w:t>
      </w:r>
    </w:p>
    <w:p>
      <w:pPr>
        <w:pStyle w:val="Heading1"/>
      </w:pPr>
      <w:r>
        <w:t xml:space="preserve">2. Como as melhorias foram definidas</w:t>
      </w:r>
    </w:p>
    <w:p>
      <w:pPr>
        <w:spacing w:after="120"/>
      </w:pPr>
      <w:r>
        <w:t xml:space="preserve">As melhorias partiram de três referências: a orientação do professor de que o ideal é uma solução totalmente funcional, aceitando simulação apenas quando necessário; os critérios de avaliação da Challenge (protótipo 100% funcional, requisitos funcionais e não funcionais, tecnologias adequadas, maturidade técnica, alinhamento com a Claro, criatividade e inovação); e o objetivo do desafio da Claro de manter o histórico ao trocar de canal.</w:t>
      </w:r>
    </w:p>
    <w:p>
      <w:pPr>
        <w:spacing w:after="120"/>
      </w:pPr>
      <w:r>
        <w:t xml:space="preserve">Com essas referências, a equipe revisou a versão anterior do sistema funcionalidade por funcionalidade, inclusive com testes automatizados e verificações diretas na API, e priorizou os cinco pontos abaixo. As imagens de "antes" foram capturadas executando a versão anterior do código (commit 9996156 do repositório) e as de "depois", a versão atual.</w:t>
      </w:r>
    </w:p>
    <w:p>
      <w:pPr>
        <w:pStyle w:val="Heading2"/>
      </w:pPr>
      <w:r>
        <w:t xml:space="preserve">Resumo das cinco melhorias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219"/>
        <w:gridCol w:w="3219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3000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3000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Melhoria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3000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3000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Depois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Canal real (Telegram)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 e telefone simulados por uma rota técnica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 real do Telegram com vínculo seguro e a mesma timeline; telefone mock explícito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Tempo real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Mensagens só apareciam recarregando a página; sessão caía a cada 15 min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Mensagens ao vivo, entrega confirmada, recuperação ao reconectar, sessão renovada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Assistente virtual (IA)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chamado ia para a fila humana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local resolve o nível 1 e transfere com resumo; métricas de resolução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Segurança e LGPD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Cadastro como ADMIN, atendente via tudo, 2FA reutilizável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Menor privilégio, anti-replay, auditoria, exportação de dados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Interface do usuário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2FA em tela branca, F5 voltava ao início, canais fictícios</w:t>
            </w:r>
          </w:p>
        </w:tc>
        <w:tc>
          <w:tcPr>
            <w:tcW w:type="dxa" w:w="32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do 2FA, sessão mantida, telas de Telegram/IA, indicadores real/mock</w:t>
            </w:r>
          </w:p>
        </w:tc>
      </w:tr>
    </w:tbl>
    <w:p>
      <w:pPr>
        <w:pStyle w:val="Heading1"/>
        <w:pageBreakBefore/>
      </w:pPr>
      <w:r>
        <w:t xml:space="preserve">Melhoria 1 — Canal real: integração com o Telegram</w:t>
      </w:r>
    </w:p>
    <w:p>
      <w:pPr>
        <w:pStyle w:val="Heading2"/>
      </w:pPr>
      <w:r>
        <w:t xml:space="preserve">Como estava (antes)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e telefone eram apenas simulados: uma rota técnica (/simulate) inseria na conversa um texto com o prefixo "[WHATSAPP Simulado]". Nenhum canal externo funcionava de verdade.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app do cliente oferecia canais que não existiam (WhatsApp, Telefone, E-mail) ao abrir um chamado pelo próprio WebChat.</w:t>
      </w:r>
    </w:p>
    <w:p>
      <w:pPr>
        <w:pStyle w:val="Heading2"/>
      </w:pPr>
      <w:r>
        <w:t xml:space="preserve">O que foi feito (depois)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 real do Telegram (@claro_omnichannel_mathcerq_bot) integrado pela Telegram Bot API, com long polling (funciona sem expor o servidor à internet).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Vínculo seguro: o cliente, logado no app, gera um código de uso único (válido por 10 minutos, com deep link e QR Code). Isso impede que alguém se passe por outro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Pelo Telegram, o cliente abre chamados (/novo ou texto livre), acompanha protocolos, vê o histórico de todos os canais (/historico) e recebe as respostas do atendente, com confirmação de entrega no painel.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telefone continua simulado, mas de forma explícita (rótulo "mock" no painel e no código). Os canais são plugáveis: um novo canal, como o WhatsApp Business, entra sem mudar o núcleo do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formulário de novo chamado não oferece mais canais fictícios.</w:t>
      </w:r>
    </w:p>
    <w:p>
      <w:pPr>
        <w:pStyle w:val="Heading2"/>
      </w:pPr>
      <w:r>
        <w:t xml:space="preserve">Justificativa</w:t>
      </w:r>
    </w:p>
    <w:p>
      <w:pPr>
        <w:spacing w:after="120"/>
      </w:pPr>
      <w:r>
        <w:t xml:space="preserve">Atende diretamente à orientação do professor ("o ideal é tudo funcional, mock só quando necessário") e ao critério de protótipo totalmente funcional. O problema da Claro é justamente a troca de canal; demonstrá-la com um canal externo real torna a solução verificável.</w:t>
      </w:r>
    </w:p>
    <w:p>
      <w:pPr>
        <w:spacing w:after="120"/>
      </w:pPr>
      <w:r>
        <w:t xml:space="preserve">O Telegram foi escolhido porque a API do WhatsApp Business exige conta comercial verificada pela Meta, o que não é viável para o projeto. A arquitetura de canais plugáveis deixa o WhatsApp pronto para ser adicionado.</w:t>
      </w:r>
    </w:p>
    <w:p>
      <w:pPr>
        <w:pStyle w:val="Heading2"/>
      </w:pPr>
      <w:r>
        <w:t xml:space="preserve">Evidências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hd w:fill="E3000F" w:color="auto" w:val="clear"/>
              </w:rPr>
              <w:t xml:space="preserve"> ANTES 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4191000"/>
                  <wp:effectExtent t="0" r="0" b="0" l="0"/>
                  <wp:docPr id="1" name="antes-1-novo-chamado-canais-ficticios.png" descr="antes-1-novo-chamado-canais-ficticios.png" title="antes-1-novo-chamado-canais-fictici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Novo chamado com canais que não existiam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hd w:fill="15803D" w:color="auto" w:val="clear"/>
              </w:rPr>
              <w:t xml:space="preserve"> DEPOIS 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4191000"/>
                  <wp:effectExtent t="0" r="0" b="0" l="0"/>
                  <wp:docPr id="2" name="depois-1-novo-chamado.png" descr="depois-1-novo-chamado.png" title="depois-1-novo-cham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Novo chamado sem canais fictícios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5267325" cy="3143250"/>
            <wp:effectExtent t="0" r="0" b="0" l="0"/>
            <wp:docPr id="3" name="antes-1-painel-whatsapp-simulado.png" descr="antes-1-painel-whatsapp-simulado.png" title="antes-1-painel-whatsapp-simul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Painel: o "WhatsApp" era um texto inserido pela API com o prefixo "[WHATSAPP Simulado]"</w:t>
      </w:r>
    </w:p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857500" cy="3419475"/>
                  <wp:effectExtent t="0" r="0" b="0" l="0"/>
                  <wp:docPr id="4" name="depois-1-telegram-real.png" descr="depois-1-telegram-real.png" title="depois-1-telegram-re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Telegram real: chamado aberto pelo bot e resposta do atendente entregue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847975" cy="3429000"/>
                  <wp:effectExtent t="0" r="0" b="0" l="0"/>
                  <wp:docPr id="5" name="depois-1-telegram-historico.png" descr="depois-1-telegram-historico.png" title="depois-1-telegram-historic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/historico: Telegram, WebChat e telefone no mesmo protocolo</w:t>
            </w:r>
          </w:p>
        </w:tc>
      </w:tr>
    </w:tbl>
    <w:p>
      <w:pPr>
        <w:pStyle w:val="Heading1"/>
        <w:pageBreakBefore/>
      </w:pPr>
      <w:r>
        <w:t xml:space="preserve">Melhoria 2 — Atualização em tempo real</w:t>
      </w:r>
    </w:p>
    <w:p>
      <w:pPr>
        <w:pStyle w:val="Heading2"/>
      </w:pPr>
      <w:r>
        <w:t xml:space="preserve">Como estava (antes)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servidor WebSocket existia, mas nenhum evento era disparado: uma mensagem nova do cliente só aparecia para o atendente depois de recarregar a página (e vice-versa).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sessão expirava a cada 15 minutos sem renovação: o atendente era desconectado no meio do atendimento.</w:t>
      </w:r>
    </w:p>
    <w:p>
      <w:pPr>
        <w:pStyle w:val="Heading2"/>
      </w:pPr>
      <w:r>
        <w:t xml:space="preserve">O que foi feito (depois)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núcleo publica eventos (mensagem criada, protocolo alterado) e o WebSocket os entrega às salas certas: o atendente vê a mensagem do cliente na hora, em qualquer canal.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de entrega por mensagem ("entregue no Telegram") e indicador "digitando…" da assistente.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Recuperação automática: se a conexão cai (servidor reiniciando, Wi-Fi oscilando), a tela busca o que mudou ao reconectar.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Renovação automática do login com refresh token: a sessão não cai mais a cada 15 minutos.</w:t>
      </w:r>
    </w:p>
    <w:p>
      <w:pPr>
        <w:pStyle w:val="Heading2"/>
      </w:pPr>
      <w:r>
        <w:t xml:space="preserve">Justificativa</w:t>
      </w:r>
    </w:p>
    <w:p>
      <w:pPr>
        <w:spacing w:after="120"/>
      </w:pPr>
      <w:r>
        <w:t xml:space="preserve">Atendimento omnichannel depende de o atendente enxergar o cliente no momento em que ele escreve; sem isso, o tempo médio de atendimento aumenta e o cliente fica sem resposta. É também um requisito não funcional de usabilidade e confiabilidade, um dos critérios de avaliação.</w:t>
      </w:r>
    </w:p>
    <w:p>
      <w:pPr>
        <w:pStyle w:val="Heading2"/>
      </w:pPr>
      <w:r>
        <w:t xml:space="preserve">Evidências</w:t>
      </w:r>
    </w:p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81550" cy="2857500"/>
            <wp:effectExtent t="0" r="0" b="0" l="0"/>
            <wp:docPr id="6" name="antes-2-painel-sem-tempo-real.png" descr="antes-2-painel-sem-tempo-real.png" title="antes-2-painel-sem-tempo-r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O cliente enviou "Alguém aí? Já faz 10 minutos…", mas o painel não mostra nada…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81550" cy="2857500"/>
            <wp:effectExtent t="0" r="0" b="0" l="0"/>
            <wp:docPr id="7" name="antes-2-painel-apos-recarregar.png" descr="antes-2-painel-apos-recarregar.png" title="antes-2-painel-apos-recarreg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…a mensagem só aparece depois de recarregar a página.</w:t>
      </w:r>
    </w:p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81550" cy="2857500"/>
            <wp:effectExtent t="0" r="0" b="0" l="0"/>
            <wp:docPr id="8" name="depois-2-painel-tempo-real.png" descr="depois-2-painel-tempo-real.png" title="depois-2-painel-tempo-r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A mesma mensagem aparece sozinha no painel, sem recarregar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29325" cy="2857500"/>
            <wp:effectExtent t="0" r="0" b="0" l="0"/>
            <wp:docPr id="9" name="depois-2-painel-entregue-telegram.png" descr="depois-2-painel-entregue-telegram.png" title="depois-2-painel-entregue-tele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Timeline com badge por canal e "✓ entregue no Telegram" na resposta do atendente</w:t>
      </w:r>
    </w:p>
    <w:p>
      <w:pPr>
        <w:pStyle w:val="Heading1"/>
        <w:pageBreakBefore/>
      </w:pPr>
      <w:r>
        <w:t xml:space="preserve">Melhoria 3 — Assistente virtual com IA (atendimento nível 1)</w:t>
      </w:r>
    </w:p>
    <w:p>
      <w:pPr>
        <w:pStyle w:val="Heading2"/>
      </w:pPr>
      <w:r>
        <w:t xml:space="preserve">Como estava (antes)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chamado ia direto para a fila dos atendentes humanos; o cliente escrevia e ficava esperando.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havia nenhuma automação nem indicador de quanto do atendimento poderia ser resolvido sem um humano.</w:t>
      </w:r>
    </w:p>
    <w:p>
      <w:pPr>
        <w:pStyle w:val="Heading2"/>
      </w:pPr>
      <w:r>
        <w:t xml:space="preserve">O que foi feito (depois)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Clara, assistente virtual, atende primeiro no WebChat e no Telegram, na mesma timeline do protocolo.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IA generativa rodando localmente (modelo aberto Qwen3 4B via Ollama), sem custo e sem enviar dados para terceiros.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sozinha os casos de nível 1 chamando ferramentas: fatura e 2ª via, verificação de instabilidade na região, diagnóstico e reinício remoto do modem, agendamento de visita técnica. Os sistemas internos da Claro são simulados.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Transfere para um humano quando necessário (pedido de atendente, cancelamento, contestação, Procon), deixando motivo e resumo do caso no painel: o atendente não precisa perguntar tudo de novo.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Decisões críticas são regras no código, não do modelo. Se a IA ficar indisponível, um motor de regras assume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com selos "IA atendendo / Transferido pela IA / Resolvido pela IA" e métricas, incluindo a taxa de resolução sem humano.</w:t>
      </w:r>
    </w:p>
    <w:p>
      <w:pPr>
        <w:pStyle w:val="Heading2"/>
      </w:pPr>
      <w:r>
        <w:t xml:space="preserve">Justificativa</w:t>
      </w:r>
    </w:p>
    <w:p>
      <w:pPr>
        <w:spacing w:after="120"/>
      </w:pPr>
      <w:r>
        <w:t xml:space="preserve">Alinha a solução ao objetivo da Claro de reduzir filas e tempo médio de atendimento e de liberar os atendentes para os casos complexos. Atende ao critério de criatividade e inovação com uma abordagem responsável: a IA roda localmente (LGPD), é sempre identificada como IA, e o cliente pode pedir um humano a qualquer momento.</w:t>
      </w:r>
    </w:p>
    <w:p>
      <w:pPr>
        <w:spacing w:after="120"/>
      </w:pPr>
      <w:r>
        <w:t xml:space="preserve">Foram comparadas três configurações de modelo em cenários reais (fatura, internet, pedido de humano e contestação). A escolhida acertou 4 de 4; um modelo mais rápido acertou 0 de 4 por prometer ações sem executá-las.</w:t>
      </w:r>
    </w:p>
    <w:p>
      <w:pPr>
        <w:pStyle w:val="Heading2"/>
      </w:pPr>
      <w:r>
        <w:t xml:space="preserve">Evidências</w:t>
      </w:r>
    </w:p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4191000"/>
                  <wp:effectExtent t="0" r="0" b="0" l="0"/>
                  <wp:docPr id="10" name="antes-3-cliente-sem-resposta.png" descr="antes-3-cliente-sem-resposta.png" title="antes-3-cliente-sem-respo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 cliente escreve e ninguém responde até um atendente pegar o chamado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71750" cy="1533525"/>
                  <wp:effectExtent t="0" r="0" b="0" l="0"/>
                  <wp:docPr id="11" name="antes-3-dashboard.png" descr="antes-3-dashboard.png" title="antes-3-dash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Dashboard sem automação nem métricas de IA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4191000"/>
                  <wp:effectExtent t="0" r="0" b="0" l="0"/>
                  <wp:docPr id="12" name="depois-3-cliente-clara-webchat.png" descr="depois-3-cliente-clara-webchat.png" title="depois-3-cliente-clara-webcha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WebChat: a Clara diagnostica o sinal fraco e agenda a visita técnica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71750" cy="3105150"/>
                  <wp:effectExtent t="0" r="0" b="0" l="0"/>
                  <wp:docPr id="13" name="depois-3-telegram-clara.png" descr="depois-3-telegram-clara.png" title="depois-3-telegram-cla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Telegram: a Clara diagnostica e transfere para o atendente</w:t>
            </w:r>
          </w:p>
        </w:tc>
      </w:tr>
    </w:tbl>
    <w:p>
      <w:pPr>
        <w:keepNext/>
        <w:spacing w:after="40"/>
        <w:jc w:val="center"/>
      </w:pPr>
      <w:r>
        <w:drawing>
          <wp:inline distT="0" distB="0" distL="0" distR="0">
            <wp:extent cx="5029200" cy="3143250"/>
            <wp:effectExtent t="0" r="0" b="0" l="0"/>
            <wp:docPr id="14" name="depois-3-painel-transferencia-ia.png" descr="depois-3-painel-transferencia-ia.png" title="depois-3-painel-transferencia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Painel: transferência feita pela IA, com motivo e resumo do caso para o atendente</w:t>
      </w:r>
    </w:p>
    <w:p>
      <w:pPr>
        <w:keepNext/>
        <w:spacing w:after="40"/>
        <w:jc w:val="center"/>
      </w:pPr>
      <w:r>
        <w:drawing>
          <wp:inline distT="0" distB="0" distL="0" distR="0">
            <wp:extent cx="5029200" cy="3143250"/>
            <wp:effectExtent t="0" r="0" b="0" l="0"/>
            <wp:docPr id="15" name="depois-3-dashboard-metricas-ia.png" descr="depois-3-dashboard-metricas-ia.png" title="depois-3-dashboard-metricas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Dashboard: canais reais/mock, métricas da IA e selo "Transferido pela IA"</w:t>
      </w:r>
    </w:p>
    <w:p>
      <w:pPr>
        <w:pStyle w:val="Heading1"/>
        <w:pageBreakBefore/>
      </w:pPr>
      <w:r>
        <w:t xml:space="preserve">Melhoria 4 — Segurança e LGPD</w:t>
      </w:r>
    </w:p>
    <w:p>
      <w:pPr>
        <w:pStyle w:val="Heading2"/>
      </w:pPr>
      <w:r>
        <w:t xml:space="preserve">Como estava (antes)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cadastro público aceitava o campo de perfil: qualquer pessoa criava uma conta de ADMINISTRADOR (resposta 201).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Qualquer atendente abria qualquer protocolo pelo identificador, inclusive os de clientes de outros atendentes (resposta 200).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salas do WebSocket não verificavam permissão e eventos eram enviados a todos os conectados.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mesmo código do 2FA podia ser usado mais de uma vez, e segredos tinham valores padrão escritos no código.</w:t>
      </w:r>
    </w:p>
    <w:p>
      <w:pPr>
        <w:pStyle w:val="Heading2"/>
      </w:pPr>
      <w:r>
        <w:t xml:space="preserve">O que foi feito (depois)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público cria sempre CLIENT (o campo de perfil é rejeitado: 400).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Menor privilégio: o atendente acessa só a fila e os protocolos atribuídos a ele (403 nos demais); a mesma regra vale no WebSocket.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2FA com anti-replay (cada código vale uma vez: 401 no reuso) e API que não sobe sem os segredos configurados.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LGPD: trilha de auditoria (logins, transferências, alterações), exportação dos dados do titular pelo app, vínculo do Telegram revogável e, do Telegram, apenas o identificador da conversa é guardado.</w:t>
      </w:r>
    </w:p>
    <w:p>
      <w:pPr>
        <w:pStyle w:val="Heading2"/>
      </w:pPr>
      <w:r>
        <w:t xml:space="preserve">Justificativa</w:t>
      </w:r>
    </w:p>
    <w:p>
      <w:pPr>
        <w:spacing w:after="120"/>
      </w:pPr>
      <w:r>
        <w:t xml:space="preserve">Uma operadora lida com dados pessoais de milhões de clientes. As correções atendem à LGPD (art. 6º, III, necessidade; art. 46, segurança; art. 18, direitos do titular) e aos critérios de requisitos não funcionais e maturidade técnica. As falhas foram confirmadas com chamadas reais à API da versão anterior.</w:t>
      </w:r>
    </w:p>
    <w:p>
      <w:pPr>
        <w:pStyle w:val="Heading2"/>
      </w:pPr>
      <w:r>
        <w:t xml:space="preserve">Evidências</w:t>
      </w:r>
    </w:p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886075"/>
            <wp:effectExtent t="0" r="0" b="0" l="0"/>
            <wp:docPr id="16" name="antes-4-seguranca-api.png" descr="antes-4-seguranca-api.png" title="antes-4-seguranca-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Versão anterior: cadastro como ADMIN aceito e atendente abrindo protocolo de outro atendente</w:t>
      </w:r>
    </w:p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324100"/>
            <wp:effectExtent t="0" r="0" b="0" l="0"/>
            <wp:docPr id="17" name="depois-4-seguranca-api.png" descr="depois-4-seguranca-api.png" title="depois-4-seguranca-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Versão atual: as mesmas chamadas são recusadas (400, 403) e o 2FA não aceita código reutilizado (401)</w:t>
      </w:r>
    </w:p>
    <w:p>
      <w:pPr>
        <w:pStyle w:val="Heading1"/>
        <w:pageBreakBefore/>
      </w:pPr>
      <w:r>
        <w:t xml:space="preserve">Melhoria 5 — Interface do usuário</w:t>
      </w:r>
    </w:p>
    <w:p>
      <w:pPr>
        <w:pStyle w:val="Heading2"/>
      </w:pPr>
      <w:r>
        <w:t xml:space="preserve">Como estava (antes)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configurar o 2FA obrigatório, a tela do atendente ficava em branco: o QR Code nunca aparecia e o primeiro acesso pela interface era impossível.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Atualizar a página (F5) ou abrir um link direto para um protocolo levava de volta à tela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havia indicação de quais canais eram reais e quais eram simulados, nem tela para conectar canais externos.</w:t>
      </w:r>
    </w:p>
    <w:p>
      <w:pPr>
        <w:pStyle w:val="Heading2"/>
      </w:pPr>
      <w:r>
        <w:t xml:space="preserve">O que foi feito (depois)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do 2FA funcionando no painel e no app (a tela codificava a imagem inteira em vez do link do autenticador).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sessão é restaurada no primeiro carregamento: F5 e links diretos mantêm 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"Conectar Telegram" no app (código, botão "Abrir no Telegram", QR Code e desvínculo).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com indicadores de canal real/mock, card "Canais do cliente", card da assistente e "digitando…".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Mensagens identificadas por canal ("via Telegram", "via WebChat", "via Telefone") nos dois apps.</w:t>
      </w:r>
    </w:p>
    <w:p>
      <w:pPr>
        <w:pStyle w:val="Heading2"/>
      </w:pPr>
      <w:r>
        <w:t xml:space="preserve">Justificativa</w:t>
      </w:r>
    </w:p>
    <w:p>
      <w:pPr>
        <w:spacing w:after="120"/>
      </w:pPr>
      <w:r>
        <w:t xml:space="preserve">A Sprint 4 pede explicitamente melhorias de interface. Os dois primeiros itens eram defeitos que impediam o uso, um deles bloqueando o primeiro acesso do atendente. Os demais deixam visível para o cliente, para o atendente e para a banca o que é real, o que é simulado e o que a IA está fazendo.</w:t>
      </w:r>
    </w:p>
    <w:p>
      <w:pPr>
        <w:pStyle w:val="Heading2"/>
      </w:pPr>
      <w:r>
        <w:t xml:space="preserve">Evidências</w:t>
      </w:r>
    </w:p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4143375" cy="2476500"/>
            <wp:effectExtent t="0" r="0" b="0" l="0"/>
            <wp:docPr id="18" name="antes-5-2fa-tela-em-branco.png" descr="antes-5-2fa-tela-em-branco.png" title="antes-5-2fa-tela-em-br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Configurar o 2FA: a tela ficava completamente em branco</w:t>
      </w:r>
    </w:p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5267325" cy="3143250"/>
            <wp:effectExtent t="0" r="0" b="0" l="0"/>
            <wp:docPr id="19" name="depois-5-2fa-qr-code.png" descr="depois-5-2fa-qr-code.png" title="depois-5-2fa-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Configurar o 2FA: QR Code e chave manual exibidos</w:t>
      </w:r>
    </w:p>
    <w:p>
      <w:pPr>
        <w:keepNext/>
        <w:spacing w:after="80" w:before="160"/>
      </w:pPr>
      <w:r>
        <w:rPr>
          <w:b/>
          <w:bCs/>
          <w:color w:val="FFFFFF"/>
          <w:shd w:fill="E3000F" w:color="auto" w:val="clear"/>
        </w:rPr>
        <w:t xml:space="preserve"> ANTES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81550" cy="2857500"/>
            <wp:effectExtent t="0" r="0" b="0" l="0"/>
            <wp:docPr id="20" name="antes-5-link-direto-volta-inicio.png" descr="antes-5-link-direto-volta-inicio.png" title="antes-5-link-direto-volta-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Link direto para um protocolo: o sistema voltava para a tela inicial</w:t>
      </w:r>
    </w:p>
    <w:p>
      <w:pPr>
        <w:keepNext/>
        <w:spacing w:after="80" w:before="160"/>
      </w:pPr>
      <w:r>
        <w:rPr>
          <w:b/>
          <w:bCs/>
          <w:color w:val="FFFFFF"/>
          <w:shd w:fill="15803D" w:color="auto" w:val="clear"/>
        </w:rPr>
        <w:t xml:space="preserve"> DEPOIS 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81550" cy="2857500"/>
            <wp:effectExtent t="0" r="0" b="0" l="0"/>
            <wp:docPr id="21" name="depois-5-link-direto-mantem-pagina.png" descr="depois-5-link-direto-mantem-pagina.png" title="depois-5-link-direto-mantem-pag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Link direto / F5: a página do protocolo é mantida</w:t>
      </w:r>
    </w:p>
    <w:p>
      <w:pPr>
        <w:keepNext/>
        <w:spacing w:after="40"/>
        <w:jc w:val="center"/>
      </w:pPr>
      <w:r>
        <w:drawing>
          <wp:inline distT="0" distB="0" distL="0" distR="0">
            <wp:extent cx="2095500" cy="4381500"/>
            <wp:effectExtent t="0" r="0" b="0" l="0"/>
            <wp:docPr id="22" name="depois-5-cliente-telegram-conectado.png" descr="depois-5-cliente-telegram-conectado.png" title="depois-5-cliente-telegram-conec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Nova tela do app: Telegram conectado, com opção de desvincular (LGPD)</w:t>
      </w:r>
    </w:p>
    <w:p>
      <w:pPr>
        <w:pStyle w:val="Heading1"/>
        <w:pageBreakBefore/>
      </w:pPr>
      <w:r>
        <w:t xml:space="preserve">3. Como as melhorias foram validadas</w:t>
      </w:r>
    </w:p>
    <w:p>
      <w:pPr>
        <w:spacing w:after="120"/>
      </w:pPr>
      <w:r>
        <w:t xml:space="preserve">Todas as melhorias foram testadas, e os testes automatizados ficam no repositório (npm test):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Testes unitários (Jest): </w:t>
      </w:r>
      <w:r>
        <w:t xml:space="preserve">regras do bot, canais, regra de acesso, motores e travas da assistente.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do Telegram: </w:t>
      </w:r>
      <w:r>
        <w:t xml:space="preserve">29 verificações com o backend real e uma Bot API simulada: vínculo, protocolo, troca de canal, entrega, idempotência, segurança e LGPD.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da assistente: </w:t>
      </w:r>
      <w:r>
        <w:t xml:space="preserve">12 verificações: resposta no Telegram e no WebChat, transferência com resumo, saída da IA quando o humano assume,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de interface (Playwright): </w:t>
      </w:r>
      <w:r>
        <w:t xml:space="preserve">16 verificações no navegador, incluindo a configuração do 2FA pela tela e a recuperação após o servidor reiniciar.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Avaliação da IA real: </w:t>
      </w:r>
      <w:r>
        <w:t xml:space="preserve">cenários de conversa executados contra o modelo local (4 de 4 com o desfecho esperado).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 manual com o bot real: </w:t>
      </w:r>
      <w:r>
        <w:t xml:space="preserve">jornada Telegram → atendente → WebChat → telefone executada ponta a ponta (telas reais neste documento).</w:t>
      </w:r>
    </w:p>
    <w:p>
      <w:pPr>
        <w:spacing w:before="120"/>
      </w:pPr>
      <w:r>
        <w:t xml:space="preserve">Algumas correções foram feitas com um teste que falhava antes e passava depois (por exemplo, a tela em branco do 2FA e a recuperação após queda de conexão).</w:t>
      </w:r>
    </w:p>
    <w:p>
      <w:pPr>
        <w:pStyle w:val="Heading1"/>
        <w:pageBreakBefore/>
      </w:pPr>
      <w:r>
        <w:t xml:space="preserve">Anexo A — Arquitetura da solução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952750"/>
            <wp:effectExtent t="0" r="0" b="0" l="0"/>
            <wp:docPr id="23" name="diagrama-arquitetura.png" descr="diagrama-arquitetura.png" title="diagrama-arquite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Componentes: frontends, canais, backend modular e IA local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009775"/>
            <wp:effectExtent t="0" r="0" b="0" l="0"/>
            <wp:docPr id="24" name="diagrama-fluxo-omnichannel.png" descr="diagrama-fluxo-omnichannel.png" title="diagrama-fluxo-omni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Fluxo omnichannel: o mesmo protocolo e a mesma timeline em todos os canais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1381125"/>
            <wp:effectExtent t="0" r="0" b="0" l="0"/>
            <wp:docPr id="25" name="diagrama-fluxo-ia.png" descr="diagrama-fluxo-ia.png" title="diagrama-fluxo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Fluxo da assistente virtual: IA com travas determinísticas</w:t>
      </w:r>
    </w:p>
    <w:p>
      <w:pPr>
        <w:pStyle w:val="Heading1"/>
      </w:pPr>
      <w:r>
        <w:t xml:space="preserve">Anexo B — Tecnologias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Tecnologias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NestJS (TypeScript), Prisma ORM, SQLite, Socket.io, @nestjs/event-emitter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Frontends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React 18, Vite, Tailwind CSS, Zustand, Axios, PWA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Canais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Telegram Bot API (long polling); WebChat (REST + WebSocket); telefone simulado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IA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Ollama com o modelo aberto Qwen3 4B (local, GPU), function calling; motor de regras de reserva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Segurança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JWT + refresh token, 2FA TOTP com anti-replay, bcrypt, Helmet, rate limit, RBAC com menor privilégio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Jest, testes E2E com Playwright, Bot API simulada para testes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Claro Omnichannel — Sprint 4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b/>
      <w:bCs/>
      <w:color w:val="E3000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lpsn3peprh4_lv-iy8ux" Type="http://schemas.openxmlformats.org/officeDocument/2006/relationships/hyperlink" Target="https://github.com/mathcerq/claro-omnichannel" TargetMode="External"/><Relationship Id="rId9" Type="http://schemas.openxmlformats.org/officeDocument/2006/relationships/image" Target="media/e27aa204b7e7ce06291e47a53f7e3523b45d276b.png"/><Relationship Id="rId10" Type="http://schemas.openxmlformats.org/officeDocument/2006/relationships/image" Target="media/3912f93fa8f920f5452c6efcb847349c52986bdc.png"/><Relationship Id="rId11" Type="http://schemas.openxmlformats.org/officeDocument/2006/relationships/image" Target="media/ffb3b473b10f0e0c2d6e4160a25f3748168b4485.png"/><Relationship Id="rId12" Type="http://schemas.openxmlformats.org/officeDocument/2006/relationships/image" Target="media/f5f6b1076db9863a6a7eed4a02f1f722994782c7.png"/><Relationship Id="rId13" Type="http://schemas.openxmlformats.org/officeDocument/2006/relationships/image" Target="media/2439c5ff6209a72c609efc6cfc2c18f275fd1532.png"/><Relationship Id="rId14" Type="http://schemas.openxmlformats.org/officeDocument/2006/relationships/image" Target="media/cfed5f72e31f93d8926a7b817f63fc213fe80120.png"/><Relationship Id="rId15" Type="http://schemas.openxmlformats.org/officeDocument/2006/relationships/image" Target="media/bc2c5d727d165c6b50de1658426c4e2dabfda413.png"/><Relationship Id="rId16" Type="http://schemas.openxmlformats.org/officeDocument/2006/relationships/image" Target="media/cea256ebfb71ed98030bafce1195c813e7088c0c.png"/><Relationship Id="rId17" Type="http://schemas.openxmlformats.org/officeDocument/2006/relationships/image" Target="media/207d60d837a796c27b377d5d7ea19a6925147c2d.png"/><Relationship Id="rId18" Type="http://schemas.openxmlformats.org/officeDocument/2006/relationships/image" Target="media/2a9ab20d5ffbe48f5e7b7bfb52efd7b3f1eb2a1a.png"/><Relationship Id="rId19" Type="http://schemas.openxmlformats.org/officeDocument/2006/relationships/image" Target="media/17f327b71df1d1e7b5d687fda6e04898f6f52b35.png"/><Relationship Id="rId20" Type="http://schemas.openxmlformats.org/officeDocument/2006/relationships/image" Target="media/47dad971196fcb001573d46930d52d6fba681ebf.png"/><Relationship Id="rId21" Type="http://schemas.openxmlformats.org/officeDocument/2006/relationships/image" Target="media/2457fcd9c5bc3cab05c20bde7b0781e9e81ac753.png"/><Relationship Id="rId22" Type="http://schemas.openxmlformats.org/officeDocument/2006/relationships/image" Target="media/0c5f3ec1f9fcbf087f660f070e3ffc60f4b7a98c.png"/><Relationship Id="rId23" Type="http://schemas.openxmlformats.org/officeDocument/2006/relationships/image" Target="media/66fafcb4131c19edb1f957b4d1cc4f424eb75aa4.png"/><Relationship Id="rId24" Type="http://schemas.openxmlformats.org/officeDocument/2006/relationships/image" Target="media/0304aeaa1b3948c4df83ff89bbe50ea34f50a92c.png"/><Relationship Id="rId25" Type="http://schemas.openxmlformats.org/officeDocument/2006/relationships/image" Target="media/2e68ccefb9cb72ab9929253947d46093c79002a3.png"/><Relationship Id="rId26" Type="http://schemas.openxmlformats.org/officeDocument/2006/relationships/image" Target="media/ec29686196f9455b1647e7e628fb786d2b2040f1.png"/><Relationship Id="rId27" Type="http://schemas.openxmlformats.org/officeDocument/2006/relationships/image" Target="media/d38a84c67259fc0f4018b63b439746a2c110d005.png"/><Relationship Id="rId28" Type="http://schemas.openxmlformats.org/officeDocument/2006/relationships/image" Target="media/49360d63de7d2be96c9c62114b91f2abe31dbb68.png"/><Relationship Id="rId29" Type="http://schemas.openxmlformats.org/officeDocument/2006/relationships/image" Target="media/02a5f9e15e9e066d368d442e17ce3e25f83243cd.png"/><Relationship Id="rId30" Type="http://schemas.openxmlformats.org/officeDocument/2006/relationships/image" Target="media/8b276c8a28ba7ba1325c8c954d2347f499719157.png"/><Relationship Id="rId31" Type="http://schemas.openxmlformats.org/officeDocument/2006/relationships/image" Target="media/76469fdfb8703f2c7eb35b50a07e18890fbba9f2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Sprint 4 — Claro Omnichannel</dc:title>
  <dc:creator>Equipe Claro Omnichannel</dc:creator>
  <cp:lastModifiedBy>Un-named</cp:lastModifiedBy>
  <cp:revision>1</cp:revision>
  <dcterms:created xsi:type="dcterms:W3CDTF">2026-10-09T14:19:07.005Z</dcterms:created>
  <dcterms:modified xsi:type="dcterms:W3CDTF">2026-10-09T14:19:07.006Z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