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Starting a business -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b w:val="1"/>
          <w:color w:val="333333"/>
        </w:rPr>
      </w:pPr>
      <w:r w:rsidDel="00000000" w:rsidR="00000000" w:rsidRPr="00000000">
        <w:rPr>
          <w:b w:val="1"/>
          <w:color w:val="333333"/>
          <w:rtl w:val="0"/>
        </w:rPr>
        <w:t xml:space="preserve">What are my legal obligations when starting my own business?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33333"/>
        </w:rPr>
      </w:pPr>
      <w:r w:rsidDel="00000000" w:rsidR="00000000" w:rsidRPr="00000000">
        <w:rPr>
          <w:color w:val="333333"/>
          <w:rtl w:val="0"/>
        </w:rPr>
        <w:t xml:space="preserve">(from CAB </w:t>
      </w:r>
      <w:hyperlink r:id="rId6">
        <w:r w:rsidDel="00000000" w:rsidR="00000000" w:rsidRPr="00000000">
          <w:rPr>
            <w:color w:val="1155cc"/>
            <w:u w:val="single"/>
            <w:rtl w:val="0"/>
          </w:rPr>
          <w:t xml:space="preserve">http://www.cab.org.nz/vat/eb/small-business/Pages/Startingasmallbusiness.aspx</w:t>
        </w:r>
      </w:hyperlink>
      <w:r w:rsidDel="00000000" w:rsidR="00000000" w:rsidRPr="00000000">
        <w:rPr>
          <w:color w:val="333333"/>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33333"/>
        </w:rPr>
      </w:pPr>
      <w:r w:rsidDel="00000000" w:rsidR="00000000" w:rsidRPr="00000000">
        <w:rPr>
          <w:color w:val="333333"/>
          <w:rtl w:val="0"/>
        </w:rPr>
        <w:t xml:space="preserve">Assuming you already know what service or product your business will be providing and how it will operate, and have the funds and necessary knowledge to proceed, the main things you will need to do are: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220" w:before="220" w:lineRule="auto"/>
        <w:ind w:left="1160" w:hanging="360"/>
        <w:contextualSpacing w:val="1"/>
        <w:rPr>
          <w:sz w:val="22"/>
          <w:szCs w:val="22"/>
        </w:rPr>
      </w:pPr>
      <w:r w:rsidDel="00000000" w:rsidR="00000000" w:rsidRPr="00000000">
        <w:rPr>
          <w:color w:val="333333"/>
          <w:rtl w:val="0"/>
        </w:rPr>
        <w:t xml:space="preserve">Work out what kind of </w:t>
      </w:r>
      <w:hyperlink r:id="rId7">
        <w:r w:rsidDel="00000000" w:rsidR="00000000" w:rsidRPr="00000000">
          <w:rPr>
            <w:color w:val="2aabdf"/>
            <w:u w:val="single"/>
            <w:rtl w:val="0"/>
          </w:rPr>
          <w:t xml:space="preserve">structure the business</w:t>
        </w:r>
      </w:hyperlink>
      <w:r w:rsidDel="00000000" w:rsidR="00000000" w:rsidRPr="00000000">
        <w:rPr>
          <w:color w:val="333333"/>
          <w:rtl w:val="0"/>
        </w:rPr>
        <w:t xml:space="preserve"> will work within (e.g. sole trader, partnership,  or </w:t>
      </w:r>
      <w:hyperlink r:id="rId8">
        <w:r w:rsidDel="00000000" w:rsidR="00000000" w:rsidRPr="00000000">
          <w:rPr>
            <w:color w:val="2aabdf"/>
            <w:u w:val="single"/>
            <w:rtl w:val="0"/>
          </w:rPr>
          <w:t xml:space="preserve">company</w:t>
        </w:r>
      </w:hyperlink>
      <w:r w:rsidDel="00000000" w:rsidR="00000000" w:rsidRPr="00000000">
        <w:rPr>
          <w:color w:val="333333"/>
          <w:rtl w:val="0"/>
        </w:rPr>
        <w:t xml:space="preserv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220" w:before="220" w:lineRule="auto"/>
        <w:ind w:left="1160" w:hanging="360"/>
        <w:contextualSpacing w:val="1"/>
        <w:rPr>
          <w:sz w:val="22"/>
          <w:szCs w:val="22"/>
        </w:rPr>
      </w:pPr>
      <w:r w:rsidDel="00000000" w:rsidR="00000000" w:rsidRPr="00000000">
        <w:rPr>
          <w:color w:val="333333"/>
          <w:rtl w:val="0"/>
        </w:rPr>
        <w:t xml:space="preserve">Decide what your business will be called, ensuring that the name isn’t similar to </w:t>
      </w:r>
      <w:hyperlink r:id="rId9">
        <w:r w:rsidDel="00000000" w:rsidR="00000000" w:rsidRPr="00000000">
          <w:rPr>
            <w:color w:val="2aabdf"/>
            <w:u w:val="single"/>
            <w:rtl w:val="0"/>
          </w:rPr>
          <w:t xml:space="preserve">an existing business name</w:t>
        </w:r>
      </w:hyperlink>
      <w:r w:rsidDel="00000000" w:rsidR="00000000" w:rsidRPr="00000000">
        <w:rPr>
          <w:color w:val="333333"/>
          <w:rtl w:val="0"/>
        </w:rPr>
        <w:t xml:space="preserv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220" w:before="220" w:lineRule="auto"/>
        <w:ind w:left="1160" w:hanging="360"/>
        <w:contextualSpacing w:val="1"/>
        <w:rPr>
          <w:sz w:val="22"/>
          <w:szCs w:val="22"/>
        </w:rPr>
      </w:pPr>
      <w:r w:rsidDel="00000000" w:rsidR="00000000" w:rsidRPr="00000000">
        <w:rPr>
          <w:color w:val="333333"/>
          <w:rtl w:val="0"/>
        </w:rPr>
        <w:t xml:space="preserve">If you will be using a logo for your new business, ensure that it is not too similar to the logo of an existing business. Also consider trademarking your logo. More about this is on our </w:t>
      </w:r>
      <w:hyperlink r:id="rId10">
        <w:r w:rsidDel="00000000" w:rsidR="00000000" w:rsidRPr="00000000">
          <w:rPr>
            <w:color w:val="2aabdf"/>
            <w:u w:val="single"/>
            <w:rtl w:val="0"/>
          </w:rPr>
          <w:t xml:space="preserve">Help for small business</w:t>
        </w:r>
      </w:hyperlink>
      <w:r w:rsidDel="00000000" w:rsidR="00000000" w:rsidRPr="00000000">
        <w:rPr>
          <w:color w:val="333333"/>
          <w:rtl w:val="0"/>
        </w:rPr>
        <w:t xml:space="preserve"> page. </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220" w:before="220" w:lineRule="auto"/>
        <w:ind w:left="1160" w:hanging="360"/>
        <w:contextualSpacing w:val="1"/>
        <w:rPr>
          <w:sz w:val="22"/>
          <w:szCs w:val="22"/>
        </w:rPr>
      </w:pPr>
      <w:r w:rsidDel="00000000" w:rsidR="00000000" w:rsidRPr="00000000">
        <w:rPr>
          <w:color w:val="333333"/>
          <w:rtl w:val="0"/>
        </w:rPr>
        <w:t xml:space="preserve">Find out about </w:t>
      </w:r>
      <w:hyperlink r:id="rId11">
        <w:r w:rsidDel="00000000" w:rsidR="00000000" w:rsidRPr="00000000">
          <w:rPr>
            <w:color w:val="2aabdf"/>
            <w:u w:val="single"/>
            <w:rtl w:val="0"/>
          </w:rPr>
          <w:t xml:space="preserve">your tax obligations</w:t>
        </w:r>
      </w:hyperlink>
      <w:r w:rsidDel="00000000" w:rsidR="00000000" w:rsidRPr="00000000">
        <w:rPr>
          <w:color w:val="333333"/>
          <w:rtl w:val="0"/>
        </w:rPr>
        <w:t xml:space="preserve"> regarding your business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220" w:before="220" w:lineRule="auto"/>
        <w:ind w:left="1160" w:hanging="360"/>
        <w:contextualSpacing w:val="1"/>
        <w:rPr>
          <w:sz w:val="22"/>
          <w:szCs w:val="22"/>
        </w:rPr>
      </w:pPr>
      <w:r w:rsidDel="00000000" w:rsidR="00000000" w:rsidRPr="00000000">
        <w:rPr>
          <w:color w:val="333333"/>
          <w:rtl w:val="0"/>
        </w:rPr>
        <w:t xml:space="preserve">Get any required licences associated with your trade (e.g. from the appropriate regulatory authority) or relating to work premises (from the local council)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33333"/>
        </w:rPr>
      </w:pPr>
      <w:r w:rsidDel="00000000" w:rsidR="00000000" w:rsidRPr="00000000">
        <w:rPr>
          <w:color w:val="333333"/>
          <w:rtl w:val="0"/>
        </w:rPr>
        <w:t xml:space="preserve">Should I set up my business as a company?</w:t>
        <w:br w:type="textWrapping"/>
        <w:br w:type="textWrapping"/>
        <w:t xml:space="preserve">You might start a company because you want to be able to:</w:t>
        <w:br w:type="textWrapping"/>
        <w:br w:type="textWrapping"/>
        <w:t xml:space="preserve">grow your business by allowing shareholders to invest in the business (and receive dividends from any profits in return), </w:t>
        <w:br w:type="textWrapping"/>
        <w:t xml:space="preserve">limit your personal liability, or</w:t>
        <w:br w:type="textWrapping"/>
        <w:t xml:space="preserve">pay a lower rate of tax on profits.</w:t>
        <w:br w:type="textWrapping"/>
        <w:t xml:space="preserve">However it is a bit more complicated to set up and run a company, compared to running a business as a sole trader (for example). A company must have shareholders and directors and must file annual returns. It must have a company constitution and hold annual general meetings. </w:t>
        <w:br w:type="textWrapping"/>
        <w:br w:type="textWrapping"/>
        <w:t xml:space="preserve">Visit the business.govt.nz website for an overview of the different business structures, to help you decide whether a company is the most appropriate structure for you.</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33333"/>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color w:val="333333"/>
        </w:rPr>
      </w:pPr>
      <w:r w:rsidDel="00000000" w:rsidR="00000000" w:rsidRPr="00000000">
        <w:rPr>
          <w:color w:val="333333"/>
          <w:rtl w:val="0"/>
        </w:rPr>
        <w:t xml:space="preserve">More information about the legal aspect of starting a business is on the Ministry of Business, Innovation and Employment's (MBIE's) </w:t>
      </w:r>
      <w:hyperlink r:id="rId12">
        <w:r w:rsidDel="00000000" w:rsidR="00000000" w:rsidRPr="00000000">
          <w:rPr>
            <w:color w:val="2aabdf"/>
            <w:u w:val="single"/>
            <w:rtl w:val="0"/>
          </w:rPr>
          <w:t xml:space="preserve">business.govt website</w:t>
        </w:r>
      </w:hyperlink>
      <w:r w:rsidDel="00000000" w:rsidR="00000000" w:rsidRPr="00000000">
        <w:rPr>
          <w:color w:val="333333"/>
          <w:rtl w:val="0"/>
        </w:rPr>
        <w:t xml:space="preserve">. You can also call MBIE on 0800 424 946 to speak to a business adviser. </w:t>
      </w:r>
    </w:p>
    <w:p w:rsidR="00000000" w:rsidDel="00000000" w:rsidP="00000000" w:rsidRDefault="00000000" w:rsidRPr="00000000" w14:paraId="0000000D">
      <w:pPr>
        <w:contextualSpacing w:val="0"/>
        <w:rPr/>
      </w:pPr>
      <w:r w:rsidDel="00000000" w:rsidR="00000000" w:rsidRPr="00000000">
        <w:rPr>
          <w:rtl w:val="0"/>
        </w:rPr>
        <w:t xml:space="preserve">Longer checklist</w:t>
      </w:r>
    </w:p>
    <w:p w:rsidR="00000000" w:rsidDel="00000000" w:rsidP="00000000" w:rsidRDefault="00000000" w:rsidRPr="00000000" w14:paraId="0000000E">
      <w:pPr>
        <w:contextualSpacing w:val="0"/>
        <w:rPr/>
      </w:pPr>
      <w:hyperlink r:id="rId13">
        <w:r w:rsidDel="00000000" w:rsidR="00000000" w:rsidRPr="00000000">
          <w:rPr>
            <w:color w:val="1155cc"/>
            <w:u w:val="single"/>
            <w:rtl w:val="0"/>
          </w:rPr>
          <w:t xml:space="preserve">https://www.govt.nz/browse/work/self-employed-or-running-a-home-business/how-to-start-your-own-business/</w:t>
        </w:r>
      </w:hyperlink>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Or from Xero</w:t>
      </w:r>
    </w:p>
    <w:p w:rsidR="00000000" w:rsidDel="00000000" w:rsidP="00000000" w:rsidRDefault="00000000" w:rsidRPr="00000000" w14:paraId="00000011">
      <w:pPr>
        <w:contextualSpacing w:val="0"/>
        <w:rPr/>
      </w:pPr>
      <w:hyperlink r:id="rId14">
        <w:r w:rsidDel="00000000" w:rsidR="00000000" w:rsidRPr="00000000">
          <w:rPr>
            <w:color w:val="1155cc"/>
            <w:u w:val="single"/>
            <w:rtl w:val="0"/>
          </w:rPr>
          <w:t xml:space="preserve">https://www.xero.com/nz/resources/small-business-guides/checklists/starting-a-business-checklist/</w:t>
        </w:r>
      </w:hyperlink>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WREDA Checklist</w:t>
        <w:br w:type="textWrapping"/>
      </w:r>
      <w:hyperlink r:id="rId15">
        <w:r w:rsidDel="00000000" w:rsidR="00000000" w:rsidRPr="00000000">
          <w:rPr>
            <w:color w:val="1155cc"/>
            <w:u w:val="single"/>
            <w:rtl w:val="0"/>
          </w:rPr>
          <w:t xml:space="preserve">http://www.wellingtonbusiness.help/#type/1/need/1</w:t>
        </w:r>
      </w:hyperlink>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highlight w:val="white"/>
          <w:rtl w:val="0"/>
        </w:rPr>
        <w:t xml:space="preserve">Māori </w:t>
      </w:r>
      <w:r w:rsidDel="00000000" w:rsidR="00000000" w:rsidRPr="00000000">
        <w:rPr>
          <w:rtl w:val="0"/>
        </w:rPr>
        <w:t xml:space="preserve">Business Support</w:t>
      </w:r>
    </w:p>
    <w:p w:rsidR="00000000" w:rsidDel="00000000" w:rsidP="00000000" w:rsidRDefault="00000000" w:rsidRPr="00000000" w14:paraId="00000016">
      <w:pPr>
        <w:contextualSpacing w:val="0"/>
        <w:rPr/>
      </w:pPr>
      <w:hyperlink r:id="rId16">
        <w:r w:rsidDel="00000000" w:rsidR="00000000" w:rsidRPr="00000000">
          <w:rPr>
            <w:color w:val="1155cc"/>
            <w:u w:val="single"/>
            <w:rtl w:val="0"/>
          </w:rPr>
          <w:t xml:space="preserve">https://www.tpk.govt.nz/en/whakamahia/maori-business-growth-support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What laws apply?</w:t>
      </w:r>
    </w:p>
    <w:p w:rsidR="00000000" w:rsidDel="00000000" w:rsidP="00000000" w:rsidRDefault="00000000" w:rsidRPr="00000000" w14:paraId="00000019">
      <w:pPr>
        <w:contextualSpacing w:val="0"/>
        <w:rPr/>
      </w:pPr>
      <w:hyperlink r:id="rId17">
        <w:r w:rsidDel="00000000" w:rsidR="00000000" w:rsidRPr="00000000">
          <w:rPr>
            <w:color w:val="1155cc"/>
            <w:u w:val="single"/>
            <w:rtl w:val="0"/>
          </w:rPr>
          <w:t xml:space="preserve">https://www.business.govt.nz/compliance-matters/</w:t>
        </w:r>
      </w:hyperlink>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What does regulator need to know?</w:t>
      </w:r>
    </w:p>
    <w:p w:rsidR="00000000" w:rsidDel="00000000" w:rsidP="00000000" w:rsidRDefault="00000000" w:rsidRPr="00000000" w14:paraId="0000001C">
      <w:pPr>
        <w:contextualSpacing w:val="0"/>
        <w:rPr/>
      </w:pPr>
      <w:r w:rsidDel="00000000" w:rsidR="00000000" w:rsidRPr="00000000">
        <w:rPr>
          <w:rtl w:val="0"/>
        </w:rPr>
        <w:t xml:space="preserve">Who are you?</w:t>
      </w:r>
    </w:p>
    <w:p w:rsidR="00000000" w:rsidDel="00000000" w:rsidP="00000000" w:rsidRDefault="00000000" w:rsidRPr="00000000" w14:paraId="0000001D">
      <w:pPr>
        <w:contextualSpacing w:val="0"/>
        <w:rPr/>
      </w:pPr>
      <w:r w:rsidDel="00000000" w:rsidR="00000000" w:rsidRPr="00000000">
        <w:rPr>
          <w:rtl w:val="0"/>
        </w:rPr>
        <w:t xml:space="preserve">What you will do?</w:t>
      </w:r>
    </w:p>
    <w:p w:rsidR="00000000" w:rsidDel="00000000" w:rsidP="00000000" w:rsidRDefault="00000000" w:rsidRPr="00000000" w14:paraId="0000001E">
      <w:pPr>
        <w:contextualSpacing w:val="0"/>
        <w:rPr/>
      </w:pPr>
      <w:r w:rsidDel="00000000" w:rsidR="00000000" w:rsidRPr="00000000">
        <w:rPr>
          <w:rtl w:val="0"/>
        </w:rPr>
        <w:t xml:space="preserve">What assurances do we have for safety of the product or service </w:t>
      </w:r>
    </w:p>
    <w:p w:rsidR="00000000" w:rsidDel="00000000" w:rsidP="00000000" w:rsidRDefault="00000000" w:rsidRPr="00000000" w14:paraId="0000001F">
      <w:pPr>
        <w:contextualSpacing w:val="0"/>
        <w:rPr/>
      </w:pPr>
      <w:r w:rsidDel="00000000" w:rsidR="00000000" w:rsidRPr="00000000">
        <w:rPr>
          <w:rtl w:val="0"/>
        </w:rPr>
        <w:t xml:space="preserve">What assurances do we have for safety of workers? Of the public?</w:t>
      </w:r>
    </w:p>
    <w:p w:rsidR="00000000" w:rsidDel="00000000" w:rsidP="00000000" w:rsidRDefault="00000000" w:rsidRPr="00000000" w14:paraId="00000020">
      <w:pPr>
        <w:contextualSpacing w:val="0"/>
        <w:rPr/>
      </w:pPr>
      <w:r w:rsidDel="00000000" w:rsidR="00000000" w:rsidRPr="00000000">
        <w:rPr>
          <w:rtl w:val="0"/>
        </w:rPr>
        <w:t xml:space="preserve">Application Form to trade</w:t>
      </w:r>
    </w:p>
    <w:p w:rsidR="00000000" w:rsidDel="00000000" w:rsidP="00000000" w:rsidRDefault="00000000" w:rsidRPr="00000000" w14:paraId="00000021">
      <w:pPr>
        <w:contextualSpacing w:val="0"/>
        <w:rPr/>
      </w:pPr>
      <w:r w:rsidDel="00000000" w:rsidR="00000000" w:rsidRPr="00000000">
        <w:rPr>
          <w:rtl w:val="0"/>
        </w:rPr>
        <w:t xml:space="preserve">Structure of company?</w:t>
      </w:r>
    </w:p>
    <w:p w:rsidR="00000000" w:rsidDel="00000000" w:rsidP="00000000" w:rsidRDefault="00000000" w:rsidRPr="00000000" w14:paraId="00000022">
      <w:pPr>
        <w:contextualSpacing w:val="0"/>
        <w:rPr/>
      </w:pPr>
      <w:r w:rsidDel="00000000" w:rsidR="00000000" w:rsidRPr="00000000">
        <w:rPr>
          <w:rtl w:val="0"/>
        </w:rPr>
        <w:t xml:space="preserve">Registration (if needed)</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Will you pay taxes?</w:t>
      </w:r>
    </w:p>
    <w:p w:rsidR="00000000" w:rsidDel="00000000" w:rsidP="00000000" w:rsidRDefault="00000000" w:rsidRPr="00000000" w14:paraId="00000025">
      <w:pPr>
        <w:contextualSpacing w:val="0"/>
        <w:rPr/>
      </w:pPr>
      <w:r w:rsidDel="00000000" w:rsidR="00000000" w:rsidRPr="00000000">
        <w:rPr>
          <w:rtl w:val="0"/>
        </w:rPr>
        <w:t xml:space="preserve">Will you claim GST?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Finances - bank account set up including Anti Money Laundering Act compliance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Licensing or Registering a business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hyperlink r:id="rId18">
        <w:r w:rsidDel="00000000" w:rsidR="00000000" w:rsidRPr="00000000">
          <w:rPr>
            <w:color w:val="1155cc"/>
            <w:u w:val="single"/>
            <w:rtl w:val="0"/>
          </w:rPr>
          <w:t xml:space="preserve">https://www.business.govt.nz/getting-started/taking-the-first-steps/10-step-guide-to-starting-a-business/</w:t>
        </w:r>
      </w:hyperlink>
      <w:r w:rsidDel="00000000" w:rsidR="00000000" w:rsidRPr="00000000">
        <w:rPr>
          <w:rtl w:val="0"/>
        </w:rPr>
        <w:t xml:space="preserve"> covers general areas to think about but information is patchy and merely links to existing central government structures without providing structure information for logical areas. For example licensing goes to this page and shows gap in information links</w:t>
        <w:br w:type="textWrapping"/>
      </w:r>
      <w:hyperlink r:id="rId19">
        <w:r w:rsidDel="00000000" w:rsidR="00000000" w:rsidRPr="00000000">
          <w:rPr>
            <w:color w:val="1155cc"/>
            <w:u w:val="single"/>
            <w:rtl w:val="0"/>
          </w:rPr>
          <w:t xml:space="preserve">https://www.business.govt.nz/compliance-matters/licensing-and-registering/licensing/immigration-advisers-licensing-exemptions</w:t>
        </w:r>
      </w:hyperlink>
      <w:r w:rsidDel="00000000" w:rsidR="00000000" w:rsidRPr="00000000">
        <w:rPr>
          <w:rtl w:val="0"/>
        </w:rPr>
        <w:t xml:space="preserve">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Companies Act</w:t>
      </w:r>
    </w:p>
    <w:p w:rsidR="00000000" w:rsidDel="00000000" w:rsidP="00000000" w:rsidRDefault="00000000" w:rsidRPr="00000000" w14:paraId="0000002F">
      <w:pPr>
        <w:contextualSpacing w:val="0"/>
        <w:rPr/>
      </w:pPr>
      <w:hyperlink r:id="rId20">
        <w:r w:rsidDel="00000000" w:rsidR="00000000" w:rsidRPr="00000000">
          <w:rPr>
            <w:color w:val="1155cc"/>
            <w:u w:val="single"/>
            <w:rtl w:val="0"/>
          </w:rPr>
          <w:t xml:space="preserve">https://companies-register.companiesoffice.govt.nz/help-centre/before-you-start-a-company/before-you-set-up-a-company/</w:t>
        </w:r>
      </w:hyperlink>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Specifics of Licensing via Wellington City Council</w:t>
      </w:r>
    </w:p>
    <w:p w:rsidR="00000000" w:rsidDel="00000000" w:rsidP="00000000" w:rsidRDefault="00000000" w:rsidRPr="00000000" w14:paraId="00000032">
      <w:pPr>
        <w:contextualSpacing w:val="0"/>
        <w:rPr/>
      </w:pPr>
      <w:hyperlink r:id="rId21">
        <w:r w:rsidDel="00000000" w:rsidR="00000000" w:rsidRPr="00000000">
          <w:rPr>
            <w:color w:val="1155cc"/>
            <w:u w:val="single"/>
            <w:rtl w:val="0"/>
          </w:rPr>
          <w:t xml:space="preserve">https://wellington.govt.nz/services/consents-and-licences/food-safety/food-sellers/mobile-food-vendors-and-food-stalls</w:t>
        </w:r>
      </w:hyperlink>
      <w:r w:rsidDel="00000000" w:rsidR="00000000" w:rsidRPr="00000000">
        <w:rPr>
          <w:rtl w:val="0"/>
        </w:rPr>
        <w:t xml:space="preserve"> Food stalls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hyperlink r:id="rId22">
        <w:r w:rsidDel="00000000" w:rsidR="00000000" w:rsidRPr="00000000">
          <w:rPr>
            <w:color w:val="1155cc"/>
            <w:u w:val="single"/>
            <w:rtl w:val="0"/>
          </w:rPr>
          <w:t xml:space="preserve">https://wellington.govt.nz/your-council/plans-policies-and-bylaws/policies/trading-in-public-places-policy</w:t>
        </w:r>
      </w:hyperlink>
      <w:r w:rsidDel="00000000" w:rsidR="00000000" w:rsidRPr="00000000">
        <w:rPr>
          <w:rtl w:val="0"/>
        </w:rPr>
        <w:t xml:space="preserve"> Trading Places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Food Truck Registration Info Sheet</w:t>
        <w:br w:type="textWrapping"/>
      </w:r>
      <w:hyperlink r:id="rId23">
        <w:r w:rsidDel="00000000" w:rsidR="00000000" w:rsidRPr="00000000">
          <w:rPr>
            <w:color w:val="1155cc"/>
            <w:u w:val="single"/>
            <w:rtl w:val="0"/>
          </w:rPr>
          <w:t xml:space="preserve">https://wellington.govt.nz/~/media/services/consents-and-licenses/food-safety/files/food-seller-registration-infosheet.pdf?la=en</w:t>
        </w:r>
      </w:hyperlink>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Food Truck Registration Application Form</w:t>
      </w:r>
    </w:p>
    <w:p w:rsidR="00000000" w:rsidDel="00000000" w:rsidP="00000000" w:rsidRDefault="00000000" w:rsidRPr="00000000" w14:paraId="00000039">
      <w:pPr>
        <w:contextualSpacing w:val="0"/>
        <w:rPr/>
      </w:pPr>
      <w:hyperlink r:id="rId24">
        <w:r w:rsidDel="00000000" w:rsidR="00000000" w:rsidRPr="00000000">
          <w:rPr>
            <w:color w:val="1155cc"/>
            <w:u w:val="single"/>
            <w:rtl w:val="0"/>
          </w:rPr>
          <w:t xml:space="preserve">https://wellington.govt.nz/~/media/services/consents-and-licenses/food-safety/files/food-seller-app-single-site.pdf?la=en</w:t>
        </w:r>
      </w:hyperlink>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b w:val="1"/>
          <w:rtl w:val="0"/>
        </w:rPr>
        <w:t xml:space="preserve">Tax - Inland Revenue - Inland Revenue Act 2007</w:t>
      </w:r>
      <w:r w:rsidDel="00000000" w:rsidR="00000000" w:rsidRPr="00000000">
        <w:rPr>
          <w:rtl w:val="0"/>
        </w:rPr>
        <w:t xml:space="preserve"> </w:t>
      </w:r>
    </w:p>
    <w:p w:rsidR="00000000" w:rsidDel="00000000" w:rsidP="00000000" w:rsidRDefault="00000000" w:rsidRPr="00000000" w14:paraId="0000003E">
      <w:pPr>
        <w:contextualSpacing w:val="0"/>
        <w:rPr/>
      </w:pPr>
      <w:hyperlink r:id="rId25">
        <w:r w:rsidDel="00000000" w:rsidR="00000000" w:rsidRPr="00000000">
          <w:rPr>
            <w:color w:val="1155cc"/>
            <w:u w:val="single"/>
            <w:rtl w:val="0"/>
          </w:rPr>
          <w:t xml:space="preserve">http://www.legislation.govt.nz/act/public/2007/0097/latest/DLM1512301.html</w:t>
        </w:r>
      </w:hyperlink>
      <w:r w:rsidDel="00000000" w:rsidR="00000000" w:rsidRPr="00000000">
        <w:rPr>
          <w:rtl w:val="0"/>
        </w:rPr>
        <w:t xml:space="preserve">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GST - </w:t>
      </w:r>
      <w:hyperlink r:id="rId26">
        <w:r w:rsidDel="00000000" w:rsidR="00000000" w:rsidRPr="00000000">
          <w:rPr>
            <w:color w:val="1155cc"/>
            <w:u w:val="single"/>
            <w:rtl w:val="0"/>
          </w:rPr>
          <w:t xml:space="preserve">http://www.ird.govt.nz/gst/gst-registering/</w:t>
        </w:r>
      </w:hyperlink>
      <w:r w:rsidDel="00000000" w:rsidR="00000000" w:rsidRPr="00000000">
        <w:rPr>
          <w:rtl w:val="0"/>
        </w:rPr>
        <w:t xml:space="preserve"> register if annual income over $X</w:t>
      </w:r>
    </w:p>
    <w:p w:rsidR="00000000" w:rsidDel="00000000" w:rsidP="00000000" w:rsidRDefault="00000000" w:rsidRPr="00000000" w14:paraId="00000041">
      <w:pPr>
        <w:contextualSpacing w:val="0"/>
        <w:rPr/>
      </w:pPr>
      <w:r w:rsidDel="00000000" w:rsidR="00000000" w:rsidRPr="00000000">
        <w:rPr>
          <w:rtl w:val="0"/>
        </w:rPr>
        <w:tab/>
      </w:r>
      <w:hyperlink r:id="rId27">
        <w:r w:rsidDel="00000000" w:rsidR="00000000" w:rsidRPr="00000000">
          <w:rPr>
            <w:color w:val="1155cc"/>
            <w:u w:val="single"/>
            <w:rtl w:val="0"/>
          </w:rPr>
          <w:t xml:space="preserve">http://www.ird.govt.nz/gst/gst-registering/claiming-and-returning-gst/</w:t>
        </w:r>
      </w:hyperlink>
      <w:r w:rsidDel="00000000" w:rsidR="00000000" w:rsidRPr="00000000">
        <w:rPr>
          <w:rtl w:val="0"/>
        </w:rPr>
        <w:t xml:space="preserve"> pay and claim GST</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Income as business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Expenses of business</w:t>
      </w:r>
    </w:p>
    <w:p w:rsidR="00000000" w:rsidDel="00000000" w:rsidP="00000000" w:rsidRDefault="00000000" w:rsidRPr="00000000" w14:paraId="00000046">
      <w:pPr>
        <w:contextualSpacing w:val="0"/>
        <w:rPr/>
      </w:pPr>
      <w:hyperlink r:id="rId28">
        <w:r w:rsidDel="00000000" w:rsidR="00000000" w:rsidRPr="00000000">
          <w:rPr>
            <w:color w:val="1155cc"/>
            <w:u w:val="single"/>
            <w:rtl w:val="0"/>
          </w:rPr>
          <w:t xml:space="preserve">http://www.ird.govt.nz/business-income-tax/?id=201405MegaMenu</w:t>
        </w:r>
      </w:hyperlink>
      <w:r w:rsidDel="00000000" w:rsidR="00000000" w:rsidRPr="00000000">
        <w:rPr>
          <w:rtl w:val="0"/>
        </w:rPr>
        <w:t xml:space="preserve">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Income tax of sole trader or independent contractor</w:t>
      </w:r>
    </w:p>
    <w:p w:rsidR="00000000" w:rsidDel="00000000" w:rsidP="00000000" w:rsidRDefault="00000000" w:rsidRPr="00000000" w14:paraId="00000049">
      <w:pPr>
        <w:numPr>
          <w:ilvl w:val="0"/>
          <w:numId w:val="2"/>
        </w:numPr>
        <w:ind w:left="720" w:hanging="360"/>
        <w:contextualSpacing w:val="1"/>
        <w:rPr>
          <w:u w:val="none"/>
        </w:rPr>
      </w:pPr>
      <w:r w:rsidDel="00000000" w:rsidR="00000000" w:rsidRPr="00000000">
        <w:rPr>
          <w:rtl w:val="0"/>
        </w:rPr>
        <w:t xml:space="preserve">what‘s needed depends on trader income too whether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Income tax of employees - payments by employer</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Employ</w:t>
      </w:r>
      <w:r w:rsidDel="00000000" w:rsidR="00000000" w:rsidRPr="00000000">
        <w:rPr>
          <w:b w:val="1"/>
          <w:rtl w:val="0"/>
        </w:rPr>
        <w:t xml:space="preserve">ment</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Employment Relations Act, </w:t>
      </w:r>
    </w:p>
    <w:p w:rsidR="00000000" w:rsidDel="00000000" w:rsidP="00000000" w:rsidRDefault="00000000" w:rsidRPr="00000000" w14:paraId="00000051">
      <w:pPr>
        <w:contextualSpacing w:val="0"/>
        <w:rPr/>
      </w:pPr>
      <w:r w:rsidDel="00000000" w:rsidR="00000000" w:rsidRPr="00000000">
        <w:rPr>
          <w:rtl w:val="0"/>
        </w:rPr>
        <w:t xml:space="preserve">Minimum Wages Act, </w:t>
      </w:r>
    </w:p>
    <w:p w:rsidR="00000000" w:rsidDel="00000000" w:rsidP="00000000" w:rsidRDefault="00000000" w:rsidRPr="00000000" w14:paraId="00000052">
      <w:pPr>
        <w:contextualSpacing w:val="0"/>
        <w:rPr/>
      </w:pPr>
      <w:r w:rsidDel="00000000" w:rsidR="00000000" w:rsidRPr="00000000">
        <w:rPr>
          <w:rtl w:val="0"/>
        </w:rPr>
        <w:t xml:space="preserve">Holidays Act, </w:t>
      </w:r>
    </w:p>
    <w:p w:rsidR="00000000" w:rsidDel="00000000" w:rsidP="00000000" w:rsidRDefault="00000000" w:rsidRPr="00000000" w14:paraId="00000053">
      <w:pPr>
        <w:contextualSpacing w:val="0"/>
        <w:rPr/>
      </w:pPr>
      <w:r w:rsidDel="00000000" w:rsidR="00000000" w:rsidRPr="00000000">
        <w:rPr>
          <w:rtl w:val="0"/>
        </w:rPr>
        <w:t xml:space="preserve">Health and Safety at Work Act</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General Obligations as employer on </w:t>
      </w:r>
    </w:p>
    <w:p w:rsidR="00000000" w:rsidDel="00000000" w:rsidP="00000000" w:rsidRDefault="00000000" w:rsidRPr="00000000" w14:paraId="00000056">
      <w:pPr>
        <w:contextualSpacing w:val="0"/>
        <w:rPr/>
      </w:pPr>
      <w:hyperlink r:id="rId29">
        <w:r w:rsidDel="00000000" w:rsidR="00000000" w:rsidRPr="00000000">
          <w:rPr>
            <w:color w:val="1155cc"/>
            <w:u w:val="single"/>
            <w:rtl w:val="0"/>
          </w:rPr>
          <w:t xml:space="preserve">https://www.employment.govt.nz/</w:t>
        </w:r>
      </w:hyperlink>
      <w:r w:rsidDel="00000000" w:rsidR="00000000" w:rsidRPr="00000000">
        <w:rPr>
          <w:rtl w:val="0"/>
        </w:rPr>
        <w:t xml:space="preserve"> including Employment Agreement Builder Tool to make employment process easier</w:t>
      </w:r>
    </w:p>
    <w:p w:rsidR="00000000" w:rsidDel="00000000" w:rsidP="00000000" w:rsidRDefault="00000000" w:rsidRPr="00000000" w14:paraId="00000057">
      <w:pPr>
        <w:contextualSpacing w:val="0"/>
        <w:rPr/>
      </w:pPr>
      <w:hyperlink r:id="rId30">
        <w:r w:rsidDel="00000000" w:rsidR="00000000" w:rsidRPr="00000000">
          <w:rPr>
            <w:color w:val="1155cc"/>
            <w:u w:val="single"/>
            <w:rtl w:val="0"/>
          </w:rPr>
          <w:t xml:space="preserve">https://eab.business.govt.nz/employmentagreementbuilder/startscreen/</w:t>
        </w:r>
      </w:hyperlink>
      <w:r w:rsidDel="00000000" w:rsidR="00000000" w:rsidRPr="00000000">
        <w:rPr>
          <w:rtl w:val="0"/>
        </w:rPr>
        <w:t xml:space="preserve">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hyperlink r:id="rId31">
        <w:r w:rsidDel="00000000" w:rsidR="00000000" w:rsidRPr="00000000">
          <w:rPr>
            <w:color w:val="1155cc"/>
            <w:u w:val="single"/>
            <w:rtl w:val="0"/>
          </w:rPr>
          <w:t xml:space="preserve">https://www.employment.govt.nz/starting-employment/rights-and-responsibilities/</w:t>
        </w:r>
      </w:hyperlink>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hyperlink r:id="rId32">
        <w:r w:rsidDel="00000000" w:rsidR="00000000" w:rsidRPr="00000000">
          <w:rPr>
            <w:color w:val="1155cc"/>
            <w:u w:val="single"/>
            <w:rtl w:val="0"/>
          </w:rPr>
          <w:t xml:space="preserve">https://www.employment.govt.nz/tools-and-resources/</w:t>
        </w:r>
      </w:hyperlink>
      <w:r w:rsidDel="00000000" w:rsidR="00000000" w:rsidRPr="00000000">
        <w:rPr>
          <w:rtl w:val="0"/>
        </w:rPr>
        <w:t xml:space="preserve"> with downloadable Holidays Act and Wages spreadsheet</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Paying staff</w:t>
      </w:r>
    </w:p>
    <w:p w:rsidR="00000000" w:rsidDel="00000000" w:rsidP="00000000" w:rsidRDefault="00000000" w:rsidRPr="00000000" w14:paraId="0000005E">
      <w:pPr>
        <w:contextualSpacing w:val="0"/>
        <w:rPr/>
      </w:pPr>
      <w:hyperlink r:id="rId33">
        <w:r w:rsidDel="00000000" w:rsidR="00000000" w:rsidRPr="00000000">
          <w:rPr>
            <w:color w:val="1155cc"/>
            <w:u w:val="single"/>
            <w:rtl w:val="0"/>
          </w:rPr>
          <w:t xml:space="preserve">https://www.employment.govt.nz/assets/Uploads/tools-and-resources/checklists/assessing-your-payroll-system.pdf</w:t>
        </w:r>
      </w:hyperlink>
      <w:r w:rsidDel="00000000" w:rsidR="00000000" w:rsidRPr="00000000">
        <w:rPr>
          <w:rtl w:val="0"/>
        </w:rPr>
        <w:t xml:space="preserve"> </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MPI Ministry of Primary Industries</w:t>
      </w:r>
    </w:p>
    <w:p w:rsidR="00000000" w:rsidDel="00000000" w:rsidP="00000000" w:rsidRDefault="00000000" w:rsidRPr="00000000" w14:paraId="00000061">
      <w:pPr>
        <w:contextualSpacing w:val="0"/>
        <w:rPr/>
      </w:pPr>
      <w:r w:rsidDel="00000000" w:rsidR="00000000" w:rsidRPr="00000000">
        <w:rPr>
          <w:rtl w:val="0"/>
        </w:rPr>
        <w:t xml:space="preserve">Food Act 2014</w:t>
      </w:r>
    </w:p>
    <w:p w:rsidR="00000000" w:rsidDel="00000000" w:rsidP="00000000" w:rsidRDefault="00000000" w:rsidRPr="00000000" w14:paraId="00000062">
      <w:pPr>
        <w:contextualSpacing w:val="0"/>
        <w:rPr/>
      </w:pPr>
      <w:r w:rsidDel="00000000" w:rsidR="00000000" w:rsidRPr="00000000">
        <w:rPr>
          <w:rtl w:val="0"/>
        </w:rPr>
        <w:t xml:space="preserve">The Food Act 2014 came into force on 1 March 2016. It takes a new approach to managing food safety. Find out more about the Food Act and what it means for you.</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See Food Safety laws on MPI page </w:t>
      </w:r>
      <w:hyperlink r:id="rId34">
        <w:r w:rsidDel="00000000" w:rsidR="00000000" w:rsidRPr="00000000">
          <w:rPr>
            <w:color w:val="1155cc"/>
            <w:u w:val="single"/>
            <w:rtl w:val="0"/>
          </w:rPr>
          <w:t xml:space="preserve">https://www.mpi.govt.nz/food-safety/food-act-2014/</w:t>
        </w:r>
      </w:hyperlink>
      <w:r w:rsidDel="00000000" w:rsidR="00000000" w:rsidRPr="00000000">
        <w:rPr>
          <w:rtl w:val="0"/>
        </w:rPr>
        <w:t xml:space="preserve">  Food Act and </w:t>
      </w:r>
      <w:hyperlink r:id="rId35">
        <w:r w:rsidDel="00000000" w:rsidR="00000000" w:rsidRPr="00000000">
          <w:rPr>
            <w:color w:val="1155cc"/>
            <w:u w:val="single"/>
            <w:rtl w:val="0"/>
          </w:rPr>
          <w:t xml:space="preserve">https://www.mpi.govt.nz/food-safety/food-act-2014/where-do-i-fit/</w:t>
        </w:r>
      </w:hyperlink>
      <w:r w:rsidDel="00000000" w:rsidR="00000000" w:rsidRPr="00000000">
        <w:rPr>
          <w:rtl w:val="0"/>
        </w:rPr>
        <w:t xml:space="preserve"> and  </w:t>
      </w:r>
      <w:hyperlink r:id="rId36">
        <w:r w:rsidDel="00000000" w:rsidR="00000000" w:rsidRPr="00000000">
          <w:rPr>
            <w:color w:val="1155cc"/>
            <w:u w:val="single"/>
            <w:rtl w:val="0"/>
          </w:rPr>
          <w:t xml:space="preserve">https://www.mpi.govt.nz/food-safety/food-act-2014/businesses-with-a-deemed-food-control-plan/</w:t>
        </w:r>
      </w:hyperlink>
      <w:r w:rsidDel="00000000" w:rsidR="00000000" w:rsidRPr="00000000">
        <w:rPr>
          <w:rtl w:val="0"/>
        </w:rPr>
        <w:t xml:space="preserve">  </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MPI</w:t>
      </w:r>
    </w:p>
    <w:p w:rsidR="00000000" w:rsidDel="00000000" w:rsidP="00000000" w:rsidRDefault="00000000" w:rsidRPr="00000000" w14:paraId="00000067">
      <w:pPr>
        <w:contextualSpacing w:val="0"/>
        <w:rPr/>
      </w:pPr>
      <w:r w:rsidDel="00000000" w:rsidR="00000000" w:rsidRPr="00000000">
        <w:rPr>
          <w:rtl w:val="0"/>
        </w:rPr>
        <w:t xml:space="preserve">Businesses with a deemed food control plan</w:t>
      </w:r>
    </w:p>
    <w:p w:rsidR="00000000" w:rsidDel="00000000" w:rsidP="00000000" w:rsidRDefault="00000000" w:rsidRPr="00000000" w14:paraId="00000068">
      <w:pPr>
        <w:contextualSpacing w:val="0"/>
        <w:rPr/>
      </w:pPr>
      <w:r w:rsidDel="00000000" w:rsidR="00000000" w:rsidRPr="00000000">
        <w:rPr>
          <w:rtl w:val="0"/>
        </w:rPr>
        <w:t xml:space="preserve">If you are currently operating under a deemed food control plan, you should apply to register your business under the Food Act 2014 before 30 November 2018. Find out your options and how to register.</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b w:val="1"/>
          <w:rtl w:val="0"/>
        </w:rPr>
        <w:t xml:space="preserve">Is My Business Feasible?</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hyperlink r:id="rId37">
        <w:r w:rsidDel="00000000" w:rsidR="00000000" w:rsidRPr="00000000">
          <w:rPr>
            <w:color w:val="1155cc"/>
            <w:u w:val="single"/>
            <w:rtl w:val="0"/>
          </w:rPr>
          <w:t xml:space="preserve">https://www.business.govt.nz/feasibility-and-risk-checker/</w:t>
        </w:r>
      </w:hyperlink>
      <w:r w:rsidDel="00000000" w:rsidR="00000000" w:rsidRPr="00000000">
        <w:rPr>
          <w:rtl w:val="0"/>
        </w:rPr>
        <w:t xml:space="preserve">  general quizz about starting a business. It advises referring to Business.govt.nz on compliance matters to start with and referring elsewhere when needed.  IMHO this advice is insufficient and there are gaps on the website information.</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Guide on IRD Website for Smart Business</w:t>
      </w:r>
    </w:p>
    <w:p w:rsidR="00000000" w:rsidDel="00000000" w:rsidP="00000000" w:rsidRDefault="00000000" w:rsidRPr="00000000" w14:paraId="0000006F">
      <w:pPr>
        <w:contextualSpacing w:val="0"/>
        <w:rPr/>
      </w:pPr>
      <w:hyperlink r:id="rId38">
        <w:r w:rsidDel="00000000" w:rsidR="00000000" w:rsidRPr="00000000">
          <w:rPr>
            <w:color w:val="1155cc"/>
            <w:u w:val="single"/>
            <w:rtl w:val="0"/>
          </w:rPr>
          <w:t xml:space="preserve">http://www.ird.govt.nz/forms-guides/number/forms-300-399/ir320-guide-smart-business.html</w:t>
        </w:r>
      </w:hyperlink>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 This focuses on record keeping and payment responsibilities not on how to operate a business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mpanies-register.companiesoffice.govt.nz/help-centre/before-you-start-a-company/before-you-set-up-a-company/" TargetMode="External"/><Relationship Id="rId22" Type="http://schemas.openxmlformats.org/officeDocument/2006/relationships/hyperlink" Target="https://wellington.govt.nz/your-council/plans-policies-and-bylaws/policies/trading-in-public-places-policy" TargetMode="External"/><Relationship Id="rId21" Type="http://schemas.openxmlformats.org/officeDocument/2006/relationships/hyperlink" Target="https://wellington.govt.nz/services/consents-and-licences/food-safety/food-sellers/mobile-food-vendors-and-food-stalls" TargetMode="External"/><Relationship Id="rId24" Type="http://schemas.openxmlformats.org/officeDocument/2006/relationships/hyperlink" Target="https://wellington.govt.nz/~/media/services/consents-and-licenses/food-safety/files/food-seller-app-single-site.pdf?la=en" TargetMode="External"/><Relationship Id="rId23" Type="http://schemas.openxmlformats.org/officeDocument/2006/relationships/hyperlink" Target="https://wellington.govt.nz/~/media/services/consents-and-licenses/food-safety/files/food-seller-registration-infosheet.pdf?la=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ab.org.nz/vat/eb/small-business/Pages/Helpforsmallbusiness.aspx#6" TargetMode="External"/><Relationship Id="rId26" Type="http://schemas.openxmlformats.org/officeDocument/2006/relationships/hyperlink" Target="http://www.ird.govt.nz/gst/gst-registering/" TargetMode="External"/><Relationship Id="rId25" Type="http://schemas.openxmlformats.org/officeDocument/2006/relationships/hyperlink" Target="http://www.legislation.govt.nz/act/public/2007/0097/latest/DLM1512301.html" TargetMode="External"/><Relationship Id="rId28" Type="http://schemas.openxmlformats.org/officeDocument/2006/relationships/hyperlink" Target="http://www.ird.govt.nz/business-income-tax/?id=201405MegaMenu" TargetMode="External"/><Relationship Id="rId27" Type="http://schemas.openxmlformats.org/officeDocument/2006/relationships/hyperlink" Target="http://www.ird.govt.nz/gst/gst-registering/claiming-and-returning-gst/" TargetMode="External"/><Relationship Id="rId5" Type="http://schemas.openxmlformats.org/officeDocument/2006/relationships/styles" Target="styles.xml"/><Relationship Id="rId6" Type="http://schemas.openxmlformats.org/officeDocument/2006/relationships/hyperlink" Target="http://www.cab.org.nz/vat/eb/small-business/Pages/Startingasmallbusiness.aspx" TargetMode="External"/><Relationship Id="rId29" Type="http://schemas.openxmlformats.org/officeDocument/2006/relationships/hyperlink" Target="https://www.employment.govt.nz/" TargetMode="External"/><Relationship Id="rId7" Type="http://schemas.openxmlformats.org/officeDocument/2006/relationships/hyperlink" Target="http://www.business.govt.nz/getting-started/taking-the-first-steps/choosing-the-right-business-structure/#e170" TargetMode="External"/><Relationship Id="rId8" Type="http://schemas.openxmlformats.org/officeDocument/2006/relationships/hyperlink" Target="http://www.cab.org.nz/vat/eb/small-business/Pages/Startingasmallbusiness.aspx#9" TargetMode="External"/><Relationship Id="rId31" Type="http://schemas.openxmlformats.org/officeDocument/2006/relationships/hyperlink" Target="https://www.employment.govt.nz/starting-employment/rights-and-responsibilities/" TargetMode="External"/><Relationship Id="rId30" Type="http://schemas.openxmlformats.org/officeDocument/2006/relationships/hyperlink" Target="https://eab.business.govt.nz/employmentagreementbuilder/startscreen/" TargetMode="External"/><Relationship Id="rId11" Type="http://schemas.openxmlformats.org/officeDocument/2006/relationships/hyperlink" Target="http://www.cab.org.nz/vat/money/ird/Pages/SelfemployTax.aspx" TargetMode="External"/><Relationship Id="rId33" Type="http://schemas.openxmlformats.org/officeDocument/2006/relationships/hyperlink" Target="https://www.employment.govt.nz/assets/Uploads/tools-and-resources/checklists/assessing-your-payroll-system.pdf" TargetMode="External"/><Relationship Id="rId10" Type="http://schemas.openxmlformats.org/officeDocument/2006/relationships/hyperlink" Target="http://www.cab.org.nz/vat/eb/small-business/Pages/Helpforsmallbusiness.aspx#6" TargetMode="External"/><Relationship Id="rId32" Type="http://schemas.openxmlformats.org/officeDocument/2006/relationships/hyperlink" Target="https://www.employment.govt.nz/tools-and-resources/" TargetMode="External"/><Relationship Id="rId13" Type="http://schemas.openxmlformats.org/officeDocument/2006/relationships/hyperlink" Target="https://www.govt.nz/browse/work/self-employed-or-running-a-home-business/how-to-start-your-own-business/" TargetMode="External"/><Relationship Id="rId35" Type="http://schemas.openxmlformats.org/officeDocument/2006/relationships/hyperlink" Target="https://www.mpi.govt.nz/food-safety/food-act-2014/where-do-i-fit/" TargetMode="External"/><Relationship Id="rId12" Type="http://schemas.openxmlformats.org/officeDocument/2006/relationships/hyperlink" Target="http://www.business.govt.nz/" TargetMode="External"/><Relationship Id="rId34" Type="http://schemas.openxmlformats.org/officeDocument/2006/relationships/hyperlink" Target="https://www.mpi.govt.nz/food-safety/food-act-2014/" TargetMode="External"/><Relationship Id="rId15" Type="http://schemas.openxmlformats.org/officeDocument/2006/relationships/hyperlink" Target="http://www.wellingtonbusiness.help/#type/1/need/1" TargetMode="External"/><Relationship Id="rId37" Type="http://schemas.openxmlformats.org/officeDocument/2006/relationships/hyperlink" Target="https://www.business.govt.nz/feasibility-and-risk-checker/" TargetMode="External"/><Relationship Id="rId14" Type="http://schemas.openxmlformats.org/officeDocument/2006/relationships/hyperlink" Target="https://www.xero.com/nz/resources/small-business-guides/checklists/starting-a-business-checklist/" TargetMode="External"/><Relationship Id="rId36" Type="http://schemas.openxmlformats.org/officeDocument/2006/relationships/hyperlink" Target="https://www.mpi.govt.nz/food-safety/food-act-2014/businesses-with-a-deemed-food-control-plan/" TargetMode="External"/><Relationship Id="rId17" Type="http://schemas.openxmlformats.org/officeDocument/2006/relationships/hyperlink" Target="https://www.business.govt.nz/compliance-matters/" TargetMode="External"/><Relationship Id="rId16" Type="http://schemas.openxmlformats.org/officeDocument/2006/relationships/hyperlink" Target="https://www.tpk.govt.nz/en/whakamahia/maori-business-growth-support" TargetMode="External"/><Relationship Id="rId38" Type="http://schemas.openxmlformats.org/officeDocument/2006/relationships/hyperlink" Target="http://www.ird.govt.nz/forms-guides/number/forms-300-399/ir320-guide-smart-business.html" TargetMode="External"/><Relationship Id="rId19" Type="http://schemas.openxmlformats.org/officeDocument/2006/relationships/hyperlink" Target="https://www.business.govt.nz/compliance-matters/licensing-and-registering/licensing/immigration-advisers-licensing-exemptions" TargetMode="External"/><Relationship Id="rId18" Type="http://schemas.openxmlformats.org/officeDocument/2006/relationships/hyperlink" Target="https://www.business.govt.nz/getting-started/taking-the-first-steps/10-step-guide-to-starting-a-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