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ajorEastAsia"/>
          <w:b/>
          <w:bCs/>
          <w:sz w:val="52"/>
          <w:szCs w:val="52"/>
        </w:rPr>
      </w:pPr>
    </w:p>
    <w:p>
      <w:pPr>
        <w:bidi w:val="0"/>
      </w:pPr>
    </w:p>
    <w:p>
      <w:pPr>
        <w:ind w:firstLine="3132" w:firstLineChars="600"/>
        <w:jc w:val="both"/>
        <w:rPr>
          <w:rFonts w:cstheme="majorEastAsia"/>
          <w:b/>
          <w:bCs/>
          <w:sz w:val="52"/>
          <w:szCs w:val="52"/>
        </w:rPr>
      </w:pPr>
      <w:r>
        <w:rPr>
          <w:rFonts w:hint="eastAsia" w:cstheme="majorEastAsia"/>
          <w:b/>
          <w:bCs/>
          <w:sz w:val="52"/>
          <w:szCs w:val="52"/>
        </w:rPr>
        <w:t>南开大学</w:t>
      </w:r>
    </w:p>
    <w:p>
      <w:pPr>
        <w:jc w:val="center"/>
        <w:rPr>
          <w:rFonts w:cstheme="majorEastAsia"/>
          <w:b/>
          <w:bCs/>
          <w:sz w:val="52"/>
          <w:szCs w:val="52"/>
        </w:rPr>
      </w:pPr>
      <w:r>
        <w:rPr>
          <w:rFonts w:hint="eastAsia" w:cstheme="majorEastAsia"/>
          <w:b/>
          <w:bCs/>
          <w:sz w:val="52"/>
          <w:szCs w:val="52"/>
        </w:rPr>
        <w:t>实习实训项目任务书</w:t>
      </w:r>
    </w:p>
    <w:p>
      <w:pPr>
        <w:jc w:val="center"/>
        <w:rPr>
          <w:rFonts w:cstheme="majorEastAsia"/>
          <w:b/>
          <w:bCs/>
          <w:sz w:val="52"/>
          <w:szCs w:val="52"/>
        </w:rPr>
      </w:pPr>
      <w:r>
        <w:rPr>
          <w:rFonts w:hint="eastAsia" w:cstheme="majorEastAsia"/>
          <w:b/>
          <w:bCs/>
          <w:sz w:val="52"/>
          <w:szCs w:val="52"/>
        </w:rPr>
        <w:br w:type="textWrapping"/>
      </w:r>
    </w:p>
    <w:p>
      <w:pPr>
        <w:pStyle w:val="17"/>
        <w:ind w:firstLine="480"/>
      </w:pPr>
    </w:p>
    <w:p>
      <w:pPr>
        <w:pStyle w:val="17"/>
        <w:ind w:firstLine="480"/>
      </w:pPr>
    </w:p>
    <w:p>
      <w:pPr>
        <w:pStyle w:val="17"/>
        <w:ind w:firstLine="480"/>
      </w:pPr>
    </w:p>
    <w:p>
      <w:pPr>
        <w:pStyle w:val="17"/>
        <w:ind w:firstLine="480"/>
      </w:pPr>
    </w:p>
    <w:p>
      <w:pPr>
        <w:pStyle w:val="17"/>
        <w:ind w:firstLine="480"/>
      </w:pPr>
    </w:p>
    <w:p>
      <w:pPr>
        <w:pStyle w:val="17"/>
        <w:ind w:firstLine="480"/>
      </w:pPr>
    </w:p>
    <w:p>
      <w:pPr>
        <w:pStyle w:val="17"/>
        <w:ind w:firstLine="0" w:firstLineChars="0"/>
      </w:pPr>
    </w:p>
    <w:p>
      <w:pPr>
        <w:pStyle w:val="17"/>
        <w:ind w:firstLine="0" w:firstLineChars="0"/>
      </w:pPr>
    </w:p>
    <w:p>
      <w:pPr>
        <w:pStyle w:val="17"/>
        <w:ind w:firstLine="480"/>
      </w:pPr>
    </w:p>
    <w:p>
      <w:pPr>
        <w:pStyle w:val="17"/>
        <w:ind w:firstLine="480"/>
      </w:pPr>
    </w:p>
    <w:p>
      <w:pPr>
        <w:pStyle w:val="17"/>
        <w:ind w:firstLine="480"/>
      </w:pPr>
    </w:p>
    <w:p>
      <w:pPr>
        <w:pStyle w:val="17"/>
        <w:ind w:firstLine="480"/>
      </w:pPr>
    </w:p>
    <w:p/>
    <w:p>
      <w:pPr>
        <w:pStyle w:val="17"/>
        <w:ind w:firstLine="0" w:firstLineChars="0"/>
      </w:pPr>
    </w:p>
    <w:p>
      <w:pPr>
        <w:pStyle w:val="17"/>
        <w:ind w:firstLine="480"/>
      </w:pPr>
    </w:p>
    <w:p/>
    <w:p>
      <w:pPr>
        <w:jc w:val="center"/>
        <w:rPr>
          <w:rFonts w:hint="eastAsia" w:cstheme="majorEastAsia"/>
          <w:b/>
          <w:bCs/>
          <w:sz w:val="36"/>
          <w:szCs w:val="36"/>
        </w:rPr>
      </w:pPr>
      <w:r>
        <w:rPr>
          <w:rFonts w:hint="eastAsia" w:cstheme="majorEastAsia"/>
          <w:b/>
          <w:bCs/>
          <w:sz w:val="36"/>
          <w:szCs w:val="36"/>
        </w:rPr>
        <w:t>2</w:t>
      </w:r>
      <w:r>
        <w:rPr>
          <w:rFonts w:cstheme="majorEastAsia"/>
          <w:b/>
          <w:bCs/>
          <w:sz w:val="36"/>
          <w:szCs w:val="36"/>
        </w:rPr>
        <w:t>022</w:t>
      </w:r>
      <w:r>
        <w:rPr>
          <w:rFonts w:hint="eastAsia" w:cstheme="majorEastAsia"/>
          <w:b/>
          <w:bCs/>
          <w:sz w:val="36"/>
          <w:szCs w:val="36"/>
        </w:rPr>
        <w:t>年</w:t>
      </w:r>
      <w:r>
        <w:rPr>
          <w:rFonts w:hint="eastAsia" w:cstheme="majorEastAsia"/>
          <w:b/>
          <w:bCs/>
          <w:sz w:val="36"/>
          <w:szCs w:val="36"/>
          <w:lang w:val="en-US" w:eastAsia="zh-CN"/>
        </w:rPr>
        <w:t>7</w:t>
      </w:r>
      <w:r>
        <w:rPr>
          <w:rFonts w:hint="eastAsia" w:cstheme="majorEastAsia"/>
          <w:b/>
          <w:bCs/>
          <w:sz w:val="36"/>
          <w:szCs w:val="36"/>
        </w:rPr>
        <w:t>月</w:t>
      </w:r>
      <w:r>
        <w:rPr>
          <w:rFonts w:hint="eastAsia" w:cstheme="majorEastAsia"/>
          <w:b/>
          <w:bCs/>
          <w:sz w:val="36"/>
          <w:szCs w:val="36"/>
          <w:lang w:val="en-US" w:eastAsia="zh-CN"/>
        </w:rPr>
        <w:t>18</w:t>
      </w:r>
      <w:r>
        <w:rPr>
          <w:rFonts w:hint="eastAsia" w:cstheme="majorEastAsia"/>
          <w:b/>
          <w:bCs/>
          <w:sz w:val="36"/>
          <w:szCs w:val="36"/>
        </w:rPr>
        <w:t>日</w:t>
      </w:r>
    </w:p>
    <w:p>
      <w:pPr>
        <w:bidi w:val="0"/>
        <w:rPr>
          <w:rFonts w:hint="eastAsia"/>
        </w:rPr>
      </w:pPr>
    </w:p>
    <w:p>
      <w:pPr>
        <w:bidi w:val="0"/>
      </w:pPr>
    </w:p>
    <w:p>
      <w:pPr>
        <w:sectPr>
          <w:headerReference r:id="rId3" w:type="default"/>
          <w:pgSz w:w="11906" w:h="16838"/>
          <w:pgMar w:top="1168" w:right="1800" w:bottom="1440" w:left="1800" w:header="851" w:footer="992" w:gutter="0"/>
          <w:cols w:space="425" w:num="1"/>
          <w:docGrid w:type="lines" w:linePitch="312" w:charSpace="0"/>
        </w:sectPr>
      </w:pPr>
    </w:p>
    <w:p>
      <w:pPr>
        <w:pStyle w:val="3"/>
        <w:bidi w:val="0"/>
        <w:rPr>
          <w:rFonts w:hint="default"/>
          <w:lang w:val="en-US" w:eastAsia="zh-CN"/>
        </w:rPr>
      </w:pPr>
      <w:bookmarkStart w:id="0" w:name="_Toc32228"/>
      <w:bookmarkStart w:id="1" w:name="_Toc14593"/>
      <w:bookmarkStart w:id="2" w:name="_Toc108790897"/>
      <w:r>
        <w:rPr>
          <w:rFonts w:hint="eastAsia"/>
        </w:rPr>
        <w:t>1.</w:t>
      </w:r>
      <w:bookmarkEnd w:id="0"/>
      <w:bookmarkEnd w:id="1"/>
      <w:bookmarkEnd w:id="2"/>
      <w:r>
        <w:rPr>
          <w:rFonts w:hint="eastAsia"/>
          <w:lang w:val="en-US" w:eastAsia="zh-CN"/>
        </w:rPr>
        <w:t>项目概述</w:t>
      </w:r>
    </w:p>
    <w:p>
      <w:pPr>
        <w:bidi w:val="0"/>
        <w:rPr>
          <w:rFonts w:hint="eastAsia"/>
          <w:lang w:val="en-US" w:eastAsia="zh-CN"/>
        </w:rPr>
      </w:pPr>
      <w:r>
        <w:rPr>
          <w:rFonts w:hint="eastAsia"/>
          <w:lang w:val="en-US" w:eastAsia="zh-CN"/>
        </w:rPr>
        <w:t>POC项目说明：</w:t>
      </w:r>
    </w:p>
    <w:p>
      <w:pPr>
        <w:bidi w:val="0"/>
        <w:rPr>
          <w:rFonts w:hint="default"/>
          <w:lang w:val="en-US" w:eastAsia="zh-CN"/>
        </w:rPr>
      </w:pPr>
      <w:r>
        <w:rPr>
          <w:rFonts w:hint="eastAsia"/>
          <w:lang w:val="en-US" w:eastAsia="zh-CN"/>
        </w:rPr>
        <w:t>POC：全称 ’ Proof of Concept '，中文 ’ 概念验证 ’ ，常指一段漏洞证明的代码。POC任务是通过搭建环境进行漏洞复现，来证明此漏洞存在的，从而进行POC插件工具编写，进行批量漏洞的查找和处理。</w:t>
      </w:r>
    </w:p>
    <w:p>
      <w:pPr>
        <w:pStyle w:val="3"/>
        <w:numPr>
          <w:ilvl w:val="0"/>
          <w:numId w:val="1"/>
        </w:numPr>
        <w:bidi w:val="0"/>
        <w:rPr>
          <w:rFonts w:hint="default"/>
          <w:lang w:val="en-US" w:eastAsia="zh-CN"/>
        </w:rPr>
      </w:pPr>
      <w:r>
        <w:rPr>
          <w:rFonts w:hint="eastAsia"/>
          <w:lang w:val="en-US" w:eastAsia="zh-CN"/>
        </w:rPr>
        <w:t>项目任务</w:t>
      </w:r>
    </w:p>
    <w:p>
      <w:pPr>
        <w:bidi w:val="0"/>
        <w:rPr>
          <w:rFonts w:hint="eastAsia"/>
          <w:lang w:val="en-US" w:eastAsia="zh-CN"/>
        </w:rPr>
      </w:pPr>
      <w:r>
        <w:rPr>
          <w:rFonts w:hint="eastAsia"/>
          <w:lang w:val="en-US" w:eastAsia="zh-CN"/>
        </w:rPr>
        <w:t>1）、项目任务：每小组需要在一周内完成分配的两个漏洞POC编写；</w:t>
      </w:r>
    </w:p>
    <w:p>
      <w:pPr>
        <w:bidi w:val="0"/>
        <w:rPr>
          <w:rFonts w:hint="eastAsia"/>
          <w:lang w:val="en-US" w:eastAsia="zh-CN"/>
        </w:rPr>
      </w:pPr>
      <w:r>
        <w:rPr>
          <w:rFonts w:hint="eastAsia"/>
          <w:lang w:val="en-US" w:eastAsia="zh-CN"/>
        </w:rPr>
        <w:t>2）、增量任务说明：如在规定时间内完成POC编写后，还可以向任课老师申请新的漏洞进行POC编写，每多完成一个POC该团队多增加10分；最终根据团队完成POC总数量，进行团队总排名。</w:t>
      </w:r>
    </w:p>
    <w:p>
      <w:pPr>
        <w:bidi w:val="0"/>
        <w:rPr>
          <w:rFonts w:hint="eastAsia"/>
          <w:lang w:val="en-US" w:eastAsia="zh-CN"/>
        </w:rPr>
      </w:pPr>
      <w:r>
        <w:rPr>
          <w:rFonts w:hint="eastAsia"/>
          <w:lang w:val="en-US" w:eastAsia="zh-CN"/>
        </w:rPr>
        <w:t>3）、项目任务完成步骤说明：</w:t>
      </w:r>
    </w:p>
    <w:p>
      <w:pPr>
        <w:numPr>
          <w:ilvl w:val="0"/>
          <w:numId w:val="2"/>
        </w:numPr>
        <w:bidi w:val="0"/>
        <w:rPr>
          <w:rFonts w:hint="default"/>
          <w:lang w:val="en-US" w:eastAsia="zh-CN"/>
        </w:rPr>
      </w:pPr>
      <w:r>
        <w:rPr>
          <w:rFonts w:hint="eastAsia"/>
          <w:lang w:val="en-US" w:eastAsia="zh-CN"/>
        </w:rPr>
        <w:t>环境搭建</w:t>
      </w:r>
    </w:p>
    <w:p>
      <w:pPr>
        <w:numPr>
          <w:ilvl w:val="0"/>
          <w:numId w:val="2"/>
        </w:numPr>
        <w:bidi w:val="0"/>
        <w:rPr>
          <w:rFonts w:hint="default"/>
          <w:lang w:val="en-US" w:eastAsia="zh-CN"/>
        </w:rPr>
      </w:pPr>
      <w:r>
        <w:rPr>
          <w:rFonts w:hint="eastAsia"/>
          <w:lang w:val="en-US" w:eastAsia="zh-CN"/>
        </w:rPr>
        <w:t>漏洞复现</w:t>
      </w:r>
    </w:p>
    <w:p>
      <w:pPr>
        <w:numPr>
          <w:ilvl w:val="0"/>
          <w:numId w:val="2"/>
        </w:numPr>
        <w:bidi w:val="0"/>
        <w:rPr>
          <w:rFonts w:hint="default"/>
          <w:lang w:val="en-US" w:eastAsia="zh-CN"/>
        </w:rPr>
      </w:pPr>
      <w:r>
        <w:rPr>
          <w:rFonts w:hint="eastAsia"/>
          <w:lang w:val="en-US" w:eastAsia="zh-CN"/>
        </w:rPr>
        <w:t>POC插件编写</w:t>
      </w:r>
    </w:p>
    <w:p>
      <w:pPr>
        <w:numPr>
          <w:ilvl w:val="0"/>
          <w:numId w:val="2"/>
        </w:numPr>
        <w:bidi w:val="0"/>
        <w:rPr>
          <w:rFonts w:hint="default"/>
          <w:lang w:val="en-US" w:eastAsia="zh-CN"/>
        </w:rPr>
      </w:pPr>
      <w:r>
        <w:rPr>
          <w:rFonts w:hint="eastAsia"/>
          <w:lang w:val="en-US" w:eastAsia="zh-CN"/>
        </w:rPr>
        <w:t>平台提交</w:t>
      </w:r>
    </w:p>
    <w:p>
      <w:pPr>
        <w:pStyle w:val="3"/>
        <w:numPr>
          <w:ilvl w:val="0"/>
          <w:numId w:val="1"/>
        </w:numPr>
        <w:bidi w:val="0"/>
        <w:rPr>
          <w:rFonts w:hint="default"/>
          <w:lang w:val="en-US" w:eastAsia="zh-CN"/>
        </w:rPr>
      </w:pPr>
      <w:r>
        <w:rPr>
          <w:rFonts w:hint="eastAsia"/>
          <w:lang w:val="en-US" w:eastAsia="zh-CN"/>
        </w:rPr>
        <w:t>项目任务提交及验收标准</w:t>
      </w:r>
    </w:p>
    <w:p>
      <w:pPr>
        <w:bidi w:val="0"/>
        <w:rPr>
          <w:rFonts w:hint="eastAsia"/>
          <w:lang w:val="en-US" w:eastAsia="zh-CN"/>
        </w:rPr>
      </w:pPr>
      <w:r>
        <w:rPr>
          <w:rFonts w:hint="eastAsia"/>
          <w:lang w:val="en-US" w:eastAsia="zh-CN"/>
        </w:rPr>
        <w:t>1）、项目任务成果提交：</w:t>
      </w:r>
    </w:p>
    <w:p>
      <w:pPr>
        <w:numPr>
          <w:ilvl w:val="0"/>
          <w:numId w:val="2"/>
        </w:numPr>
        <w:bidi w:val="0"/>
        <w:rPr>
          <w:rFonts w:hint="eastAsia"/>
          <w:lang w:val="en-US" w:eastAsia="zh-CN"/>
        </w:rPr>
      </w:pPr>
      <w:r>
        <w:rPr>
          <w:rFonts w:hint="eastAsia"/>
          <w:lang w:val="en-US" w:eastAsia="zh-CN"/>
        </w:rPr>
        <w:t>每个团队需要按照要求POC提交到</w:t>
      </w:r>
      <w:r>
        <w:rPr>
          <w:rFonts w:hint="default"/>
          <w:lang w:val="en-US" w:eastAsia="zh-CN"/>
        </w:rPr>
        <w:fldChar w:fldCharType="begin"/>
      </w:r>
      <w:r>
        <w:rPr>
          <w:rFonts w:hint="default"/>
          <w:lang w:val="en-US" w:eastAsia="zh-CN"/>
        </w:rPr>
        <w:instrText xml:space="preserve"> HYPERLINK "https://poc.shuziguanxing.com/#/" </w:instrText>
      </w:r>
      <w:r>
        <w:rPr>
          <w:rFonts w:hint="default"/>
          <w:lang w:val="en-US" w:eastAsia="zh-CN"/>
        </w:rPr>
        <w:fldChar w:fldCharType="separate"/>
      </w:r>
      <w:r>
        <w:rPr>
          <w:rFonts w:hint="default"/>
          <w:lang w:val="en-US" w:eastAsia="zh-CN"/>
        </w:rPr>
        <w:t>https://poc.shuziguanxing.com/#/</w:t>
      </w:r>
      <w:r>
        <w:rPr>
          <w:rFonts w:hint="default"/>
          <w:lang w:val="en-US" w:eastAsia="zh-CN"/>
        </w:rPr>
        <w:fldChar w:fldCharType="end"/>
      </w:r>
      <w:r>
        <w:rPr>
          <w:rFonts w:hint="eastAsia"/>
          <w:lang w:val="en-US" w:eastAsia="zh-CN"/>
        </w:rPr>
        <w:t>；</w:t>
      </w:r>
    </w:p>
    <w:p>
      <w:pPr>
        <w:numPr>
          <w:ilvl w:val="0"/>
          <w:numId w:val="2"/>
        </w:numPr>
        <w:bidi w:val="0"/>
        <w:rPr>
          <w:rFonts w:hint="eastAsia"/>
          <w:lang w:val="en-US" w:eastAsia="zh-CN"/>
        </w:rPr>
      </w:pPr>
      <w:r>
        <w:rPr>
          <w:rFonts w:hint="eastAsia"/>
          <w:lang w:val="en-US" w:eastAsia="zh-CN"/>
        </w:rPr>
        <w:t>以团队为单位编写《漏洞复现报告》提交给任课老师；</w:t>
      </w:r>
    </w:p>
    <w:p>
      <w:pPr>
        <w:numPr>
          <w:ilvl w:val="0"/>
          <w:numId w:val="2"/>
        </w:numPr>
        <w:bidi w:val="0"/>
        <w:rPr>
          <w:rFonts w:hint="default"/>
          <w:lang w:val="en-US" w:eastAsia="zh-CN"/>
        </w:rPr>
      </w:pPr>
      <w:r>
        <w:rPr>
          <w:rFonts w:hint="eastAsia"/>
          <w:lang w:val="en-US" w:eastAsia="zh-CN"/>
        </w:rPr>
        <w:t>以团队为单位编写《项目总结PPT》提交给任课老师。</w:t>
      </w:r>
    </w:p>
    <w:p>
      <w:pPr>
        <w:numPr>
          <w:ilvl w:val="0"/>
          <w:numId w:val="2"/>
        </w:numPr>
        <w:bidi w:val="0"/>
        <w:rPr>
          <w:rFonts w:hint="default"/>
          <w:lang w:val="en-US" w:eastAsia="zh-CN"/>
        </w:rPr>
      </w:pPr>
      <w:r>
        <w:rPr>
          <w:rFonts w:hint="eastAsia"/>
          <w:lang w:val="en-US" w:eastAsia="zh-CN"/>
        </w:rPr>
        <w:t>提交时间要求：2022年7月22日12:00之前</w:t>
      </w:r>
    </w:p>
    <w:p>
      <w:pPr>
        <w:bidi w:val="0"/>
        <w:rPr>
          <w:rFonts w:hint="eastAsia"/>
          <w:lang w:val="en-US" w:eastAsia="zh-CN"/>
        </w:rPr>
      </w:pPr>
    </w:p>
    <w:p>
      <w:pPr>
        <w:bidi w:val="0"/>
        <w:rPr>
          <w:rFonts w:hint="eastAsia"/>
          <w:lang w:val="en-US" w:eastAsia="zh-CN"/>
        </w:rPr>
      </w:pPr>
      <w:r>
        <w:rPr>
          <w:rFonts w:hint="eastAsia"/>
          <w:lang w:val="en-US" w:eastAsia="zh-CN"/>
        </w:rPr>
        <w:t>2）、项目验收答辩及评分标准：</w:t>
      </w:r>
    </w:p>
    <w:p>
      <w:pPr>
        <w:bidi w:val="0"/>
      </w:pPr>
      <w:r>
        <w:rPr>
          <w:rFonts w:hint="eastAsia"/>
        </w:rPr>
        <w:t>（1）、</w:t>
      </w:r>
      <w:r>
        <w:rPr>
          <w:rFonts w:hint="eastAsia"/>
          <w:lang w:val="en-US" w:eastAsia="zh-CN"/>
        </w:rPr>
        <w:t>项目</w:t>
      </w:r>
      <w:r>
        <w:rPr>
          <w:rFonts w:hint="eastAsia"/>
        </w:rPr>
        <w:t>答辩成绩分为</w:t>
      </w:r>
      <w:r>
        <w:rPr>
          <w:rFonts w:hint="eastAsia"/>
          <w:lang w:val="en-US" w:eastAsia="zh-CN"/>
        </w:rPr>
        <w:t>漏洞复现</w:t>
      </w:r>
      <w:r>
        <w:rPr>
          <w:rFonts w:hint="eastAsia"/>
        </w:rPr>
        <w:t>报告评分、答辩PPT制作评分、答辩过程评分、成员工作饱和度评分、成员工作完成度评分。</w:t>
      </w:r>
    </w:p>
    <w:p>
      <w:pPr>
        <w:bidi w:val="0"/>
      </w:pPr>
      <w:r>
        <w:rPr>
          <w:rFonts w:hint="eastAsia"/>
        </w:rPr>
        <w:t>（2）、每组根据</w:t>
      </w:r>
      <w:r>
        <w:t>POC</w:t>
      </w:r>
      <w:r>
        <w:rPr>
          <w:rFonts w:hint="eastAsia"/>
        </w:rPr>
        <w:t>平台实验具体内容结合授课内容编写</w:t>
      </w:r>
      <w:r>
        <w:rPr>
          <w:rFonts w:hint="eastAsia"/>
          <w:lang w:val="en-US" w:eastAsia="zh-CN"/>
        </w:rPr>
        <w:t>漏洞复现</w:t>
      </w:r>
      <w:r>
        <w:rPr>
          <w:rFonts w:hint="eastAsia"/>
        </w:rPr>
        <w:t>报告。</w:t>
      </w:r>
    </w:p>
    <w:p>
      <w:pPr>
        <w:bidi w:val="0"/>
      </w:pPr>
      <w:r>
        <w:rPr>
          <w:rFonts w:hint="eastAsia"/>
        </w:rPr>
        <w:t>（3）、每组根据</w:t>
      </w:r>
      <w:r>
        <w:rPr>
          <w:rFonts w:hint="eastAsia"/>
          <w:lang w:val="en-US" w:eastAsia="zh-CN"/>
        </w:rPr>
        <w:t>漏洞复现</w:t>
      </w:r>
      <w:r>
        <w:rPr>
          <w:rFonts w:hint="eastAsia"/>
        </w:rPr>
        <w:t>报告制作答辩PPT，分配答辩人员分工。</w:t>
      </w:r>
    </w:p>
    <w:p>
      <w:pPr>
        <w:bidi w:val="0"/>
      </w:pPr>
      <w:r>
        <w:rPr>
          <w:rFonts w:hint="eastAsia"/>
        </w:rPr>
        <w:t>（4）、考官根据</w:t>
      </w:r>
      <w:r>
        <w:rPr>
          <w:rFonts w:hint="eastAsia"/>
          <w:lang w:val="en-US" w:eastAsia="zh-CN"/>
        </w:rPr>
        <w:t>漏洞复现</w:t>
      </w:r>
      <w:r>
        <w:rPr>
          <w:rFonts w:hint="eastAsia"/>
        </w:rPr>
        <w:t>报告与答辩人员分工对答辩过程、成员工作饱和度和成员工作完成度进行评分。</w:t>
      </w:r>
    </w:p>
    <w:p>
      <w:pPr>
        <w:bidi w:val="0"/>
      </w:pPr>
      <w:r>
        <w:rPr>
          <w:rFonts w:hint="eastAsia"/>
        </w:rPr>
        <w:t>（5）、每个评分项目均为</w:t>
      </w:r>
      <w:r>
        <w:rPr>
          <w:rFonts w:hint="eastAsia"/>
          <w:lang w:val="en-US" w:eastAsia="zh-CN"/>
        </w:rPr>
        <w:t>100</w:t>
      </w:r>
      <w:r>
        <w:rPr>
          <w:rFonts w:hint="eastAsia"/>
        </w:rPr>
        <w:t>分制，</w:t>
      </w:r>
      <w:r>
        <w:rPr>
          <w:rFonts w:hint="eastAsia"/>
          <w:lang w:val="en-US" w:eastAsia="zh-CN"/>
        </w:rPr>
        <w:t>100</w:t>
      </w:r>
      <w:r>
        <w:rPr>
          <w:rFonts w:hint="eastAsia"/>
        </w:rPr>
        <w:t>分为上限、1分为下限。</w:t>
      </w:r>
    </w:p>
    <w:p>
      <w:pPr>
        <w:bidi w:val="0"/>
      </w:pPr>
      <w:r>
        <w:rPr>
          <w:rFonts w:hint="eastAsia"/>
        </w:rPr>
        <w:t>（6）、所有评分项结果累加为答辩总分。公式为：答辩成绩=</w:t>
      </w:r>
      <w:r>
        <w:rPr>
          <w:rFonts w:hint="eastAsia"/>
          <w:lang w:val="en-US" w:eastAsia="zh-CN"/>
        </w:rPr>
        <w:t>漏洞复现</w:t>
      </w:r>
      <w:r>
        <w:rPr>
          <w:rFonts w:hint="eastAsia"/>
        </w:rPr>
        <w:t>报告评分+答辩PPT评分+答辩过程评分+成员工作饱和度评分+成员工作完成度进行评分。</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项目主要资源说明</w:t>
      </w:r>
    </w:p>
    <w:p>
      <w:pPr>
        <w:numPr>
          <w:ilvl w:val="0"/>
          <w:numId w:val="2"/>
        </w:numPr>
        <w:bidi w:val="0"/>
        <w:rPr>
          <w:rFonts w:hint="eastAsia"/>
          <w:lang w:val="en-US" w:eastAsia="zh-CN"/>
        </w:rPr>
      </w:pPr>
      <w:r>
        <w:rPr>
          <w:rFonts w:hint="eastAsia"/>
          <w:lang w:val="en-US" w:eastAsia="zh-CN"/>
        </w:rPr>
        <w:t>项目任务使用文档：指纹POC材料</w:t>
      </w:r>
    </w:p>
    <w:p>
      <w:pPr>
        <w:numPr>
          <w:ilvl w:val="0"/>
          <w:numId w:val="2"/>
        </w:numPr>
        <w:bidi w:val="0"/>
        <w:rPr>
          <w:rFonts w:hint="eastAsia"/>
          <w:lang w:val="en-US" w:eastAsia="zh-CN"/>
        </w:rPr>
      </w:pPr>
      <w:r>
        <w:rPr>
          <w:rFonts w:hint="eastAsia"/>
          <w:lang w:val="en-US" w:eastAsia="zh-CN"/>
        </w:rPr>
        <w:t>项目漏洞包领取信息填写：</w:t>
      </w:r>
    </w:p>
    <w:p>
      <w:pPr>
        <w:bidi w:val="0"/>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项目任务确认</w:t>
      </w:r>
    </w:p>
    <w:p>
      <w:pPr>
        <w:numPr>
          <w:numId w:val="0"/>
        </w:numPr>
        <w:ind w:leftChars="0"/>
        <w:rPr>
          <w:rFonts w:hint="default"/>
          <w:lang w:val="en-US" w:eastAsia="zh-CN"/>
        </w:rPr>
      </w:pPr>
    </w:p>
    <w:p>
      <w:pPr>
        <w:bidi w:val="0"/>
        <w:rPr>
          <w:rFonts w:hint="eastAsia"/>
          <w:b/>
          <w:bCs/>
          <w:color w:val="FF0000"/>
          <w:lang w:val="en-US" w:eastAsia="zh-CN"/>
        </w:rPr>
      </w:pPr>
      <w:r>
        <w:rPr>
          <w:rFonts w:hint="eastAsia"/>
          <w:b/>
          <w:bCs/>
          <w:color w:val="FF0000"/>
          <w:lang w:val="en-US" w:eastAsia="zh-CN"/>
        </w:rPr>
        <w:t>参与该项目任务小组成员需</w:t>
      </w:r>
      <w:r>
        <w:rPr>
          <w:rFonts w:hint="eastAsia"/>
          <w:b/>
          <w:bCs/>
          <w:color w:val="FF0000"/>
        </w:rPr>
        <w:t>按照要求进行相关教学实训或项目实践课程内容，禁止实施对外部网络的未经授权的非法操作。</w:t>
      </w:r>
      <w:r>
        <w:rPr>
          <w:rFonts w:hint="eastAsia"/>
          <w:b/>
          <w:bCs/>
          <w:color w:val="FF0000"/>
          <w:lang w:val="en-US" w:eastAsia="zh-CN"/>
        </w:rPr>
        <w:t>如发现违规违法行为任课讲师有权上报学校取消该学生的项目实践成绩，并按照国家相关法律要求移交该学生到司法机关进行后续处理。</w:t>
      </w:r>
    </w:p>
    <w:p>
      <w:pPr>
        <w:bidi w:val="0"/>
        <w:rPr>
          <w:rFonts w:hint="default"/>
          <w:b/>
          <w:bCs/>
          <w:color w:val="FF0000"/>
          <w:lang w:val="en-US" w:eastAsia="zh-CN"/>
        </w:rPr>
      </w:pPr>
      <w:r>
        <w:rPr>
          <w:rFonts w:hint="eastAsia"/>
          <w:b/>
          <w:bCs/>
          <w:color w:val="FF0000"/>
          <w:lang w:val="en-US" w:eastAsia="zh-CN"/>
        </w:rPr>
        <w:t>以上信息，请给项目任务小组成员确认。</w:t>
      </w:r>
    </w:p>
    <w:p>
      <w:pPr>
        <w:rPr>
          <w:rFonts w:hint="default"/>
          <w:lang w:val="en-US" w:eastAsia="zh-CN"/>
        </w:rPr>
      </w:pPr>
    </w:p>
    <w:p>
      <w:pPr>
        <w:bidi w:val="0"/>
        <w:rPr>
          <w:rFonts w:hint="default"/>
          <w:b/>
          <w:bCs/>
          <w:sz w:val="32"/>
          <w:szCs w:val="32"/>
          <w:lang w:val="en-US" w:eastAsia="zh-CN"/>
        </w:rPr>
      </w:pPr>
      <w:r>
        <w:rPr>
          <w:rFonts w:hint="eastAsia"/>
          <w:b/>
          <w:bCs/>
          <w:sz w:val="32"/>
          <w:szCs w:val="32"/>
          <w:lang w:val="en-US" w:eastAsia="zh-CN"/>
        </w:rPr>
        <w:t>小组成员签字确认：</w:t>
      </w:r>
      <w:bookmarkStart w:id="3" w:name="_GoBack"/>
      <w:bookmarkEnd w:id="3"/>
    </w:p>
    <w:p>
      <w:pPr>
        <w:rPr>
          <w:rFonts w:hint="default"/>
          <w:lang w:val="en-US" w:eastAsia="zh-CN"/>
        </w:rPr>
      </w:pPr>
    </w:p>
    <w:sectPr>
      <w:footerReference r:id="rId4" w:type="default"/>
      <w:pgSz w:w="11906" w:h="16838"/>
      <w:pgMar w:top="1440" w:right="1800" w:bottom="1440" w:left="1800" w:header="1134"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bCs/>
        <w:sz w:val="28"/>
        <w:szCs w:val="28"/>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56+Us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nr5SwCAABXBAAADgAAAAAAAAABACAAAAAfAQAAZHJzL2Uyb0RvYy54bWxQSwUGAAAAAAYA&#10;BgBZAQAAvQUAAAAA&#10;">
              <v:fill on="f" focussize="0,0"/>
              <v:stroke on="f" weight="0.5pt"/>
              <v:imagedata o:title=""/>
              <o:lock v:ext="edit" aspectratio="f"/>
              <v:textbox inset="0mm,0mm,0mm,0mm" style="mso-fit-shape-to-text:t;">
                <w:txbxContent>
                  <w:p>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黑体" w:hAnsi="黑体" w:eastAsia="黑体" w:cs="黑体"/>
        <w:sz w:val="21"/>
        <w:szCs w:val="21"/>
      </w:rPr>
    </w:pPr>
    <w:r>
      <w:drawing>
        <wp:inline distT="0" distB="0" distL="114300" distR="114300">
          <wp:extent cx="899160" cy="35941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160" cy="3594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29890"/>
    <w:multiLevelType w:val="singleLevel"/>
    <w:tmpl w:val="FF029890"/>
    <w:lvl w:ilvl="0" w:tentative="0">
      <w:start w:val="1"/>
      <w:numFmt w:val="bullet"/>
      <w:lvlText w:val="·"/>
      <w:lvlJc w:val="left"/>
      <w:pPr>
        <w:ind w:left="420" w:leftChars="0" w:hanging="420" w:firstLineChars="0"/>
      </w:pPr>
      <w:rPr>
        <w:rFonts w:hint="default" w:ascii="宋体" w:hAnsi="宋体" w:eastAsia="宋体" w:cs="宋体"/>
      </w:rPr>
    </w:lvl>
  </w:abstractNum>
  <w:abstractNum w:abstractNumId="1">
    <w:nsid w:val="03372908"/>
    <w:multiLevelType w:val="singleLevel"/>
    <w:tmpl w:val="0337290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969B9"/>
    <w:rsid w:val="00040538"/>
    <w:rsid w:val="001277A1"/>
    <w:rsid w:val="001503F0"/>
    <w:rsid w:val="00264DE4"/>
    <w:rsid w:val="002E2926"/>
    <w:rsid w:val="00312E47"/>
    <w:rsid w:val="004320EF"/>
    <w:rsid w:val="004953C9"/>
    <w:rsid w:val="004C741B"/>
    <w:rsid w:val="00517E86"/>
    <w:rsid w:val="005E78E8"/>
    <w:rsid w:val="00633FDD"/>
    <w:rsid w:val="006373B3"/>
    <w:rsid w:val="00645E2B"/>
    <w:rsid w:val="006953BC"/>
    <w:rsid w:val="00830326"/>
    <w:rsid w:val="008505C4"/>
    <w:rsid w:val="00886F98"/>
    <w:rsid w:val="008D5D8F"/>
    <w:rsid w:val="00995A85"/>
    <w:rsid w:val="00A15178"/>
    <w:rsid w:val="00A72F07"/>
    <w:rsid w:val="00B03A01"/>
    <w:rsid w:val="00B46086"/>
    <w:rsid w:val="00B60035"/>
    <w:rsid w:val="00B60DA3"/>
    <w:rsid w:val="00D036FE"/>
    <w:rsid w:val="00E37F57"/>
    <w:rsid w:val="00E97D13"/>
    <w:rsid w:val="00E97D68"/>
    <w:rsid w:val="00F33EA6"/>
    <w:rsid w:val="00FD119F"/>
    <w:rsid w:val="02AF01BF"/>
    <w:rsid w:val="05D969B9"/>
    <w:rsid w:val="0D8419EE"/>
    <w:rsid w:val="252424BD"/>
    <w:rsid w:val="25C06B9C"/>
    <w:rsid w:val="344416FF"/>
    <w:rsid w:val="37B74831"/>
    <w:rsid w:val="45306C87"/>
    <w:rsid w:val="562522C8"/>
    <w:rsid w:val="587310CB"/>
    <w:rsid w:val="5A106C4E"/>
    <w:rsid w:val="5D652628"/>
    <w:rsid w:val="5FA91D13"/>
    <w:rsid w:val="6C814395"/>
    <w:rsid w:val="71305E2E"/>
    <w:rsid w:val="72320FFF"/>
    <w:rsid w:val="72FE5900"/>
    <w:rsid w:val="777D7D00"/>
    <w:rsid w:val="78A8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3">
    <w:name w:val="heading 1"/>
    <w:basedOn w:val="1"/>
    <w:next w:val="1"/>
    <w:qFormat/>
    <w:uiPriority w:val="99"/>
    <w:pPr>
      <w:keepNext/>
      <w:keepLines/>
      <w:spacing w:before="100" w:beforeLines="100" w:after="100" w:afterLines="100" w:line="400" w:lineRule="exact"/>
      <w:jc w:val="left"/>
      <w:outlineLvl w:val="0"/>
    </w:pPr>
    <w:rPr>
      <w:b/>
      <w:bCs/>
      <w:kern w:val="44"/>
      <w:sz w:val="36"/>
      <w:szCs w:val="44"/>
    </w:rPr>
  </w:style>
  <w:style w:type="paragraph" w:styleId="2">
    <w:name w:val="heading 2"/>
    <w:basedOn w:val="1"/>
    <w:next w:val="1"/>
    <w:qFormat/>
    <w:uiPriority w:val="99"/>
    <w:pPr>
      <w:keepNext/>
      <w:keepLines/>
      <w:spacing w:before="50" w:beforeLines="50" w:after="50" w:afterLines="50" w:line="400" w:lineRule="exact"/>
      <w:outlineLvl w:val="1"/>
    </w:pPr>
    <w:rPr>
      <w:b/>
      <w:bCs/>
      <w:sz w:val="32"/>
      <w:szCs w:val="32"/>
    </w:rPr>
  </w:style>
  <w:style w:type="paragraph" w:styleId="4">
    <w:name w:val="heading 3"/>
    <w:basedOn w:val="1"/>
    <w:next w:val="1"/>
    <w:qFormat/>
    <w:uiPriority w:val="99"/>
    <w:pPr>
      <w:keepNext/>
      <w:keepLines/>
      <w:spacing w:line="400" w:lineRule="exact"/>
      <w:outlineLvl w:val="2"/>
    </w:pPr>
    <w:rPr>
      <w:b/>
      <w:sz w:val="30"/>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cs="黑体"/>
      <w:b/>
      <w:sz w:val="28"/>
      <w:lang w:eastAsia="en-US"/>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Body Text Indent 2"/>
    <w:basedOn w:val="1"/>
    <w:qFormat/>
    <w:uiPriority w:val="0"/>
    <w:pPr>
      <w:tabs>
        <w:tab w:val="left" w:pos="420"/>
      </w:tabs>
      <w:ind w:firstLine="480" w:firstLineChars="200"/>
    </w:pPr>
    <w:rPr>
      <w:rFonts w:ascii="Arial" w:hAnsi="Arial"/>
      <w:color w:val="00000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rPr>
      <w:b/>
    </w:rPr>
  </w:style>
  <w:style w:type="paragraph" w:styleId="11">
    <w:name w:val="toc 2"/>
    <w:basedOn w:val="1"/>
    <w:next w:val="1"/>
    <w:qFormat/>
    <w:uiPriority w:val="39"/>
    <w:pPr>
      <w:ind w:left="420" w:leftChars="200"/>
    </w:pPr>
  </w:style>
  <w:style w:type="paragraph" w:styleId="12">
    <w:name w:val="toc 9"/>
    <w:basedOn w:val="1"/>
    <w:next w:val="1"/>
    <w:unhideWhenUsed/>
    <w:qFormat/>
    <w:uiPriority w:val="0"/>
    <w:pPr>
      <w:ind w:left="1680"/>
      <w:jc w:val="left"/>
    </w:pPr>
    <w:rPr>
      <w:rFonts w:asciiTheme="minorHAnsi" w:hAnsiTheme="minorHAnsi"/>
      <w:sz w:val="18"/>
      <w:szCs w:val="18"/>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paragraph" w:styleId="17">
    <w:name w:val="List Paragraph"/>
    <w:basedOn w:val="1"/>
    <w:unhideWhenUsed/>
    <w:qFormat/>
    <w:uiPriority w:val="34"/>
    <w:pPr>
      <w:ind w:firstLine="420" w:firstLineChars="200"/>
    </w:pPr>
  </w:style>
  <w:style w:type="paragraph" w:customStyle="1" w:styleId="18">
    <w:name w:val="A表格文字居中"/>
    <w:basedOn w:val="1"/>
    <w:qFormat/>
    <w:uiPriority w:val="0"/>
    <w:pPr>
      <w:adjustRightInd w:val="0"/>
      <w:spacing w:before="60" w:after="60"/>
      <w:jc w:val="center"/>
    </w:pPr>
    <w:rPr>
      <w:rFonts w:ascii="Calibri" w:hAnsi="Calibri"/>
      <w:kern w:val="21"/>
      <w:szCs w:val="21"/>
    </w:rPr>
  </w:style>
  <w:style w:type="paragraph" w:customStyle="1" w:styleId="19">
    <w:name w:val="WPSOffice手动目录 1"/>
    <w:qFormat/>
    <w:uiPriority w:val="0"/>
    <w:rPr>
      <w:rFonts w:asciiTheme="minorHAnsi" w:hAnsiTheme="minorHAnsi" w:eastAsiaTheme="minorEastAsia" w:cstheme="minorBidi"/>
      <w:lang w:val="en-US" w:eastAsia="zh-CN" w:bidi="ar-SA"/>
    </w:rPr>
  </w:style>
  <w:style w:type="paragraph" w:customStyle="1" w:styleId="20">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1CF267-2438-49DB-9BCE-C6C4EE75AF84}">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169</Words>
  <Characters>966</Characters>
  <Lines>8</Lines>
  <Paragraphs>2</Paragraphs>
  <TotalTime>4</TotalTime>
  <ScaleCrop>false</ScaleCrop>
  <LinksUpToDate>false</LinksUpToDate>
  <CharactersWithSpaces>1133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2021-07-06T05:38:00Z</dcterms:created>
  <dc:creator>Administrator</dc:creator>
  <cp:lastModifiedBy>秦江艳</cp:lastModifiedBy>
  <dcterms:modified xsi:type="dcterms:W3CDTF">2022-07-16T14:36:29Z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B4A3657CD6E047AA9E2E8E205251846D</vt:lpwstr>
  </property>
</Properties>
</file>