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b/>
          <w:bCs/>
          <w:sz w:val="24"/>
          <w:szCs w:val="28"/>
          <w:lang w:val="en-US" w:eastAsia="zh-CN"/>
        </w:rPr>
      </w:pPr>
      <w:r>
        <w:rPr>
          <w:rFonts w:hint="eastAsia"/>
          <w:b/>
          <w:bCs/>
          <w:sz w:val="24"/>
          <w:szCs w:val="28"/>
          <w:lang w:val="en-US" w:eastAsia="zh-CN"/>
        </w:rPr>
        <w:t>《日落之后》对人物卡的删、订、增</w:t>
      </w:r>
    </w:p>
    <w:p>
      <w:pPr>
        <w:bidi w:val="0"/>
        <w:rPr>
          <w:rFonts w:hint="eastAsia"/>
          <w:b w:val="0"/>
          <w:bCs w:val="0"/>
          <w:sz w:val="16"/>
          <w:szCs w:val="18"/>
          <w:lang w:val="en-US" w:eastAsia="zh-CN"/>
        </w:rPr>
      </w:pPr>
      <w:r>
        <w:rPr>
          <w:rFonts w:hint="eastAsia"/>
          <w:b w:val="0"/>
          <w:bCs w:val="0"/>
          <w:sz w:val="16"/>
          <w:szCs w:val="18"/>
          <w:lang w:val="en-US" w:eastAsia="zh-CN"/>
        </w:rPr>
        <w:t>（以下调整以7版人物卡，现代为基准）</w:t>
      </w:r>
    </w:p>
    <w:p>
      <w:pPr>
        <w:bidi w:val="0"/>
        <w:rPr>
          <w:rFonts w:hint="eastAsia"/>
          <w:b/>
          <w:bCs/>
          <w:sz w:val="24"/>
          <w:szCs w:val="28"/>
          <w:lang w:val="en-US" w:eastAsia="zh-CN"/>
        </w:rPr>
      </w:pPr>
    </w:p>
    <w:p>
      <w:pPr>
        <w:bidi w:val="0"/>
        <w:jc w:val="center"/>
        <w:rPr>
          <w:rFonts w:hint="eastAsia"/>
          <w:i/>
          <w:sz w:val="28"/>
          <w:lang w:val="en-US" w:eastAsia="zh-CN"/>
        </w:rPr>
      </w:pPr>
      <w:r>
        <w:rPr>
          <w:rFonts w:hint="eastAsia"/>
          <w:i/>
          <w:sz w:val="28"/>
          <w:lang w:val="en-US" w:eastAsia="zh-CN"/>
        </w:rPr>
        <w:t>真理，是可以经受阳光淬炼的</w:t>
      </w:r>
      <w:r>
        <w:rPr>
          <w:rFonts w:hint="eastAsia"/>
          <w:i/>
          <w:sz w:val="28"/>
        </w:rPr>
        <w:t>——《黎明书》</w:t>
      </w:r>
      <w:r>
        <w:rPr>
          <w:rFonts w:hint="eastAsia"/>
          <w:i/>
          <w:sz w:val="28"/>
          <w:lang w:val="en-US" w:eastAsia="zh-CN"/>
        </w:rPr>
        <w:t>7:2</w:t>
      </w:r>
    </w:p>
    <w:p>
      <w:pPr>
        <w:ind w:firstLine="840" w:firstLineChars="300"/>
        <w:jc w:val="center"/>
        <w:rPr>
          <w:rFonts w:hint="eastAsia"/>
          <w:i/>
          <w:sz w:val="28"/>
          <w:lang w:val="en-US" w:eastAsia="zh-CN"/>
        </w:rPr>
      </w:pPr>
    </w:p>
    <w:p>
      <w:pPr>
        <w:numPr>
          <w:ilvl w:val="0"/>
          <w:numId w:val="0"/>
        </w:numPr>
        <w:bidi w:val="0"/>
        <w:rPr>
          <w:rFonts w:hint="eastAsia"/>
          <w:b/>
          <w:bCs/>
          <w:sz w:val="24"/>
          <w:szCs w:val="28"/>
          <w:lang w:val="en-US" w:eastAsia="zh-CN"/>
        </w:rPr>
      </w:pPr>
      <w:r>
        <w:rPr>
          <w:rFonts w:hint="eastAsia"/>
          <w:b/>
          <w:bCs/>
          <w:sz w:val="24"/>
          <w:szCs w:val="28"/>
          <w:lang w:val="en-US" w:eastAsia="zh-CN"/>
        </w:rPr>
        <w:t>技能方面：</w:t>
      </w:r>
    </w:p>
    <w:p>
      <w:pPr>
        <w:numPr>
          <w:ilvl w:val="0"/>
          <w:numId w:val="0"/>
        </w:numPr>
        <w:bidi w:val="0"/>
        <w:rPr>
          <w:rFonts w:hint="default"/>
          <w:b/>
          <w:bCs/>
          <w:sz w:val="24"/>
          <w:szCs w:val="28"/>
          <w:lang w:val="en-US" w:eastAsia="zh-CN"/>
        </w:rPr>
      </w:pPr>
    </w:p>
    <w:p>
      <w:pPr>
        <w:numPr>
          <w:ilvl w:val="0"/>
          <w:numId w:val="1"/>
        </w:numPr>
        <w:bidi w:val="0"/>
        <w:rPr>
          <w:rFonts w:hint="eastAsia"/>
          <w:lang w:val="en-US" w:eastAsia="zh-CN"/>
        </w:rPr>
      </w:pPr>
      <w:r>
        <w:rPr>
          <w:rFonts w:hint="eastAsia"/>
          <w:lang w:val="en-US" w:eastAsia="zh-CN"/>
        </w:rPr>
        <w:t>所有技能总点数不得超过85。</w:t>
      </w:r>
      <w:bookmarkStart w:id="0" w:name="_GoBack"/>
      <w:bookmarkEnd w:id="0"/>
    </w:p>
    <w:p>
      <w:pPr>
        <w:numPr>
          <w:ilvl w:val="0"/>
          <w:numId w:val="1"/>
        </w:numPr>
        <w:bidi w:val="0"/>
        <w:rPr>
          <w:rFonts w:hint="eastAsia"/>
          <w:lang w:val="en-US" w:eastAsia="zh-CN"/>
        </w:rPr>
      </w:pPr>
      <w:r>
        <w:rPr>
          <w:rFonts w:hint="eastAsia"/>
          <w:lang w:val="en-US" w:eastAsia="zh-CN"/>
        </w:rPr>
        <w:t>增加《技艺：种植》；初始点数：20（位于技能表末尾）。</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textAlignment w:val="auto"/>
        <w:rPr>
          <w:rFonts w:hint="eastAsia"/>
          <w:lang w:val="en-US" w:eastAsia="zh-CN"/>
        </w:rPr>
      </w:pPr>
      <w:r>
        <w:rPr>
          <w:rFonts w:hint="eastAsia"/>
          <w:lang w:val="en-US" w:eastAsia="zh-CN"/>
        </w:rPr>
        <w:t>技能描述：作为升阳骑士团的一员，在非战争状态下你们的工作就是屯田储粮。小时候经过了系统训练的你们就算不投入额外时间也可以种植常见作物。区别于自然学，这项技能只能体现你们对于农作物的了解。</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textAlignment w:val="auto"/>
        <w:rPr>
          <w:rFonts w:hint="eastAsia"/>
          <w:lang w:val="en-US" w:eastAsia="zh-CN"/>
        </w:rPr>
      </w:pPr>
      <w:r>
        <w:rPr>
          <w:rFonts w:hint="eastAsia"/>
          <w:lang w:val="en-US" w:eastAsia="zh-CN"/>
        </w:rPr>
        <w:t>而你自然学的能力也会使得你对于农作物更加熟悉，所以你每有5点自然学或植物学点数，就可以获得一点种植点数。</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在第一章中，暂时禁止学习技能《电脑使用》《汽车驾驶》《电气维修》《电子学》《射击：火器》，在所有章节中，禁止使用和学习技能《克苏鲁知识》</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eastAsia"/>
          <w:lang w:val="en-US" w:eastAsia="zh-CN"/>
        </w:rPr>
        <w:t>修改《信誉》为《虔诚》</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技能描述：在《日落之后》的世界中，你越是被身边人认为虔诚，你的身份地位就越高。虔诚评价是由当地神甫做出并进行公示的。无论你以什么方式得到了这个评价，群众都会认同。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eastAsia"/>
          <w:lang w:val="en-US" w:eastAsia="zh-CN"/>
        </w:rPr>
        <w:t>修改《图书馆利用》为《拜读圣典》；初始点数：20</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技能描述:这个国家中没有闲杂书籍，只有传授技能的教材和浩如烟海的圣典，《拜读圣典》体现了你从“览箴阁”中按照其奥妙规律寻找到想要圣典的能力。顺便一提，查阅分配工作以外的书籍是违法行为。</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职业方面：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lang w:val="en-US" w:eastAsia="zh-CN"/>
        </w:rPr>
      </w:pPr>
      <w:r>
        <w:rPr>
          <w:rFonts w:hint="eastAsia"/>
          <w:b w:val="0"/>
          <w:bCs w:val="0"/>
          <w:sz w:val="21"/>
          <w:szCs w:val="21"/>
          <w:lang w:val="en-US" w:eastAsia="zh-CN"/>
        </w:rPr>
        <w:t>为符合世界观本团暂时仅开放：建筑师（增加本职技能《科学：化学》）、猎人、神职人员、工匠、军官、士兵、间谍、医生。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bCs/>
          <w:sz w:val="24"/>
          <w:szCs w:val="24"/>
          <w:lang w:val="en-US" w:eastAsia="zh-CN"/>
        </w:rPr>
      </w:pPr>
      <w:r>
        <w:rPr>
          <w:rFonts w:hint="eastAsia"/>
          <w:b/>
          <w:bCs/>
          <w:sz w:val="24"/>
          <w:szCs w:val="24"/>
          <w:lang w:val="en-US" w:eastAsia="zh-CN"/>
        </w:rPr>
        <w:t>随身物品方面：</w:t>
      </w:r>
    </w:p>
    <w:p>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200"/>
        <w:jc w:val="left"/>
        <w:textAlignment w:val="auto"/>
        <w:rPr>
          <w:rFonts w:hint="eastAsia"/>
          <w:b w:val="0"/>
          <w:bCs w:val="0"/>
          <w:sz w:val="21"/>
          <w:szCs w:val="21"/>
          <w:lang w:val="en-US" w:eastAsia="zh-CN"/>
        </w:rPr>
      </w:pPr>
      <w:r>
        <w:rPr>
          <w:rFonts w:hint="eastAsia"/>
          <w:b w:val="0"/>
          <w:bCs w:val="0"/>
          <w:sz w:val="21"/>
          <w:szCs w:val="21"/>
          <w:lang w:val="en-US" w:eastAsia="zh-CN"/>
        </w:rPr>
        <w:t>禁止电子用品，禁止火器，其余的我还想不到，看各位有什么奇思妙想能被我ban掉。</w:t>
      </w:r>
    </w:p>
    <w:p>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200"/>
        <w:jc w:val="left"/>
        <w:textAlignment w:val="auto"/>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200"/>
        <w:jc w:val="left"/>
        <w:textAlignment w:val="auto"/>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firstLine="720" w:firstLineChars="200"/>
        <w:jc w:val="center"/>
        <w:textAlignment w:val="auto"/>
        <w:rPr>
          <w:rFonts w:hint="eastAsia" w:ascii="华文行楷" w:hAnsi="华文行楷" w:eastAsia="华文行楷" w:cs="华文行楷"/>
          <w:b w:val="0"/>
          <w:bCs w:val="0"/>
          <w:sz w:val="36"/>
          <w:szCs w:val="36"/>
          <w:lang w:val="en-US" w:eastAsia="zh-CN"/>
        </w:rPr>
      </w:pPr>
      <w:r>
        <w:rPr>
          <w:rFonts w:hint="eastAsia" w:ascii="华文行楷" w:hAnsi="华文行楷" w:eastAsia="华文行楷" w:cs="华文行楷"/>
          <w:b w:val="0"/>
          <w:bCs w:val="0"/>
          <w:sz w:val="36"/>
          <w:szCs w:val="36"/>
          <w:lang w:val="en-US" w:eastAsia="zh-CN"/>
        </w:rPr>
        <w:t>游戏愉快</w:t>
      </w:r>
    </w:p>
    <w:p>
      <w:pPr>
        <w:ind w:firstLine="840" w:firstLineChars="300"/>
        <w:jc w:val="center"/>
        <w:rPr>
          <w:rFonts w:hint="eastAsia"/>
          <w:i/>
        </w:rPr>
      </w:pPr>
      <w:r>
        <w:rPr>
          <w:rFonts w:hint="eastAsia"/>
          <w:i/>
          <w:sz w:val="28"/>
        </w:rPr>
        <w:t>太阳会和煦的照耀敬畏它的人——《黎明书》3:17</w:t>
      </w:r>
    </w:p>
    <w:p>
      <w:pPr>
        <w:keepNext w:val="0"/>
        <w:keepLines w:val="0"/>
        <w:pageBreakBefore w:val="0"/>
        <w:widowControl w:val="0"/>
        <w:numPr>
          <w:ilvl w:val="0"/>
          <w:numId w:val="0"/>
        </w:numPr>
        <w:kinsoku/>
        <w:wordWrap/>
        <w:overflowPunct/>
        <w:topLinePunct w:val="0"/>
        <w:autoSpaceDE/>
        <w:autoSpaceDN/>
        <w:bidi w:val="0"/>
        <w:adjustRightInd w:val="0"/>
        <w:snapToGrid/>
        <w:ind w:firstLine="720" w:firstLineChars="200"/>
        <w:jc w:val="center"/>
        <w:textAlignment w:val="auto"/>
        <w:rPr>
          <w:rFonts w:hint="eastAsia" w:ascii="华文行楷" w:hAnsi="华文行楷" w:eastAsia="华文行楷" w:cs="华文行楷"/>
          <w:b w:val="0"/>
          <w:bCs w:val="0"/>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2ACCF0"/>
    <w:multiLevelType w:val="singleLevel"/>
    <w:tmpl w:val="B62ACCF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26C3E"/>
    <w:rsid w:val="170E77B9"/>
    <w:rsid w:val="42D26C3E"/>
    <w:rsid w:val="69F4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2019-04-20T07:24:00Z</dcterms:created>
  <dc:creator>RevoluTionIst</dc:creator>
  <cp:lastModifiedBy>RevoluTionIst</cp:lastModifiedBy>
  <dcterms:modified xsi:type="dcterms:W3CDTF">2019-04-20T08:14:09Z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