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神术骑士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神术骑士是教廷神圣骑士团直属的特殊职业，每年面向全世界的圣武士招募，培训完成后须在教廷直辖机构服役十年，或者积攒出足够的军功后，方可退役。当然，他们永远是神术骑士联合的一员，这是超越血缘的纽带。这一职业一直存在于教廷的构想当中，直到泽兰水晶被发现之后，这一职业才真正成为了现实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神术骑士在保留了战斗力的基础上具有强大的施法能力，他们常常需要在近身战斗中释放法术，因此教廷为他们设计了一套简单，快捷，方便的施法方式，但是这种施法方式极其依赖他们的装备。一个准备充分的神术骑士可以爆发出难以想象的战斗力，但是失去装备的他们并不强大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神术骑士与圣武士共用除职业特性外的大部分内容，作为圣武士的分支，神术骑士在放弃了一部分战斗力的基础上，可以在施法角度走的更远。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在圣武士的基础装备上，神术骑士将获得一个十字架，这个十字架是他们最重要的施法中介，往往由参杂有足量泽兰水晶的神圣合金锻造而成。他们会将十字架放在自己最熟悉的位置，尽己所能的保护它，这是他们战斗力的保证，也是他们与神术骑士联合的兄弟们相认的标志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当神术骑士的十字架无法使用或不被自己持有时，所有神术骑士的法术需要额外增加一个移动动作的吟唱时间，吟唱过程中神术骑士不能进行任何其他行为。修复十字架需要200gp和一天的时间。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神术骑士的特殊部分将斜体加下划线标注，与圣武士完全相同的部分不赘述</w:t>
      </w:r>
    </w:p>
    <w:p>
      <w:pPr>
        <w:ind w:firstLine="492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神术骑士从开始成为神术骑士起就拥有施法能力，他们的施法者等级每级都得到提升。并且与传统的圣武士不同，他们使用法术点进行施法。施展的法术需要消耗环数*施法者等级的法力点。神术骑士能最高施展的法术环级如下</w:t>
      </w:r>
    </w:p>
    <w:p>
      <w:pPr>
        <w:ind w:firstLine="492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要求:圣武士一级，属于教廷骑士团</w:t>
      </w:r>
    </w:p>
    <w:p>
      <w:pPr>
        <w:jc w:val="left"/>
        <w:rPr>
          <w:rFonts w:hint="default"/>
          <w:sz w:val="24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2431"/>
        <w:gridCol w:w="2431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职业等级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职业特性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最高可施展法术等级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法力点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神圣感知，圣疗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i/>
                <w:sz w:val="24"/>
                <w:u w:val="single"/>
              </w:rPr>
            </w:pPr>
            <w:r>
              <w:rPr>
                <w:rFonts w:hint="eastAsia"/>
                <w:i/>
                <w:sz w:val="24"/>
                <w:u w:val="single"/>
              </w:rPr>
              <w:t>神术附魔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i/>
                <w:sz w:val="24"/>
                <w:u w:val="single"/>
              </w:rPr>
              <w:t>神术再临</w:t>
            </w:r>
            <w:r>
              <w:rPr>
                <w:rFonts w:hint="eastAsia"/>
                <w:sz w:val="24"/>
              </w:rPr>
              <w:t>，施法，战斗风格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i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4"/>
                <w:u w:val="none"/>
                <w:lang w:val="en-US" w:eastAsia="zh-CN"/>
              </w:rPr>
              <w:t>1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i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神佑，</w:t>
            </w:r>
            <w:r>
              <w:rPr>
                <w:rFonts w:hint="eastAsia"/>
                <w:i/>
                <w:sz w:val="24"/>
                <w:u w:val="single"/>
              </w:rPr>
              <w:t>神术准备</w:t>
            </w:r>
            <w:r>
              <w:rPr>
                <w:rFonts w:hint="eastAsia"/>
                <w:sz w:val="24"/>
              </w:rPr>
              <w:t>，选择神术誓言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属性值提升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额外攻击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守护灵光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圣誓特性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属性值提升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i/>
                <w:sz w:val="24"/>
                <w:u w:val="single"/>
              </w:rPr>
            </w:pPr>
            <w:r>
              <w:rPr>
                <w:rFonts w:hint="eastAsia"/>
                <w:i/>
                <w:sz w:val="24"/>
                <w:u w:val="single"/>
              </w:rPr>
              <w:t>神圣之怒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i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4"/>
                <w:u w:val="none"/>
                <w:lang w:val="en-US" w:eastAsia="zh-CN"/>
              </w:rPr>
              <w:t>3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i w:val="0"/>
                <w:iCs/>
                <w:sz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4"/>
                <w:u w:val="none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勇气灵光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i/>
                <w:sz w:val="24"/>
                <w:u w:val="single"/>
              </w:rPr>
            </w:pPr>
            <w:r>
              <w:rPr>
                <w:rFonts w:hint="eastAsia"/>
                <w:i/>
                <w:sz w:val="24"/>
                <w:u w:val="single"/>
              </w:rPr>
              <w:t>圣光护佑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i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4"/>
                <w:u w:val="none"/>
                <w:lang w:val="en-US" w:eastAsia="zh-CN"/>
              </w:rPr>
              <w:t>4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i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4"/>
                <w:u w:val="none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属性值提升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净化之触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圣誓特性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属性值提升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灵光增效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属性值提升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圣誓特性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default" w:eastAsia="等线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288</w:t>
            </w:r>
            <w:bookmarkStart w:id="0" w:name="_GoBack"/>
            <w:bookmarkEnd w:id="0"/>
          </w:p>
        </w:tc>
      </w:tr>
    </w:tbl>
    <w:p>
      <w:pPr>
        <w:ind w:firstLine="492"/>
        <w:jc w:val="left"/>
        <w:rPr>
          <w:rFonts w:hint="eastAsia"/>
          <w:sz w:val="24"/>
        </w:rPr>
      </w:pP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神术附魔：从第二级起，你可以消耗一枚法术位，为任一角色的武器进行神术附魔，附魔完成后的武器将在之后的15分钟内保持附魔效果。被附魔的武器可以在之后的四次攻击中造成附加的神圣伤害，额外伤害的数值为1环法术位时的2d2+2，更高法术位时每比1环高一环就外加1d2+1，其最高值为5d2+5如果目标是不死生物或者邪魔，该伤害将额外再增加1d2+1，至高提升至6d2+6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神术附魔不可叠加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神术再临：神术骑士可以破坏他的十字架，释放一个额外法术，该法术可为任意法术，环数视为你目前级别对应的最高环，释放之后十字架被破坏。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神术准备：神术骑士可以储存法术并快速释放，他们可以通过法阵或者药剂来储存法术。触发法阵或者使用药剂视为一个迅捷动作，也可以以一次攻击进行一次药剂或法阵的使用。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1.法阵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神术骑士可以在物体表面雕刻或绘制法阵来储存法术，法阵遭受到任何破坏都将失效。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一环法阵的绘制需要15min，雕刻需要30min，每增加一环需要增加5min，绘制的法阵可以保存12h，雕刻的法阵可以保存24h。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当神术骑士手持十字架时，他可以在法阵的30尺之内触发法阵，当神术骑士失去十字架时，他需要接触到法阵才能触发法阵。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神术骑士的十字架可以记录2个法阵，他可以使用两个战斗回合进行绘制或雕刻所记录的法阵。法阵在记录状态不消耗属性点，每个法阵将消耗玩家1点属性值来维持其存在。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2.药剂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神术骑士可以制作药剂来储存法术，每环需花费10gp，药剂的保质期为72h，，每一瓶药剂需要1h的时间进行制作。药剂需要神术骑士手持进行释放。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在同一时间，存在的第一瓶药剂将消耗玩家1点属性，第二瓶药剂消耗2点属性，第三瓶消耗3.点，以此类推。药剂和法阵同时存在时，药剂从2点属性开记。每瓶药剂或每个法阵对应的属性点只能为一个属性的属性点，选用不同的属性可以使法阵或者药剂具有不同的效果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力量：该法术的作用范围等同于正常法术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敏捷：当对应法术使用法阵记录时，神术骑士可以在任意距离触发该法术。当对应法术使用药剂记录时，神术骑士可以使用投掷触发该法术。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体质：第一个使用体质记录的法术不消耗属性点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智力：记录的法术造成75%的伤害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感知：消耗两个使用了感知属性点的法阵或者药剂，释放一次驱散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魅力：法术范围内的所有友军均触发一次1d6判定，如果点数为6，则对该玩家的武器进行一次神术附魔.神术附魔的环术视为该法术的环数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药剂和法阵释放的法术只有正常法术的一半效果，从范围，时间，伤害等所有角度减半。</w:t>
      </w: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当药剂或法阵使用或被破坏后，其属性值将在使用后的第二个战斗回合归还给玩家。</w:t>
      </w:r>
    </w:p>
    <w:p>
      <w:pPr>
        <w:ind w:firstLine="492"/>
        <w:jc w:val="left"/>
        <w:rPr>
          <w:rFonts w:hint="eastAsia"/>
          <w:sz w:val="24"/>
        </w:rPr>
      </w:pP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神圣之怒：神术骑士装备有长柄武器时才能使用，神术骑士需要100尺以上的加速距离，消耗一个法术位，当手持十字架时需要一个战斗回合进行引导，未手持十字架时需要两个回合引导。在引导完成后，神术骑士将发动一次强悍的冲锋，速度为每秒30尺，冲锋方向不可改变，攻击冲锋路径上的第一个敌人。伤害为1环法术时的2d16，每多一环将额外造成1d16的伤害，该冲锋如果没能攻击到敌人，神术骑士需要50尺和一个战斗回合的时间进行减速，如果撞到了障碍物上，神术骑士需要一个回合的时间来拔出武器，当然，他也可以不拔。</w:t>
      </w:r>
    </w:p>
    <w:p>
      <w:pPr>
        <w:ind w:firstLine="492"/>
        <w:jc w:val="left"/>
        <w:rPr>
          <w:rFonts w:hint="eastAsia"/>
          <w:sz w:val="24"/>
        </w:rPr>
      </w:pPr>
    </w:p>
    <w:p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圣光护佑：神术骑士手持十字架时才能使用。神术骑士大声的呼喊队友的真名，当被呼喊真名的队友与十字架产生接触后，所受到的伤害将减少80%，这一效果每持续一个战斗回合，神术骑士需要进行一次1d6判定。当该效果持续了n个战斗回合时，投出点数小于等于n，则十字架被破坏。当持续五个战斗回合后，在第六个战术回合结束时十字架强制被破坏，且在第六个战术回合神术骑士不能使用神术再临。神术骑士喊出队友真名的战斗回合视为第一个且完整的战术回合。神术骑士同一时间只能给一个玩家释放圣光护佑。神术骑士可以对自己释放该技能，但需要队友手持十字架。圣光护佑只有在刚进行完判定的时间节点方可决定是否停止。神术骑士通过祈祷储存圣光护佑的力量，只有在城邦级教堂的祈祷才能补充圣光护佑。通常情况下，十字架中泽兰水晶的含量可以储存2个圣光护佑。可以通过提高泽兰水晶的含量来提高圣光护佑的储存量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653ED"/>
    <w:rsid w:val="2B3C4F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hint="eastAsia" w:ascii="等线" w:hAnsi="等线" w:eastAsia="等线" w:cs="Times New Roman"/>
      <w:kern w:val="2"/>
      <w:sz w:val="21"/>
      <w:lang w:val="en-US" w:eastAsia="zh-CN"/>
    </w:rPr>
  </w:style>
  <w:style w:type="character" w:default="1" w:styleId="5">
    <w:name w:val="Default Paragraph Font"/>
    <w:unhideWhenUsed/>
    <w:qFormat/>
    <w:uiPriority w:val="1"/>
    <w:rPr>
      <w:rFonts w:hint="default"/>
      <w:sz w:val="24"/>
    </w:rPr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hint="eastAsia"/>
      <w:sz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hint="eastAsia"/>
      <w:sz w:val="18"/>
    </w:rPr>
  </w:style>
  <w:style w:type="character" w:customStyle="1" w:styleId="6">
    <w:name w:val="页脚 字符"/>
    <w:basedOn w:val="5"/>
    <w:link w:val="2"/>
    <w:unhideWhenUsed/>
    <w:qFormat/>
    <w:locked/>
    <w:uiPriority w:val="99"/>
    <w:rPr>
      <w:rFonts w:hint="default" w:ascii="Times New Roman" w:hAnsi="Times New Roman" w:eastAsia="宋体"/>
      <w:sz w:val="18"/>
    </w:rPr>
  </w:style>
  <w:style w:type="character" w:customStyle="1" w:styleId="7">
    <w:name w:val="页眉 字符"/>
    <w:basedOn w:val="5"/>
    <w:link w:val="3"/>
    <w:unhideWhenUsed/>
    <w:qFormat/>
    <w:locked/>
    <w:uiPriority w:val="99"/>
    <w:rPr>
      <w:rFonts w:hint="default" w:ascii="Times New Roman" w:hAnsi="Times New Roman" w:eastAsia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Office_11.1.0.9145_F1E327BC-269C-435d-A152-05C5408002CA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2019-10-22T08:44:00Z</dcterms:created>
  <dc:creator>Edmisara</dc:creator>
  <cp:lastModifiedBy>艾米萨拉</cp:lastModifiedBy>
  <dcterms:modified xsi:type="dcterms:W3CDTF">2019-10-22T09:12:36Z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