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48"/>
        </w:rPr>
        <w:t>Job Mathenge</w:t>
      </w:r>
    </w:p>
    <w:p>
      <w:pPr>
        <w:autoSpaceDN w:val="0"/>
        <w:autoSpaceDE w:val="0"/>
        <w:widowControl/>
        <w:spacing w:line="281" w:lineRule="auto" w:before="24" w:after="0"/>
        <w:ind w:left="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Kenya</w:t>
      </w:r>
    </w:p>
    <w:p>
      <w:pPr>
        <w:autoSpaceDN w:val="0"/>
        <w:tabs>
          <w:tab w:pos="5580" w:val="left"/>
        </w:tabs>
        <w:autoSpaceDE w:val="0"/>
        <w:widowControl/>
        <w:spacing w:line="281" w:lineRule="auto" w:before="240" w:after="0"/>
        <w:ind w:left="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jobmathenge90@gmail.com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+245724941878</w:t>
      </w:r>
    </w:p>
    <w:p>
      <w:pPr>
        <w:autoSpaceDN w:val="0"/>
        <w:autoSpaceDE w:val="0"/>
        <w:widowControl/>
        <w:spacing w:line="281" w:lineRule="auto" w:before="148" w:after="0"/>
        <w:ind w:left="520" w:right="0" w:firstLine="0"/>
        <w:jc w:val="left"/>
      </w:pPr>
      <w:r>
        <w:rPr>
          <w:rFonts w:ascii="Arial" w:hAnsi="Arial" w:eastAsia="Arial"/>
          <w:b w:val="0"/>
          <w:i w:val="0"/>
          <w:color w:val="0073B0"/>
          <w:sz w:val="20"/>
        </w:rPr>
        <w:hyperlink r:id="rId9" w:history="1">
          <w:r>
            <w:rPr>
              <w:rStyle w:val="Hyperlink"/>
            </w:rPr>
            <w:t>linkedin.com/in/job-mathenge-435409146</w:t>
          </w:r>
        </w:hyperlink>
      </w:r>
    </w:p>
    <w:p>
      <w:pPr>
        <w:autoSpaceDN w:val="0"/>
        <w:autoSpaceDE w:val="0"/>
        <w:widowControl/>
        <w:spacing w:line="235" w:lineRule="auto" w:before="26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Summary</w:t>
      </w:r>
    </w:p>
    <w:p>
      <w:pPr>
        <w:autoSpaceDN w:val="0"/>
        <w:autoSpaceDE w:val="0"/>
        <w:widowControl/>
        <w:spacing w:line="290" w:lineRule="auto" w:before="46" w:after="0"/>
        <w:ind w:left="20" w:right="488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PLC programmer and OPC configuration in </w:t>
      </w:r>
      <w:r>
        <w:rPr>
          <w:spacing w:val="-6.153846153846154"/>
          <w:rFonts w:ascii="Arial" w:hAnsi="Arial" w:eastAsia="Arial"/>
          <w:b w:val="0"/>
          <w:i w:val="0"/>
          <w:color w:val="000000"/>
          <w:sz w:val="20"/>
        </w:rPr>
        <w:t xml:space="preserve">I4.0 system,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SCADA Designer, Integrator,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IoT Integrator, developer,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Embedded boards (C++) and Python GUI Developer,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Nurse Call Specialist Integrator,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KNX Integrator,</w:t>
      </w:r>
    </w:p>
    <w:p>
      <w:pPr>
        <w:autoSpaceDN w:val="0"/>
        <w:autoSpaceDE w:val="0"/>
        <w:widowControl/>
        <w:spacing w:line="233" w:lineRule="auto" w:before="214" w:after="142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Experience</w:t>
      </w:r>
    </w:p>
    <w:p>
      <w:pPr>
        <w:sectPr>
          <w:pgSz w:w="12240" w:h="15840"/>
          <w:pgMar w:top="506" w:right="1440" w:bottom="258" w:left="940" w:header="720" w:footer="720" w:gutter="0"/>
          <w:cols w:space="720" w:num="1" w:equalWidth="0"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60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11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506" w:right="1440" w:bottom="258" w:left="940" w:header="720" w:footer="720" w:gutter="0"/>
          <w:cols w:space="720" w:num="2" w:equalWidth="0"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81" w:lineRule="auto" w:before="0" w:after="0"/>
        <w:ind w:left="50" w:right="4712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Hospital Nurse Call System Specialist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MEDWARE SOLUTIONS, INC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Sep 2020 - Present (1 year 1 month +)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Programming and commissioning nurse </w:t>
      </w:r>
      <w:r>
        <w:rPr>
          <w:spacing w:val="-5.333333333333333"/>
          <w:rFonts w:ascii="Arial" w:hAnsi="Arial" w:eastAsia="Arial"/>
          <w:b w:val="0"/>
          <w:i w:val="0"/>
          <w:color w:val="000000"/>
          <w:sz w:val="20"/>
        </w:rPr>
        <w:t xml:space="preserve">call projects. </w:t>
      </w:r>
    </w:p>
    <w:p>
      <w:pPr>
        <w:autoSpaceDN w:val="0"/>
        <w:autoSpaceDE w:val="0"/>
        <w:widowControl/>
        <w:spacing w:line="286" w:lineRule="auto" w:before="12" w:after="0"/>
        <w:ind w:left="50" w:right="573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Completed projects: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- Nairobi West Hospital 150</w:t>
      </w:r>
      <w:r>
        <w:rPr>
          <w:spacing w:val="-5.7142857142857135"/>
          <w:rFonts w:ascii="Arial" w:hAnsi="Arial" w:eastAsia="Arial"/>
          <w:b w:val="0"/>
          <w:i w:val="0"/>
          <w:color w:val="000000"/>
          <w:sz w:val="20"/>
        </w:rPr>
        <w:t xml:space="preserve"> bed capacity.</w:t>
      </w:r>
    </w:p>
    <w:p>
      <w:pPr>
        <w:autoSpaceDN w:val="0"/>
        <w:autoSpaceDE w:val="0"/>
        <w:widowControl/>
        <w:spacing w:line="281" w:lineRule="auto" w:before="12" w:after="0"/>
        <w:ind w:left="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- Metropolitan Hospital 160 bed capacity.</w:t>
      </w:r>
    </w:p>
    <w:p>
      <w:pPr>
        <w:autoSpaceDN w:val="0"/>
        <w:autoSpaceDE w:val="0"/>
        <w:widowControl/>
        <w:spacing w:line="288" w:lineRule="auto" w:before="12" w:after="0"/>
        <w:ind w:left="50" w:right="271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- Dr. Rasik Kantaria Jalaram Medical Services Outpatient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Providing technical support on installed nurse call systems,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Nurse call System design, flexible based on facility architecture</w:t>
      </w:r>
      <w:r>
        <w:rPr>
          <w:spacing w:val="-6.666666666666666"/>
          <w:rFonts w:ascii="Arial" w:hAnsi="Arial" w:eastAsia="Arial"/>
          <w:b w:val="0"/>
          <w:i w:val="0"/>
          <w:color w:val="000000"/>
          <w:sz w:val="20"/>
        </w:rPr>
        <w:t xml:space="preserve"> and budget.</w:t>
      </w:r>
    </w:p>
    <w:p>
      <w:pPr>
        <w:autoSpaceDN w:val="0"/>
        <w:autoSpaceDE w:val="0"/>
        <w:widowControl/>
        <w:spacing w:line="283" w:lineRule="auto" w:before="448" w:after="0"/>
        <w:ind w:left="50" w:right="228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Software (Firmware) Developer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Pumua_Ishi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Apr 2020 - Present (1 year 6 months +)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• Programming and maintaining firmware for Covid Response </w:t>
      </w:r>
      <w:r>
        <w:rPr>
          <w:spacing w:val="-4.2105263157894735"/>
          <w:rFonts w:ascii="Arial" w:hAnsi="Arial" w:eastAsia="Arial"/>
          <w:b w:val="0"/>
          <w:i w:val="0"/>
          <w:color w:val="000000"/>
          <w:sz w:val="20"/>
        </w:rPr>
        <w:t xml:space="preserve">Ventilator, Kenyan </w:t>
      </w:r>
      <w:r>
        <w:rPr>
          <w:rFonts w:ascii="Arial" w:hAnsi="Arial" w:eastAsia="Arial"/>
          <w:b w:val="0"/>
          <w:i w:val="0"/>
          <w:color w:val="000000"/>
          <w:sz w:val="20"/>
        </w:rPr>
        <w:t>branded PumuaIshi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• Participated in System Design of the Ventilator.</w:t>
      </w:r>
    </w:p>
    <w:p>
      <w:pPr>
        <w:autoSpaceDN w:val="0"/>
        <w:autoSpaceDE w:val="0"/>
        <w:widowControl/>
        <w:spacing w:line="286" w:lineRule="auto" w:before="12" w:after="0"/>
        <w:ind w:left="50" w:right="38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• Participated in System Design of the </w:t>
      </w:r>
      <w:r>
        <w:rPr>
          <w:spacing w:val="-4.0"/>
          <w:rFonts w:ascii="Arial" w:hAnsi="Arial" w:eastAsia="Arial"/>
          <w:b w:val="0"/>
          <w:i w:val="0"/>
          <w:color w:val="000000"/>
          <w:sz w:val="20"/>
        </w:rPr>
        <w:t xml:space="preserve">COSECSA Laparoscopy </w:t>
      </w:r>
      <w:r>
        <w:rPr>
          <w:rFonts w:ascii="Arial" w:hAnsi="Arial" w:eastAsia="Arial"/>
          <w:b w:val="0"/>
          <w:i w:val="0"/>
          <w:color w:val="000000"/>
          <w:sz w:val="20"/>
        </w:rPr>
        <w:t>Tower</w:t>
      </w:r>
    </w:p>
    <w:p>
      <w:pPr>
        <w:autoSpaceDN w:val="0"/>
        <w:autoSpaceDE w:val="0"/>
        <w:widowControl/>
        <w:spacing w:line="283" w:lineRule="auto" w:before="448" w:after="0"/>
        <w:ind w:left="50" w:right="213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IOT Developer/ Integrator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TEKWISE SMART SOLUTIONS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Jul 2019 - Aug 2020 (1 year 2 months)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Providing technical Support on Hardware and Software for key </w:t>
      </w:r>
      <w:r>
        <w:rPr>
          <w:spacing w:val="-4.0"/>
          <w:rFonts w:ascii="Arial" w:hAnsi="Arial" w:eastAsia="Arial"/>
          <w:b w:val="0"/>
          <w:i w:val="0"/>
          <w:color w:val="000000"/>
          <w:sz w:val="20"/>
        </w:rPr>
        <w:t xml:space="preserve">logistic companies.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Configuring web and mobile-based applications for cold room monitoring. </w:t>
      </w:r>
    </w:p>
    <w:p>
      <w:pPr>
        <w:autoSpaceDN w:val="0"/>
        <w:autoSpaceDE w:val="0"/>
        <w:widowControl/>
        <w:spacing w:line="281" w:lineRule="auto" w:before="12" w:after="0"/>
        <w:ind w:left="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Integrating telematics hardware and software for fleets of 2 Logistic companies. </w:t>
      </w:r>
    </w:p>
    <w:p>
      <w:pPr>
        <w:autoSpaceDN w:val="0"/>
        <w:autoSpaceDE w:val="0"/>
        <w:widowControl/>
        <w:spacing w:line="281" w:lineRule="auto" w:before="12" w:after="0"/>
        <w:ind w:left="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Promoting IoT Solutions for Cold rooms and Server room Monitoring and Fleet monitoring</w:t>
      </w:r>
    </w:p>
    <w:p>
      <w:pPr>
        <w:autoSpaceDN w:val="0"/>
        <w:autoSpaceDE w:val="0"/>
        <w:widowControl/>
        <w:spacing w:line="269" w:lineRule="auto" w:before="448" w:after="58"/>
        <w:ind w:left="50" w:right="6682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Scada </w:t>
      </w:r>
      <w:r>
        <w:rPr>
          <w:spacing w:val="-4.705882352941177"/>
          <w:rFonts w:ascii="Arial" w:hAnsi="Arial" w:eastAsia="Arial"/>
          <w:b/>
          <w:i w:val="0"/>
          <w:color w:val="000000"/>
          <w:sz w:val="24"/>
        </w:rPr>
        <w:t xml:space="preserve">Service Engineer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Centurion Systems Ltd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</wp:posOffset>
            </wp:positionH>
            <wp:positionV relativeFrom="page">
              <wp:posOffset>1346200</wp:posOffset>
            </wp:positionV>
            <wp:extent cx="3467100" cy="533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type w:val="nextColumn"/>
          <w:pgSz w:w="12240" w:h="15840"/>
          <w:pgMar w:top="506" w:right="1440" w:bottom="258" w:left="940" w:header="720" w:footer="720" w:gutter="0"/>
          <w:cols w:space="720" w:num="2" w:equalWidth="0"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81" w:lineRule="auto" w:before="0" w:after="0"/>
        <w:ind w:left="0" w:right="3652" w:firstLine="0"/>
        <w:jc w:val="right"/>
      </w:pPr>
      <w:r>
        <w:rPr>
          <w:rFonts w:ascii="Arial" w:hAnsi="Arial" w:eastAsia="Arial"/>
          <w:b w:val="0"/>
          <w:i w:val="0"/>
          <w:color w:val="858585"/>
          <w:sz w:val="20"/>
        </w:rPr>
        <w:t>Job Mathenge - page 1</w:t>
      </w:r>
    </w:p>
    <w:p>
      <w:pPr>
        <w:sectPr>
          <w:type w:val="continuous"/>
          <w:pgSz w:w="12240" w:h="15840"/>
          <w:pgMar w:top="506" w:right="1440" w:bottom="258" w:left="940" w:header="720" w:footer="720" w:gutter="0"/>
          <w:cols w:space="720" w:num="1" w:equalWidth="0"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460" w:right="312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2017 - Mar 2019 (2 years 3 months)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Configuration services on SCADA OPC servers that </w:t>
      </w:r>
      <w:r>
        <w:rPr>
          <w:spacing w:val="-4.2105263157894735"/>
          <w:rFonts w:ascii="Arial" w:hAnsi="Arial" w:eastAsia="Arial"/>
          <w:b w:val="0"/>
          <w:i w:val="0"/>
          <w:color w:val="000000"/>
          <w:sz w:val="20"/>
        </w:rPr>
        <w:t xml:space="preserve">needed tunnelling.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Headind the SCADA depertment, in projects,trainings, field servicing.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Field servicing and maintenance on SCADA systems. </w:t>
      </w:r>
    </w:p>
    <w:p>
      <w:pPr>
        <w:autoSpaceDN w:val="0"/>
        <w:autoSpaceDE w:val="0"/>
        <w:widowControl/>
        <w:spacing w:line="281" w:lineRule="auto" w:before="12" w:after="0"/>
        <w:ind w:left="4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Trainer in SCADA systems and PLC programming.</w:t>
      </w:r>
    </w:p>
    <w:p>
      <w:pPr>
        <w:autoSpaceDN w:val="0"/>
        <w:autoSpaceDE w:val="0"/>
        <w:widowControl/>
        <w:spacing w:line="233" w:lineRule="auto" w:before="654" w:after="142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Education</w:t>
      </w:r>
    </w:p>
    <w:p>
      <w:pPr>
        <w:sectPr>
          <w:pgSz w:w="12240" w:h="15840"/>
          <w:pgMar w:top="538" w:right="1440" w:bottom="258" w:left="940" w:header="720" w:footer="720" w:gutter="0"/>
          <w:cols w:space="720" w:num="1" w:equalWidth="0"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538" w:right="1440" w:bottom="258" w:left="940" w:header="720" w:footer="720" w:gutter="0"/>
          <w:cols w:space="720" w:num="2" w:equalWidth="0">
            <w:col w:w="410" w:space="0"/>
            <w:col w:w="9450" w:space="0"/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374"/>
        <w:ind w:left="50" w:right="293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Jomo Kenyatta University of Agriculture </w:t>
      </w:r>
      <w:r>
        <w:rPr>
          <w:spacing w:val="-5.333333333333333"/>
          <w:rFonts w:ascii="Arial" w:hAnsi="Arial" w:eastAsia="Arial"/>
          <w:b/>
          <w:i w:val="0"/>
          <w:color w:val="000000"/>
          <w:sz w:val="24"/>
        </w:rPr>
        <w:t xml:space="preserve">and Technology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Bachelor of Science - BS, Instrumentation and Control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2013 - 2017</w:t>
      </w:r>
    </w:p>
    <w:p>
      <w:pPr>
        <w:sectPr>
          <w:type w:val="nextColumn"/>
          <w:pgSz w:w="12240" w:h="15840"/>
          <w:pgMar w:top="538" w:right="1440" w:bottom="258" w:left="940" w:header="720" w:footer="720" w:gutter="0"/>
          <w:cols w:space="720" w:num="2" w:equalWidth="0">
            <w:col w:w="410" w:space="0"/>
            <w:col w:w="9450" w:space="0"/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142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Licenses &amp; Certifications</w:t>
      </w:r>
    </w:p>
    <w:p>
      <w:pPr>
        <w:sectPr>
          <w:type w:val="continuous"/>
          <w:pgSz w:w="12240" w:h="15840"/>
          <w:pgMar w:top="538" w:right="1440" w:bottom="258" w:left="940" w:header="720" w:footer="720" w:gutter="0"/>
          <w:cols w:space="720" w:num="1" w:equalWidth="0">
            <w:col w:w="9860" w:space="0"/>
            <w:col w:w="410" w:space="0"/>
            <w:col w:w="9450" w:space="0"/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5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5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7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5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5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59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99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7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99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7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538" w:right="1440" w:bottom="258" w:left="940" w:header="720" w:footer="720" w:gutter="0"/>
          <w:cols w:space="720" w:num="2" w:equalWidth="0">
            <w:col w:w="410" w:space="0"/>
            <w:col w:w="9450" w:space="0"/>
            <w:col w:w="9860" w:space="0"/>
            <w:col w:w="410" w:space="0"/>
            <w:col w:w="9450" w:space="0"/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0"/>
        <w:ind w:left="50" w:right="1202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AVEVA™ Production Management 2020 Performance Solutions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spacing w:val="-10.0"/>
          <w:rFonts w:ascii="Arial" w:hAnsi="Arial" w:eastAsia="Arial"/>
          <w:b w:val="0"/>
          <w:i w:val="0"/>
          <w:color w:val="000000"/>
          <w:sz w:val="24"/>
        </w:rPr>
        <w:t xml:space="preserve">- AVEVA </w:t>
      </w:r>
      <w:r>
        <w:rPr>
          <w:rFonts w:ascii="Arial" w:hAnsi="Arial" w:eastAsia="Arial"/>
          <w:b w:val="0"/>
          <w:i w:val="0"/>
          <w:color w:val="000000"/>
          <w:sz w:val="20"/>
        </w:rPr>
        <w:t>Serial Number: 352318-19749-06052021</w:t>
      </w:r>
    </w:p>
    <w:p>
      <w:pPr>
        <w:autoSpaceDN w:val="0"/>
        <w:autoSpaceDE w:val="0"/>
        <w:widowControl/>
        <w:spacing w:line="288" w:lineRule="auto" w:before="408" w:after="0"/>
        <w:ind w:left="50" w:right="447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Nurse Call Technician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- Schrack </w:t>
      </w:r>
      <w:r>
        <w:rPr>
          <w:spacing w:val="-7.272727272727273"/>
          <w:rFonts w:ascii="Arial" w:hAnsi="Arial" w:eastAsia="Arial"/>
          <w:b w:val="0"/>
          <w:i w:val="0"/>
          <w:color w:val="000000"/>
          <w:sz w:val="24"/>
        </w:rPr>
        <w:t xml:space="preserve">Seconet AG </w:t>
      </w:r>
      <w:r>
        <w:rPr>
          <w:rFonts w:ascii="Arial" w:hAnsi="Arial" w:eastAsia="Arial"/>
          <w:b w:val="0"/>
          <w:i w:val="0"/>
          <w:color w:val="000000"/>
          <w:sz w:val="20"/>
        </w:rPr>
        <w:t>2020_3</w:t>
      </w:r>
    </w:p>
    <w:p>
      <w:pPr>
        <w:autoSpaceDN w:val="0"/>
        <w:autoSpaceDE w:val="0"/>
        <w:widowControl/>
        <w:spacing w:line="281" w:lineRule="auto" w:before="408" w:after="0"/>
        <w:ind w:left="5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KNX Certification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- Futurasmus KNX Group</w:t>
      </w:r>
    </w:p>
    <w:p>
      <w:pPr>
        <w:autoSpaceDN w:val="0"/>
        <w:autoSpaceDE w:val="0"/>
        <w:widowControl/>
        <w:spacing w:line="288" w:lineRule="auto" w:before="414" w:after="0"/>
        <w:ind w:left="50" w:right="3538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WonderWare SCADA Training Certification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spacing w:val="-10.0"/>
          <w:rFonts w:ascii="Arial" w:hAnsi="Arial" w:eastAsia="Arial"/>
          <w:b w:val="0"/>
          <w:i w:val="0"/>
          <w:color w:val="000000"/>
          <w:sz w:val="24"/>
        </w:rPr>
        <w:t xml:space="preserve">- AVEVA </w:t>
      </w:r>
      <w:r>
        <w:rPr>
          <w:rFonts w:ascii="Arial" w:hAnsi="Arial" w:eastAsia="Arial"/>
          <w:b w:val="0"/>
          <w:i w:val="0"/>
          <w:color w:val="000000"/>
          <w:sz w:val="20"/>
        </w:rPr>
        <w:t>Serial Number: 352544-18022-07052021</w:t>
      </w:r>
    </w:p>
    <w:p>
      <w:pPr>
        <w:autoSpaceDN w:val="0"/>
        <w:autoSpaceDE w:val="0"/>
        <w:widowControl/>
        <w:spacing w:line="288" w:lineRule="auto" w:before="408" w:after="0"/>
        <w:ind w:left="50" w:right="1832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Citect SCADA Certified Professional (CSCP) Version 2018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spacing w:val="-10.0"/>
          <w:rFonts w:ascii="Arial" w:hAnsi="Arial" w:eastAsia="Arial"/>
          <w:b w:val="0"/>
          <w:i w:val="0"/>
          <w:color w:val="000000"/>
          <w:sz w:val="24"/>
        </w:rPr>
        <w:t xml:space="preserve">- AVEVA </w:t>
      </w:r>
      <w:r>
        <w:rPr>
          <w:rFonts w:ascii="Arial" w:hAnsi="Arial" w:eastAsia="Arial"/>
          <w:b w:val="0"/>
          <w:i w:val="0"/>
          <w:color w:val="000000"/>
          <w:sz w:val="20"/>
        </w:rPr>
        <w:t>2136</w:t>
      </w:r>
    </w:p>
    <w:p>
      <w:pPr>
        <w:autoSpaceDN w:val="0"/>
        <w:autoSpaceDE w:val="0"/>
        <w:widowControl/>
        <w:spacing w:line="290" w:lineRule="auto" w:before="408" w:after="0"/>
        <w:ind w:left="50" w:right="112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Fundamental Principles of Network Security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- Schneider </w:t>
      </w:r>
      <w:r>
        <w:rPr>
          <w:spacing w:val="-4.0"/>
          <w:rFonts w:ascii="Arial" w:hAnsi="Arial" w:eastAsia="Arial"/>
          <w:b w:val="0"/>
          <w:i w:val="0"/>
          <w:color w:val="000000"/>
          <w:sz w:val="24"/>
        </w:rPr>
        <w:t xml:space="preserve">Electric Industrial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Services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3cb2a369b647722213a5d40fbb8788cc</w:t>
      </w:r>
    </w:p>
    <w:p>
      <w:pPr>
        <w:autoSpaceDN w:val="0"/>
        <w:autoSpaceDE w:val="0"/>
        <w:widowControl/>
        <w:spacing w:line="281" w:lineRule="auto" w:before="408" w:after="0"/>
        <w:ind w:left="5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Cisco Introduction to the Internet of Things 2.0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- Cisco</w:t>
      </w:r>
    </w:p>
    <w:p>
      <w:pPr>
        <w:autoSpaceDN w:val="0"/>
        <w:autoSpaceDE w:val="0"/>
        <w:widowControl/>
        <w:spacing w:line="290" w:lineRule="auto" w:before="414" w:after="0"/>
        <w:ind w:left="50" w:right="992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PMMI Mechatronics: Programmable Logic Controllers 1 (PLCs)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spacing w:val="-6.666666666666666"/>
          <w:rFonts w:ascii="Arial" w:hAnsi="Arial" w:eastAsia="Arial"/>
          <w:b w:val="0"/>
          <w:i w:val="0"/>
          <w:color w:val="000000"/>
          <w:sz w:val="24"/>
        </w:rPr>
        <w:t xml:space="preserve">- Centurion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Systems Ltd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2142</w:t>
      </w:r>
    </w:p>
    <w:p>
      <w:pPr>
        <w:autoSpaceDN w:val="0"/>
        <w:autoSpaceDE w:val="0"/>
        <w:widowControl/>
        <w:spacing w:line="281" w:lineRule="auto" w:before="408" w:after="0"/>
        <w:ind w:left="5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Cisco IT Essentials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- Cisco</w:t>
      </w:r>
    </w:p>
    <w:p>
      <w:pPr>
        <w:autoSpaceDN w:val="0"/>
        <w:autoSpaceDE w:val="0"/>
        <w:widowControl/>
        <w:spacing w:line="281" w:lineRule="auto" w:before="414" w:after="454"/>
        <w:ind w:left="5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CCNA Routing and Switching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- Cisco</w:t>
      </w:r>
    </w:p>
    <w:p>
      <w:pPr>
        <w:sectPr>
          <w:type w:val="nextColumn"/>
          <w:pgSz w:w="12240" w:h="15840"/>
          <w:pgMar w:top="538" w:right="1440" w:bottom="258" w:left="940" w:header="720" w:footer="720" w:gutter="0"/>
          <w:cols w:space="720" w:num="2" w:equalWidth="0">
            <w:col w:w="410" w:space="0"/>
            <w:col w:w="9450" w:space="0"/>
            <w:col w:w="9860" w:space="0"/>
            <w:col w:w="410" w:space="0"/>
            <w:col w:w="9450" w:space="0"/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81" w:lineRule="auto" w:before="0" w:after="0"/>
        <w:ind w:left="0" w:right="3652" w:firstLine="0"/>
        <w:jc w:val="right"/>
      </w:pPr>
      <w:r>
        <w:rPr>
          <w:rFonts w:ascii="Arial" w:hAnsi="Arial" w:eastAsia="Arial"/>
          <w:b w:val="0"/>
          <w:i w:val="0"/>
          <w:color w:val="858585"/>
          <w:sz w:val="20"/>
        </w:rPr>
        <w:t>Job Mathenge - page 2</w:t>
      </w:r>
    </w:p>
    <w:p>
      <w:pPr>
        <w:sectPr>
          <w:type w:val="continuous"/>
          <w:pgSz w:w="12240" w:h="15840"/>
          <w:pgMar w:top="538" w:right="1440" w:bottom="258" w:left="940" w:header="720" w:footer="720" w:gutter="0"/>
          <w:cols w:space="720" w:num="1" w:equalWidth="0">
            <w:col w:w="9860" w:space="0"/>
            <w:col w:w="410" w:space="0"/>
            <w:col w:w="9450" w:space="0"/>
            <w:col w:w="9860" w:space="0"/>
            <w:col w:w="410" w:space="0"/>
            <w:col w:w="9450" w:space="0"/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p>
      <w:pPr>
        <w:sectPr>
          <w:pgSz w:w="12240" w:h="15840"/>
          <w:pgMar w:top="578" w:right="1154" w:bottom="258" w:left="940" w:header="720" w:footer="720" w:gutter="0"/>
          <w:cols w:space="720" w:num="1" w:equalWidth="0">
            <w:col w:w="9860" w:space="0"/>
            <w:col w:w="410" w:space="0"/>
            <w:col w:w="9450" w:space="0"/>
            <w:col w:w="9860" w:space="0"/>
            <w:col w:w="410" w:space="0"/>
            <w:col w:w="9450" w:space="0"/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5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578" w:right="1154" w:bottom="258" w:left="940" w:header="720" w:footer="720" w:gutter="0"/>
          <w:cols w:space="720" w:num="2" w:equalWidth="0">
            <w:col w:w="410" w:space="0"/>
            <w:col w:w="9736" w:space="0"/>
            <w:col w:w="9860" w:space="0"/>
            <w:col w:w="410" w:space="0"/>
            <w:col w:w="9450" w:space="0"/>
            <w:col w:w="9860" w:space="0"/>
            <w:col w:w="410" w:space="0"/>
            <w:col w:w="9450" w:space="0"/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0"/>
        <w:ind w:left="50" w:right="531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WINCC SCADA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- Centurion </w:t>
      </w:r>
      <w:r>
        <w:rPr>
          <w:spacing w:val="-6.666666666666666"/>
          <w:rFonts w:ascii="Arial" w:hAnsi="Arial" w:eastAsia="Arial"/>
          <w:b w:val="0"/>
          <w:i w:val="0"/>
          <w:color w:val="000000"/>
          <w:sz w:val="24"/>
        </w:rPr>
        <w:t xml:space="preserve">Systems Ltd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2136</w:t>
      </w:r>
    </w:p>
    <w:p>
      <w:pPr>
        <w:autoSpaceDN w:val="0"/>
        <w:autoSpaceDE w:val="0"/>
        <w:widowControl/>
        <w:spacing w:line="281" w:lineRule="auto" w:before="408" w:after="380"/>
        <w:ind w:left="5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SOLIDWORKS 2016 Essential Training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- LinkedIn</w:t>
      </w:r>
    </w:p>
    <w:p>
      <w:pPr>
        <w:sectPr>
          <w:type w:val="nextColumn"/>
          <w:pgSz w:w="12240" w:h="15840"/>
          <w:pgMar w:top="578" w:right="1154" w:bottom="258" w:left="940" w:header="720" w:footer="720" w:gutter="0"/>
          <w:cols w:space="720" w:num="2" w:equalWidth="0">
            <w:col w:w="410" w:space="0"/>
            <w:col w:w="9736" w:space="0"/>
            <w:col w:w="9860" w:space="0"/>
            <w:col w:w="410" w:space="0"/>
            <w:col w:w="9450" w:space="0"/>
            <w:col w:w="9860" w:space="0"/>
            <w:col w:w="410" w:space="0"/>
            <w:col w:w="9450" w:space="0"/>
            <w:col w:w="9860" w:space="0"/>
            <w:col w:w="9860" w:space="0"/>
            <w:col w:w="410" w:space="0"/>
            <w:col w:w="9450" w:space="0"/>
            <w:col w:w="986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Skills</w:t>
      </w:r>
    </w:p>
    <w:p>
      <w:pPr>
        <w:autoSpaceDN w:val="0"/>
        <w:autoSpaceDE w:val="0"/>
        <w:widowControl/>
        <w:spacing w:line="286" w:lineRule="auto" w:before="46" w:after="0"/>
        <w:ind w:left="140" w:right="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Citect   •   Wonderware   •   WinCC   •   SIMATIC STEP 7   •   Google Cloud Platform (GCP)   •   M</w:t>
      </w:r>
      <w:r>
        <w:rPr>
          <w:spacing w:val="-4.705882352941177"/>
          <w:rFonts w:ascii="Arial" w:hAnsi="Arial" w:eastAsia="Arial"/>
          <w:b w:val="0"/>
          <w:i w:val="0"/>
          <w:color w:val="000000"/>
          <w:sz w:val="20"/>
        </w:rPr>
        <w:t xml:space="preserve">icrosoft Office  </w:t>
      </w:r>
      <w:r>
        <w:rPr>
          <w:rFonts w:ascii="Arial" w:hAnsi="Arial" w:eastAsia="Arial"/>
          <w:b w:val="0"/>
          <w:i w:val="0"/>
          <w:color w:val="000000"/>
          <w:sz w:val="20"/>
        </w:rPr>
        <w:t>•   Python (Programming Language)   •   Programmable Logic Controller (PLC)</w:t>
      </w:r>
    </w:p>
    <w:p>
      <w:pPr>
        <w:autoSpaceDN w:val="0"/>
        <w:autoSpaceDE w:val="0"/>
        <w:widowControl/>
        <w:spacing w:line="281" w:lineRule="auto" w:before="11280" w:after="0"/>
        <w:ind w:left="0" w:right="3938" w:firstLine="0"/>
        <w:jc w:val="right"/>
      </w:pPr>
      <w:r>
        <w:rPr>
          <w:rFonts w:ascii="Arial" w:hAnsi="Arial" w:eastAsia="Arial"/>
          <w:b w:val="0"/>
          <w:i w:val="0"/>
          <w:color w:val="858585"/>
          <w:sz w:val="20"/>
        </w:rPr>
        <w:t>Job Mathenge - page 3</w:t>
      </w:r>
    </w:p>
    <w:sectPr w:rsidR="00FC693F" w:rsidRPr="0006063C" w:rsidSect="00034616">
      <w:type w:val="continuous"/>
      <w:pgSz w:w="12240" w:h="15840"/>
      <w:pgMar w:top="578" w:right="1154" w:bottom="258" w:left="940" w:header="720" w:footer="720" w:gutter="0"/>
      <w:cols w:space="720" w:num="1" w:equalWidth="0">
        <w:col w:w="10146" w:space="0"/>
        <w:col w:w="410" w:space="0"/>
        <w:col w:w="9736" w:space="0"/>
        <w:col w:w="9860" w:space="0"/>
        <w:col w:w="410" w:space="0"/>
        <w:col w:w="9450" w:space="0"/>
        <w:col w:w="9860" w:space="0"/>
        <w:col w:w="410" w:space="0"/>
        <w:col w:w="9450" w:space="0"/>
        <w:col w:w="9860" w:space="0"/>
        <w:col w:w="9860" w:space="0"/>
        <w:col w:w="410" w:space="0"/>
        <w:col w:w="9450" w:space="0"/>
        <w:col w:w="98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job-mathenge-435409146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