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6E1198">
        <w:rPr>
          <w:rFonts w:ascii="Arial" w:hAnsi="Arial" w:cs="Arial"/>
          <w:b/>
          <w:bCs/>
          <w:sz w:val="24"/>
          <w:szCs w:val="24"/>
          <w:lang w:val="fr-FR"/>
        </w:rPr>
        <w:t>Traduction :</w:t>
      </w:r>
      <w:r w:rsidRPr="006E1198">
        <w:rPr>
          <w:rFonts w:ascii="Arial" w:hAnsi="Arial" w:cs="Arial"/>
          <w:sz w:val="24"/>
          <w:szCs w:val="24"/>
          <w:lang w:val="fr-FR"/>
        </w:rPr>
        <w:t xml:space="preserve"> Hugo Drouin-Vaillancourt, SMAC.</w:t>
      </w:r>
    </w:p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6E1198">
        <w:rPr>
          <w:rFonts w:ascii="Arial" w:hAnsi="Arial" w:cs="Arial"/>
          <w:b/>
          <w:bCs/>
          <w:sz w:val="24"/>
          <w:szCs w:val="24"/>
          <w:lang w:val="fr-FR"/>
        </w:rPr>
        <w:t>Source :</w:t>
      </w:r>
      <w:r w:rsidRPr="006E1198">
        <w:rPr>
          <w:rFonts w:ascii="Arial" w:hAnsi="Arial" w:cs="Arial"/>
          <w:sz w:val="24"/>
          <w:szCs w:val="24"/>
          <w:lang w:val="fr-FR"/>
        </w:rPr>
        <w:t xml:space="preserve"> </w:t>
      </w:r>
      <w:r w:rsidR="003620A1" w:rsidRPr="003620A1">
        <w:rPr>
          <w:rFonts w:ascii="Arial" w:hAnsi="Arial" w:cs="Arial"/>
          <w:sz w:val="24"/>
          <w:szCs w:val="24"/>
          <w:lang w:val="fr-FR"/>
        </w:rPr>
        <w:t>http://www.ams.org/mathmoments/mm21-nature.pdf</w:t>
      </w:r>
    </w:p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  <w:lang w:val="fr-FR"/>
        </w:rPr>
      </w:pPr>
    </w:p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  <w:lang w:val="fr-CA"/>
        </w:rPr>
      </w:pPr>
    </w:p>
    <w:p w:rsidR="004B274F" w:rsidRPr="006E1198" w:rsidRDefault="003620A1" w:rsidP="004B27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fr-CA"/>
        </w:rPr>
        <w:t>Dévoiler les secrets de la nature</w:t>
      </w:r>
    </w:p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  <w:lang w:val="fr-FR"/>
        </w:rPr>
      </w:pPr>
    </w:p>
    <w:p w:rsidR="004B274F" w:rsidRPr="00174BEC" w:rsidRDefault="00174BEC" w:rsidP="00CA10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  <w:lang w:val="fr-FR"/>
        </w:rPr>
      </w:pPr>
      <w:r>
        <w:rPr>
          <w:rFonts w:ascii="Arial" w:hAnsi="Arial" w:cs="Arial"/>
          <w:bCs/>
          <w:color w:val="000000"/>
          <w:sz w:val="24"/>
          <w:szCs w:val="24"/>
          <w:lang w:val="fr-FR"/>
        </w:rPr>
        <w:t>L’écologie mathématique est un domaine de recherche interdisciplinaire en plein essor qui fait appel à presque tous les branches des mathématiques (l’algèbre linéaire, l’analyse, les équations différentielles, les processus stochastiques, les simulations numériques, les statistiques) afin de comprendre et de modéliser les biosystèmes.</w:t>
      </w:r>
      <w:r w:rsidR="00CA1065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 Cette modélisation permet d’établir des paramètres et des seuils</w:t>
      </w:r>
      <w:r w:rsidR="00B154DE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 importants</w:t>
      </w:r>
      <w:r w:rsidR="00CA1065">
        <w:rPr>
          <w:rFonts w:ascii="Arial" w:hAnsi="Arial" w:cs="Arial"/>
          <w:bCs/>
          <w:color w:val="000000"/>
          <w:sz w:val="24"/>
          <w:szCs w:val="24"/>
          <w:lang w:val="fr-FR"/>
        </w:rPr>
        <w:t>, comme par exemple l’aire requise pour soutenir la vie d’</w:t>
      </w:r>
      <w:r w:rsidR="00B154DE">
        <w:rPr>
          <w:rFonts w:ascii="Arial" w:hAnsi="Arial" w:cs="Arial"/>
          <w:bCs/>
          <w:color w:val="000000"/>
          <w:sz w:val="24"/>
          <w:szCs w:val="24"/>
          <w:lang w:val="fr-FR"/>
        </w:rPr>
        <w:t>une espèc</w:t>
      </w:r>
      <w:r w:rsidR="00CA1065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e ou </w:t>
      </w:r>
      <w:r w:rsidR="00B154DE">
        <w:rPr>
          <w:rFonts w:ascii="Arial" w:hAnsi="Arial" w:cs="Arial"/>
          <w:bCs/>
          <w:color w:val="000000"/>
          <w:sz w:val="24"/>
          <w:szCs w:val="24"/>
          <w:lang w:val="fr-FR"/>
        </w:rPr>
        <w:t>le</w:t>
      </w:r>
      <w:r w:rsidR="00CA1065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 taux auquel une espèce invasive se propage à travers une région.</w:t>
      </w:r>
    </w:p>
    <w:p w:rsidR="00174BEC" w:rsidRDefault="00174BEC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174BEC" w:rsidRPr="001B0E5A" w:rsidRDefault="001B0E5A" w:rsidP="008A10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  <w:lang w:val="fr-FR"/>
        </w:rPr>
      </w:pPr>
      <w:r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Les modèles doivent être plutôt compliqués pour décrire comme une espèce interagit avec tous les autres espèces dans son environnement. Les chercheurs en écologie mathématique font face à la tâche </w:t>
      </w:r>
      <w:r w:rsidR="008A104C">
        <w:rPr>
          <w:rFonts w:ascii="Arial" w:hAnsi="Arial" w:cs="Arial"/>
          <w:bCs/>
          <w:color w:val="000000"/>
          <w:sz w:val="24"/>
          <w:szCs w:val="24"/>
          <w:lang w:val="fr-FR"/>
        </w:rPr>
        <w:t>imposante de simuler plusieurs réseaux d’organismes interconnectés à travers différentes</w:t>
      </w:r>
      <w:r w:rsidR="00B154DE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 échelles de temps, de grandeur</w:t>
      </w:r>
      <w:r w:rsidR="008A104C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 et d’espace. Pour atteindre ce but, les chercheurs font appel à des branches des mathématiques relativement nouvelles, comme par exemple l’étude des systèmes dynamiques non-linéaires et les statistiques spatiales.</w:t>
      </w:r>
    </w:p>
    <w:p w:rsidR="006E1198" w:rsidRPr="006E1198" w:rsidRDefault="006E1198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3620A1" w:rsidRDefault="00F15FA8" w:rsidP="003620A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color w:val="000000"/>
          <w:sz w:val="24"/>
          <w:szCs w:val="24"/>
        </w:rPr>
      </w:pPr>
      <w:r>
        <w:rPr>
          <w:rFonts w:ascii="GillSans-Bold" w:hAnsi="GillSans-Bold" w:cs="GillSans-Bold"/>
          <w:b/>
          <w:bCs/>
          <w:color w:val="000000"/>
          <w:sz w:val="24"/>
          <w:szCs w:val="24"/>
        </w:rPr>
        <w:t xml:space="preserve">Pour plus </w:t>
      </w:r>
      <w:proofErr w:type="spellStart"/>
      <w:r>
        <w:rPr>
          <w:rFonts w:ascii="GillSans-Bold" w:hAnsi="GillSans-Bold" w:cs="GillSans-Bold"/>
          <w:b/>
          <w:bCs/>
          <w:color w:val="000000"/>
          <w:sz w:val="24"/>
          <w:szCs w:val="24"/>
        </w:rPr>
        <w:t>d’information</w:t>
      </w:r>
      <w:proofErr w:type="spellEnd"/>
      <w:r>
        <w:rPr>
          <w:rFonts w:ascii="GillSans-Bold" w:hAnsi="GillSans-Bold" w:cs="GillSans-Bold"/>
          <w:b/>
          <w:bCs/>
          <w:color w:val="000000"/>
          <w:sz w:val="24"/>
          <w:szCs w:val="24"/>
        </w:rPr>
        <w:t xml:space="preserve">: </w:t>
      </w:r>
      <w:r w:rsidR="003620A1">
        <w:rPr>
          <w:rFonts w:ascii="GillSans-Italic" w:eastAsiaTheme="minorHAnsi" w:hAnsi="GillSans-Italic" w:cs="GillSans-Italic"/>
          <w:i/>
          <w:iCs/>
          <w:color w:val="000000"/>
          <w:sz w:val="24"/>
          <w:szCs w:val="24"/>
        </w:rPr>
        <w:t>Mathematical Models in Biology</w:t>
      </w:r>
      <w:r w:rsidR="003620A1">
        <w:rPr>
          <w:rFonts w:ascii="GillSans" w:eastAsiaTheme="minorHAnsi" w:hAnsi="GillSans" w:cs="GillSans"/>
          <w:color w:val="000000"/>
          <w:sz w:val="24"/>
          <w:szCs w:val="24"/>
        </w:rPr>
        <w:t>, Leah Edelstein-</w:t>
      </w:r>
      <w:proofErr w:type="spellStart"/>
      <w:r w:rsidR="003620A1">
        <w:rPr>
          <w:rFonts w:ascii="GillSans" w:eastAsiaTheme="minorHAnsi" w:hAnsi="GillSans" w:cs="GillSans"/>
          <w:color w:val="000000"/>
          <w:sz w:val="24"/>
          <w:szCs w:val="24"/>
        </w:rPr>
        <w:t>Keshet</w:t>
      </w:r>
      <w:proofErr w:type="spellEnd"/>
      <w:r w:rsidR="003620A1">
        <w:rPr>
          <w:rFonts w:ascii="GillSans" w:eastAsiaTheme="minorHAnsi" w:hAnsi="GillSans" w:cs="GillSans"/>
          <w:color w:val="000000"/>
          <w:sz w:val="24"/>
          <w:szCs w:val="24"/>
        </w:rPr>
        <w:t>.</w:t>
      </w:r>
    </w:p>
    <w:p w:rsidR="00F15FA8" w:rsidRDefault="00F15FA8" w:rsidP="003620A1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</w:p>
    <w:p w:rsidR="00F15FA8" w:rsidRPr="00B154DE" w:rsidRDefault="00F15FA8" w:rsidP="00F15FA8">
      <w:pPr>
        <w:widowControl w:val="0"/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/>
          <w:bCs/>
          <w:color w:val="E0AD6D"/>
          <w:sz w:val="40"/>
          <w:szCs w:val="40"/>
          <w:lang w:val="fr-FR"/>
        </w:rPr>
      </w:pPr>
      <w:r w:rsidRPr="006E1198">
        <w:rPr>
          <w:rFonts w:ascii="GillSans" w:hAnsi="GillSans" w:cs="GillSans"/>
          <w:color w:val="000000"/>
          <w:sz w:val="16"/>
          <w:szCs w:val="16"/>
          <w:lang w:val="fr-FR"/>
        </w:rPr>
        <w:t xml:space="preserve">Image: </w:t>
      </w:r>
      <w:r w:rsidR="003620A1" w:rsidRPr="00B154DE">
        <w:rPr>
          <w:rFonts w:ascii="GillSans" w:eastAsiaTheme="minorHAnsi" w:hAnsi="GillSans" w:cs="GillSans"/>
          <w:color w:val="000000"/>
          <w:sz w:val="16"/>
          <w:szCs w:val="16"/>
          <w:lang w:val="fr-FR"/>
        </w:rPr>
        <w:t xml:space="preserve">Courtoisie de  Royce B. McClure, © Royce B. </w:t>
      </w:r>
      <w:proofErr w:type="spellStart"/>
      <w:r w:rsidR="003620A1" w:rsidRPr="00B154DE">
        <w:rPr>
          <w:rFonts w:ascii="GillSans" w:eastAsiaTheme="minorHAnsi" w:hAnsi="GillSans" w:cs="GillSans"/>
          <w:color w:val="000000"/>
          <w:sz w:val="16"/>
          <w:szCs w:val="16"/>
          <w:lang w:val="fr-FR"/>
        </w:rPr>
        <w:t>Mclure</w:t>
      </w:r>
      <w:proofErr w:type="spellEnd"/>
      <w:r w:rsidR="003620A1" w:rsidRPr="00B154DE">
        <w:rPr>
          <w:rFonts w:ascii="GillSans" w:eastAsiaTheme="minorHAnsi" w:hAnsi="GillSans" w:cs="GillSans"/>
          <w:color w:val="000000"/>
          <w:sz w:val="16"/>
          <w:szCs w:val="16"/>
          <w:lang w:val="fr-FR"/>
        </w:rPr>
        <w:t>.</w:t>
      </w:r>
    </w:p>
    <w:p w:rsidR="00F15FA8" w:rsidRPr="00B154DE" w:rsidRDefault="00F15FA8" w:rsidP="00F15FA8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  <w:lang w:val="fr-FR"/>
        </w:rPr>
      </w:pPr>
    </w:p>
    <w:p w:rsidR="003620A1" w:rsidRPr="00174BEC" w:rsidRDefault="003620A1" w:rsidP="003620A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b/>
          <w:color w:val="000000"/>
          <w:sz w:val="24"/>
          <w:szCs w:val="24"/>
        </w:rPr>
      </w:pPr>
      <w:proofErr w:type="gramStart"/>
      <w:r w:rsidRPr="00174BEC">
        <w:rPr>
          <w:rFonts w:ascii="GillSans" w:eastAsiaTheme="minorHAnsi" w:hAnsi="GillSans" w:cs="GillSans"/>
          <w:b/>
          <w:color w:val="000000"/>
          <w:sz w:val="24"/>
          <w:szCs w:val="24"/>
        </w:rPr>
        <w:t>Revealing Nature’s Secrets.</w:t>
      </w:r>
      <w:proofErr w:type="gramEnd"/>
    </w:p>
    <w:p w:rsidR="003620A1" w:rsidRDefault="003620A1" w:rsidP="003620A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color w:val="000000"/>
          <w:sz w:val="24"/>
          <w:szCs w:val="24"/>
        </w:rPr>
      </w:pPr>
    </w:p>
    <w:p w:rsidR="003620A1" w:rsidRDefault="003620A1" w:rsidP="003620A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color w:val="000000"/>
          <w:sz w:val="24"/>
          <w:szCs w:val="24"/>
        </w:rPr>
      </w:pPr>
      <w:r>
        <w:rPr>
          <w:rFonts w:ascii="GillSans" w:eastAsiaTheme="minorHAnsi" w:hAnsi="GillSans" w:cs="GillSans"/>
          <w:color w:val="000000"/>
          <w:sz w:val="24"/>
          <w:szCs w:val="24"/>
        </w:rPr>
        <w:t>Mathematical ecology is a growing and active area of interdisciplinary research</w:t>
      </w:r>
    </w:p>
    <w:p w:rsidR="003620A1" w:rsidRDefault="003620A1" w:rsidP="003620A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color w:val="000000"/>
          <w:sz w:val="24"/>
          <w:szCs w:val="24"/>
        </w:rPr>
      </w:pPr>
      <w:proofErr w:type="gramStart"/>
      <w:r>
        <w:rPr>
          <w:rFonts w:ascii="GillSans" w:eastAsiaTheme="minorHAnsi" w:hAnsi="GillSans" w:cs="GillSans"/>
          <w:color w:val="000000"/>
          <w:sz w:val="24"/>
          <w:szCs w:val="24"/>
        </w:rPr>
        <w:t>between</w:t>
      </w:r>
      <w:proofErr w:type="gramEnd"/>
      <w:r>
        <w:rPr>
          <w:rFonts w:ascii="GillSans" w:eastAsiaTheme="minorHAnsi" w:hAnsi="GillSans" w:cs="GillSans"/>
          <w:color w:val="000000"/>
          <w:sz w:val="24"/>
          <w:szCs w:val="24"/>
        </w:rPr>
        <w:t xml:space="preserve"> mathematics and ecology, using almost every part of mathematics (linear</w:t>
      </w:r>
    </w:p>
    <w:p w:rsidR="003620A1" w:rsidRDefault="003620A1" w:rsidP="003620A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color w:val="000000"/>
          <w:sz w:val="24"/>
          <w:szCs w:val="24"/>
        </w:rPr>
      </w:pPr>
      <w:proofErr w:type="gramStart"/>
      <w:r>
        <w:rPr>
          <w:rFonts w:ascii="GillSans" w:eastAsiaTheme="minorHAnsi" w:hAnsi="GillSans" w:cs="GillSans"/>
          <w:color w:val="000000"/>
          <w:sz w:val="24"/>
          <w:szCs w:val="24"/>
        </w:rPr>
        <w:t>algebra</w:t>
      </w:r>
      <w:proofErr w:type="gramEnd"/>
      <w:r>
        <w:rPr>
          <w:rFonts w:ascii="GillSans" w:eastAsiaTheme="minorHAnsi" w:hAnsi="GillSans" w:cs="GillSans"/>
          <w:color w:val="000000"/>
          <w:sz w:val="24"/>
          <w:szCs w:val="24"/>
        </w:rPr>
        <w:t>, analysis, differential equations, stochastic processes, numerical simulations,</w:t>
      </w:r>
    </w:p>
    <w:p w:rsidR="003620A1" w:rsidRDefault="003620A1" w:rsidP="003620A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color w:val="000000"/>
          <w:sz w:val="24"/>
          <w:szCs w:val="24"/>
        </w:rPr>
      </w:pPr>
      <w:proofErr w:type="gramStart"/>
      <w:r>
        <w:rPr>
          <w:rFonts w:ascii="GillSans" w:eastAsiaTheme="minorHAnsi" w:hAnsi="GillSans" w:cs="GillSans"/>
          <w:color w:val="000000"/>
          <w:sz w:val="24"/>
          <w:szCs w:val="24"/>
        </w:rPr>
        <w:t>statistics</w:t>
      </w:r>
      <w:proofErr w:type="gramEnd"/>
      <w:r>
        <w:rPr>
          <w:rFonts w:ascii="GillSans" w:eastAsiaTheme="minorHAnsi" w:hAnsi="GillSans" w:cs="GillSans"/>
          <w:color w:val="000000"/>
          <w:sz w:val="24"/>
          <w:szCs w:val="24"/>
        </w:rPr>
        <w:t xml:space="preserve">) to understand and model complex </w:t>
      </w:r>
      <w:proofErr w:type="spellStart"/>
      <w:r>
        <w:rPr>
          <w:rFonts w:ascii="GillSans" w:eastAsiaTheme="minorHAnsi" w:hAnsi="GillSans" w:cs="GillSans"/>
          <w:color w:val="000000"/>
          <w:sz w:val="24"/>
          <w:szCs w:val="24"/>
        </w:rPr>
        <w:t>biosystems.This</w:t>
      </w:r>
      <w:proofErr w:type="spellEnd"/>
      <w:r>
        <w:rPr>
          <w:rFonts w:ascii="GillSans" w:eastAsiaTheme="minorHAnsi" w:hAnsi="GillSans" w:cs="GillSans"/>
          <w:color w:val="000000"/>
          <w:sz w:val="24"/>
          <w:szCs w:val="24"/>
        </w:rPr>
        <w:t xml:space="preserve"> modeling helps</w:t>
      </w:r>
    </w:p>
    <w:p w:rsidR="003620A1" w:rsidRDefault="003620A1" w:rsidP="003620A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color w:val="000000"/>
          <w:sz w:val="24"/>
          <w:szCs w:val="24"/>
        </w:rPr>
      </w:pPr>
      <w:proofErr w:type="gramStart"/>
      <w:r>
        <w:rPr>
          <w:rFonts w:ascii="GillSans" w:eastAsiaTheme="minorHAnsi" w:hAnsi="GillSans" w:cs="GillSans"/>
          <w:color w:val="000000"/>
          <w:sz w:val="24"/>
          <w:szCs w:val="24"/>
        </w:rPr>
        <w:t>establish</w:t>
      </w:r>
      <w:proofErr w:type="gramEnd"/>
      <w:r>
        <w:rPr>
          <w:rFonts w:ascii="GillSans" w:eastAsiaTheme="minorHAnsi" w:hAnsi="GillSans" w:cs="GillSans"/>
          <w:color w:val="000000"/>
          <w:sz w:val="24"/>
          <w:szCs w:val="24"/>
        </w:rPr>
        <w:t xml:space="preserve"> important parameters and thresholds, such as the area required to</w:t>
      </w:r>
    </w:p>
    <w:p w:rsidR="003620A1" w:rsidRDefault="003620A1" w:rsidP="003620A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color w:val="000000"/>
          <w:sz w:val="24"/>
          <w:szCs w:val="24"/>
        </w:rPr>
      </w:pPr>
      <w:proofErr w:type="gramStart"/>
      <w:r>
        <w:rPr>
          <w:rFonts w:ascii="GillSans" w:eastAsiaTheme="minorHAnsi" w:hAnsi="GillSans" w:cs="GillSans"/>
          <w:color w:val="000000"/>
          <w:sz w:val="24"/>
          <w:szCs w:val="24"/>
        </w:rPr>
        <w:t>sustain</w:t>
      </w:r>
      <w:proofErr w:type="gramEnd"/>
      <w:r>
        <w:rPr>
          <w:rFonts w:ascii="GillSans" w:eastAsiaTheme="minorHAnsi" w:hAnsi="GillSans" w:cs="GillSans"/>
          <w:color w:val="000000"/>
          <w:sz w:val="24"/>
          <w:szCs w:val="24"/>
        </w:rPr>
        <w:t xml:space="preserve"> a species or how fast an invasive species will spread through a region.</w:t>
      </w:r>
    </w:p>
    <w:p w:rsidR="003620A1" w:rsidRDefault="003620A1" w:rsidP="003620A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color w:val="000000"/>
          <w:sz w:val="24"/>
          <w:szCs w:val="24"/>
        </w:rPr>
      </w:pPr>
    </w:p>
    <w:p w:rsidR="003620A1" w:rsidRDefault="003620A1" w:rsidP="003620A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color w:val="000000"/>
          <w:sz w:val="24"/>
          <w:szCs w:val="24"/>
        </w:rPr>
      </w:pPr>
      <w:r>
        <w:rPr>
          <w:rFonts w:ascii="GillSans" w:eastAsiaTheme="minorHAnsi" w:hAnsi="GillSans" w:cs="GillSans"/>
          <w:color w:val="000000"/>
          <w:sz w:val="24"/>
          <w:szCs w:val="24"/>
        </w:rPr>
        <w:t>Models must be fairly complex to capture how a single species interacts with</w:t>
      </w:r>
    </w:p>
    <w:p w:rsidR="003620A1" w:rsidRDefault="003620A1" w:rsidP="003620A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color w:val="000000"/>
          <w:sz w:val="24"/>
          <w:szCs w:val="24"/>
        </w:rPr>
      </w:pPr>
      <w:proofErr w:type="gramStart"/>
      <w:r>
        <w:rPr>
          <w:rFonts w:ascii="GillSans" w:eastAsiaTheme="minorHAnsi" w:hAnsi="GillSans" w:cs="GillSans"/>
          <w:color w:val="000000"/>
          <w:sz w:val="24"/>
          <w:szCs w:val="24"/>
        </w:rPr>
        <w:t>other</w:t>
      </w:r>
      <w:proofErr w:type="gramEnd"/>
      <w:r>
        <w:rPr>
          <w:rFonts w:ascii="GillSans" w:eastAsiaTheme="minorHAnsi" w:hAnsi="GillSans" w:cs="GillSans"/>
          <w:color w:val="000000"/>
          <w:sz w:val="24"/>
          <w:szCs w:val="24"/>
        </w:rPr>
        <w:t xml:space="preserve"> species and with its </w:t>
      </w:r>
      <w:proofErr w:type="spellStart"/>
      <w:r>
        <w:rPr>
          <w:rFonts w:ascii="GillSans" w:eastAsiaTheme="minorHAnsi" w:hAnsi="GillSans" w:cs="GillSans"/>
          <w:color w:val="000000"/>
          <w:sz w:val="24"/>
          <w:szCs w:val="24"/>
        </w:rPr>
        <w:t>environment.Today’s</w:t>
      </w:r>
      <w:proofErr w:type="spellEnd"/>
      <w:r>
        <w:rPr>
          <w:rFonts w:ascii="GillSans" w:eastAsiaTheme="minorHAnsi" w:hAnsi="GillSans" w:cs="GillSans"/>
          <w:color w:val="000000"/>
          <w:sz w:val="24"/>
          <w:szCs w:val="24"/>
        </w:rPr>
        <w:t xml:space="preserve"> mathematical ecology</w:t>
      </w:r>
    </w:p>
    <w:p w:rsidR="003620A1" w:rsidRDefault="003620A1" w:rsidP="003620A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color w:val="000000"/>
          <w:sz w:val="24"/>
          <w:szCs w:val="24"/>
        </w:rPr>
      </w:pPr>
      <w:proofErr w:type="gramStart"/>
      <w:r>
        <w:rPr>
          <w:rFonts w:ascii="GillSans" w:eastAsiaTheme="minorHAnsi" w:hAnsi="GillSans" w:cs="GillSans"/>
          <w:color w:val="000000"/>
          <w:sz w:val="24"/>
          <w:szCs w:val="24"/>
        </w:rPr>
        <w:t>researchers</w:t>
      </w:r>
      <w:proofErr w:type="gramEnd"/>
      <w:r>
        <w:rPr>
          <w:rFonts w:ascii="GillSans" w:eastAsiaTheme="minorHAnsi" w:hAnsi="GillSans" w:cs="GillSans"/>
          <w:color w:val="000000"/>
          <w:sz w:val="24"/>
          <w:szCs w:val="24"/>
        </w:rPr>
        <w:t xml:space="preserve"> are faced with the far more daunting task of simulating several interconnected networks of organisms across different scales of time, size, and space.</w:t>
      </w:r>
    </w:p>
    <w:p w:rsidR="003620A1" w:rsidRDefault="003620A1" w:rsidP="003620A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color w:val="000000"/>
          <w:sz w:val="24"/>
          <w:szCs w:val="24"/>
        </w:rPr>
      </w:pPr>
      <w:r>
        <w:rPr>
          <w:rFonts w:ascii="GillSans" w:eastAsiaTheme="minorHAnsi" w:hAnsi="GillSans" w:cs="GillSans"/>
          <w:color w:val="000000"/>
          <w:sz w:val="24"/>
          <w:szCs w:val="24"/>
        </w:rPr>
        <w:t>To do that, researchers resort to some relatively new areas of mathematics, for</w:t>
      </w:r>
    </w:p>
    <w:p w:rsidR="003620A1" w:rsidRDefault="003620A1" w:rsidP="003620A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color w:val="000000"/>
          <w:sz w:val="24"/>
          <w:szCs w:val="24"/>
        </w:rPr>
      </w:pPr>
      <w:proofErr w:type="gramStart"/>
      <w:r>
        <w:rPr>
          <w:rFonts w:ascii="GillSans" w:eastAsiaTheme="minorHAnsi" w:hAnsi="GillSans" w:cs="GillSans"/>
          <w:color w:val="000000"/>
          <w:sz w:val="24"/>
          <w:szCs w:val="24"/>
        </w:rPr>
        <w:t>example</w:t>
      </w:r>
      <w:proofErr w:type="gramEnd"/>
      <w:r>
        <w:rPr>
          <w:rFonts w:ascii="GillSans" w:eastAsiaTheme="minorHAnsi" w:hAnsi="GillSans" w:cs="GillSans"/>
          <w:color w:val="000000"/>
          <w:sz w:val="24"/>
          <w:szCs w:val="24"/>
        </w:rPr>
        <w:t xml:space="preserve"> non-linear dynamical systems and spatial statistics.</w:t>
      </w:r>
    </w:p>
    <w:p w:rsidR="003620A1" w:rsidRDefault="003620A1" w:rsidP="003620A1">
      <w:pPr>
        <w:autoSpaceDE w:val="0"/>
        <w:autoSpaceDN w:val="0"/>
        <w:adjustRightInd w:val="0"/>
        <w:spacing w:after="0" w:line="240" w:lineRule="auto"/>
        <w:rPr>
          <w:rFonts w:ascii="GillSans-Bold" w:eastAsiaTheme="minorHAnsi" w:hAnsi="GillSans-Bold" w:cs="GillSans-Bold"/>
          <w:b/>
          <w:bCs/>
          <w:color w:val="000000"/>
          <w:sz w:val="24"/>
          <w:szCs w:val="24"/>
        </w:rPr>
      </w:pPr>
    </w:p>
    <w:p w:rsidR="003620A1" w:rsidRDefault="003620A1" w:rsidP="003620A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color w:val="000000"/>
          <w:sz w:val="24"/>
          <w:szCs w:val="24"/>
        </w:rPr>
      </w:pPr>
      <w:r>
        <w:rPr>
          <w:rFonts w:ascii="GillSans-Bold" w:eastAsiaTheme="minorHAnsi" w:hAnsi="GillSans-Bold" w:cs="GillSans-Bold"/>
          <w:b/>
          <w:bCs/>
          <w:color w:val="000000"/>
          <w:sz w:val="24"/>
          <w:szCs w:val="24"/>
        </w:rPr>
        <w:t xml:space="preserve">For More Information: </w:t>
      </w:r>
      <w:r>
        <w:rPr>
          <w:rFonts w:ascii="GillSans-Italic" w:eastAsiaTheme="minorHAnsi" w:hAnsi="GillSans-Italic" w:cs="GillSans-Italic"/>
          <w:i/>
          <w:iCs/>
          <w:color w:val="000000"/>
          <w:sz w:val="24"/>
          <w:szCs w:val="24"/>
        </w:rPr>
        <w:t>Mathematical Models in Biology</w:t>
      </w:r>
      <w:r>
        <w:rPr>
          <w:rFonts w:ascii="GillSans" w:eastAsiaTheme="minorHAnsi" w:hAnsi="GillSans" w:cs="GillSans"/>
          <w:color w:val="000000"/>
          <w:sz w:val="24"/>
          <w:szCs w:val="24"/>
        </w:rPr>
        <w:t>, Leah Edelstein-</w:t>
      </w:r>
      <w:proofErr w:type="spellStart"/>
      <w:r>
        <w:rPr>
          <w:rFonts w:ascii="GillSans" w:eastAsiaTheme="minorHAnsi" w:hAnsi="GillSans" w:cs="GillSans"/>
          <w:color w:val="000000"/>
          <w:sz w:val="24"/>
          <w:szCs w:val="24"/>
        </w:rPr>
        <w:t>Keshet</w:t>
      </w:r>
      <w:proofErr w:type="spellEnd"/>
      <w:r>
        <w:rPr>
          <w:rFonts w:ascii="GillSans" w:eastAsiaTheme="minorHAnsi" w:hAnsi="GillSans" w:cs="GillSans"/>
          <w:color w:val="000000"/>
          <w:sz w:val="24"/>
          <w:szCs w:val="24"/>
        </w:rPr>
        <w:t>.</w:t>
      </w:r>
    </w:p>
    <w:p w:rsidR="003620A1" w:rsidRDefault="003620A1" w:rsidP="003620A1">
      <w:pPr>
        <w:widowControl w:val="0"/>
        <w:autoSpaceDE w:val="0"/>
        <w:autoSpaceDN w:val="0"/>
        <w:adjustRightInd w:val="0"/>
        <w:spacing w:after="0" w:line="240" w:lineRule="auto"/>
        <w:rPr>
          <w:rFonts w:ascii="GillSans-Italic" w:eastAsiaTheme="minorHAnsi" w:hAnsi="GillSans-Italic" w:cs="GillSans-Italic"/>
          <w:i/>
          <w:iCs/>
          <w:color w:val="8D0000"/>
        </w:rPr>
      </w:pPr>
    </w:p>
    <w:p w:rsidR="004B274F" w:rsidRDefault="003620A1" w:rsidP="003620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GillSans" w:eastAsiaTheme="minorHAnsi" w:hAnsi="GillSans" w:cs="GillSans"/>
          <w:color w:val="000000"/>
          <w:sz w:val="16"/>
          <w:szCs w:val="16"/>
        </w:rPr>
        <w:t>Artwork courtesy of Royce B. McClure, © Royce B. Mclure.</w:t>
      </w:r>
      <w:r w:rsidR="004B274F">
        <w:rPr>
          <w:rFonts w:ascii="GillSans" w:hAnsi="GillSans" w:cs="GillSans"/>
          <w:color w:val="FFFFFF"/>
          <w:sz w:val="18"/>
          <w:szCs w:val="18"/>
        </w:rPr>
        <w:t>MM/37.</w:t>
      </w:r>
      <w:proofErr w:type="gramEnd"/>
    </w:p>
    <w:p w:rsidR="00F35A1E" w:rsidRDefault="00F35A1E"/>
    <w:sectPr w:rsidR="00F35A1E" w:rsidSect="003A2D9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Sans-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illSan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274F"/>
    <w:rsid w:val="00174BEC"/>
    <w:rsid w:val="001B0E5A"/>
    <w:rsid w:val="002B0C08"/>
    <w:rsid w:val="003620A1"/>
    <w:rsid w:val="003A2D9E"/>
    <w:rsid w:val="004B274F"/>
    <w:rsid w:val="005E61E3"/>
    <w:rsid w:val="006E1198"/>
    <w:rsid w:val="008A104C"/>
    <w:rsid w:val="00B154DE"/>
    <w:rsid w:val="00CA1065"/>
    <w:rsid w:val="00F15FA8"/>
    <w:rsid w:val="00F35A1E"/>
    <w:rsid w:val="00FB0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7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Drouin</dc:creator>
  <cp:keywords/>
  <dc:description/>
  <cp:lastModifiedBy>Hugo Drouin</cp:lastModifiedBy>
  <cp:revision>12</cp:revision>
  <dcterms:created xsi:type="dcterms:W3CDTF">2008-10-05T22:35:00Z</dcterms:created>
  <dcterms:modified xsi:type="dcterms:W3CDTF">2008-10-06T20:39:00Z</dcterms:modified>
</cp:coreProperties>
</file>