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7150" w14:textId="5F18EE88" w:rsidR="005C5D06" w:rsidRDefault="005C5D06" w:rsidP="005C5D06">
      <w:pPr>
        <w:pStyle w:val="NormalWeb"/>
      </w:pPr>
      <w:r>
        <w:rPr>
          <w:rFonts w:ascii="FreeSansBold" w:hAnsi="FreeSansBold"/>
          <w:color w:val="333333"/>
          <w:sz w:val="50"/>
          <w:szCs w:val="50"/>
        </w:rPr>
        <w:t xml:space="preserve">Manuel utilisateur ENDURO </w:t>
      </w:r>
    </w:p>
    <w:p w14:paraId="2215FC3D" w14:textId="77777777" w:rsidR="005C5D06" w:rsidRDefault="005C5D06" w:rsidP="005C5D06">
      <w:pPr>
        <w:pStyle w:val="NormalWeb"/>
        <w:rPr>
          <w:rFonts w:ascii="FreeSansBold" w:hAnsi="FreeSansBold"/>
          <w:color w:val="333333"/>
          <w:sz w:val="38"/>
          <w:szCs w:val="38"/>
        </w:rPr>
      </w:pPr>
      <w:r>
        <w:rPr>
          <w:rFonts w:ascii="FreeSansBold" w:hAnsi="FreeSansBold"/>
          <w:color w:val="333333"/>
          <w:sz w:val="38"/>
          <w:szCs w:val="38"/>
        </w:rPr>
        <w:t xml:space="preserve">1 - Introduction </w:t>
      </w:r>
    </w:p>
    <w:p w14:paraId="1B5F84AA" w14:textId="3A713E3B" w:rsidR="005C5D06" w:rsidRDefault="005C5D06" w:rsidP="005C5D06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FreeSansBold" w:hAnsi="FreeSansBold"/>
          <w:color w:val="333333"/>
          <w:sz w:val="34"/>
          <w:szCs w:val="34"/>
        </w:rPr>
        <w:t xml:space="preserve">- Objectifs </w:t>
      </w:r>
    </w:p>
    <w:p w14:paraId="0D468DDC" w14:textId="06699400" w:rsidR="005C5D06" w:rsidRPr="005C5D06" w:rsidRDefault="005C5D06" w:rsidP="005C5D06">
      <w:pPr>
        <w:pStyle w:val="NormalWeb"/>
        <w:spacing w:after="360" w:afterAutospacing="0"/>
        <w:ind w:left="520"/>
      </w:pPr>
      <w:r w:rsidRPr="005C5D06">
        <w:rPr>
          <w:rFonts w:ascii="FreeSans" w:hAnsi="FreeSans"/>
          <w:color w:val="333333"/>
          <w:sz w:val="28"/>
          <w:szCs w:val="28"/>
        </w:rPr>
        <w:t xml:space="preserve">Ce document </w:t>
      </w:r>
      <w:r w:rsidRPr="005C5D06">
        <w:rPr>
          <w:rFonts w:ascii="FreeSans" w:hAnsi="FreeSans"/>
          <w:color w:val="333333"/>
          <w:sz w:val="28"/>
          <w:szCs w:val="28"/>
        </w:rPr>
        <w:t>présente</w:t>
      </w:r>
      <w:r w:rsidRPr="005C5D06">
        <w:rPr>
          <w:rFonts w:ascii="FreeSans" w:hAnsi="FreeSans"/>
          <w:color w:val="333333"/>
          <w:sz w:val="28"/>
          <w:szCs w:val="28"/>
        </w:rPr>
        <w:t xml:space="preserve"> comment installer et mettre en marche le </w:t>
      </w:r>
      <w:r w:rsidRPr="005C5D06">
        <w:rPr>
          <w:rFonts w:ascii="FreeSans" w:hAnsi="FreeSans"/>
          <w:color w:val="333333"/>
          <w:sz w:val="28"/>
          <w:szCs w:val="28"/>
        </w:rPr>
        <w:t>système</w:t>
      </w:r>
      <w:r w:rsidRPr="005C5D06">
        <w:rPr>
          <w:rFonts w:ascii="FreeSans" w:hAnsi="FreeSans"/>
          <w:color w:val="333333"/>
          <w:sz w:val="28"/>
          <w:szCs w:val="28"/>
        </w:rPr>
        <w:t xml:space="preserve"> de gestion de course pour la course ENDURO du </w:t>
      </w:r>
      <w:r w:rsidRPr="005C5D06">
        <w:rPr>
          <w:rFonts w:ascii="FreeSans" w:hAnsi="FreeSans"/>
          <w:color w:val="333333"/>
          <w:sz w:val="28"/>
          <w:szCs w:val="28"/>
        </w:rPr>
        <w:t>lycée</w:t>
      </w:r>
      <w:r w:rsidRPr="005C5D06">
        <w:rPr>
          <w:rFonts w:ascii="FreeSans" w:hAnsi="FreeSans"/>
          <w:color w:val="333333"/>
          <w:sz w:val="28"/>
          <w:szCs w:val="28"/>
        </w:rPr>
        <w:t xml:space="preserve"> </w:t>
      </w:r>
      <w:r w:rsidRPr="005C5D06">
        <w:rPr>
          <w:rFonts w:ascii="FreeSans" w:hAnsi="FreeSans"/>
          <w:color w:val="333333"/>
          <w:sz w:val="28"/>
          <w:szCs w:val="28"/>
        </w:rPr>
        <w:t>Saint-Andr</w:t>
      </w:r>
      <w:r>
        <w:rPr>
          <w:rFonts w:ascii="FreeSans" w:hAnsi="FreeSans"/>
          <w:color w:val="333333"/>
          <w:sz w:val="28"/>
          <w:szCs w:val="28"/>
        </w:rPr>
        <w:t>é</w:t>
      </w:r>
      <w:r w:rsidRPr="005C5D06">
        <w:rPr>
          <w:rFonts w:ascii="FreeSans" w:hAnsi="FreeSans"/>
          <w:color w:val="333333"/>
          <w:sz w:val="28"/>
          <w:szCs w:val="28"/>
        </w:rPr>
        <w:t xml:space="preserve">. </w:t>
      </w:r>
    </w:p>
    <w:p w14:paraId="46710667" w14:textId="790F6678" w:rsidR="00855EC7" w:rsidRDefault="005C5D06" w:rsidP="00855EC7">
      <w:pPr>
        <w:pStyle w:val="NormalWeb"/>
        <w:numPr>
          <w:ilvl w:val="1"/>
          <w:numId w:val="1"/>
        </w:numPr>
      </w:pPr>
      <w:r>
        <w:rPr>
          <w:rFonts w:ascii="FreeSansBold" w:hAnsi="FreeSansBold"/>
          <w:color w:val="333333"/>
          <w:sz w:val="34"/>
          <w:szCs w:val="34"/>
        </w:rPr>
        <w:t xml:space="preserve">- </w:t>
      </w:r>
      <w:r>
        <w:rPr>
          <w:rFonts w:ascii="FreeSansBold" w:hAnsi="FreeSansBold"/>
          <w:color w:val="333333"/>
          <w:sz w:val="34"/>
          <w:szCs w:val="34"/>
        </w:rPr>
        <w:t>Découpage</w:t>
      </w:r>
      <w:r>
        <w:rPr>
          <w:rFonts w:ascii="FreeSansBold" w:hAnsi="FreeSansBold"/>
          <w:color w:val="333333"/>
          <w:sz w:val="34"/>
          <w:szCs w:val="34"/>
        </w:rPr>
        <w:t xml:space="preserve"> du document </w:t>
      </w:r>
    </w:p>
    <w:p w14:paraId="5F09D4C4" w14:textId="57C85A75" w:rsidR="00855EC7" w:rsidRPr="00855EC7" w:rsidRDefault="00855EC7" w:rsidP="00855EC7">
      <w:pPr>
        <w:pStyle w:val="NormalWeb"/>
        <w:ind w:left="520"/>
      </w:pPr>
      <w:r w:rsidRPr="00855EC7">
        <w:rPr>
          <w:rFonts w:ascii="FreeSans" w:hAnsi="FreeSans"/>
          <w:color w:val="333333"/>
          <w:sz w:val="28"/>
          <w:szCs w:val="28"/>
        </w:rPr>
        <w:t xml:space="preserve">Il est </w:t>
      </w:r>
      <w:r w:rsidRPr="00855EC7">
        <w:rPr>
          <w:rFonts w:ascii="FreeSans" w:hAnsi="FreeSans"/>
          <w:color w:val="333333"/>
          <w:sz w:val="28"/>
          <w:szCs w:val="28"/>
        </w:rPr>
        <w:t>découpe</w:t>
      </w:r>
      <w:r w:rsidRPr="00855EC7">
        <w:rPr>
          <w:rFonts w:ascii="FreeSans" w:hAnsi="FreeSans"/>
          <w:color w:val="333333"/>
          <w:sz w:val="28"/>
          <w:szCs w:val="28"/>
        </w:rPr>
        <w:t xml:space="preserve">́ sous forme de </w:t>
      </w:r>
      <w:r w:rsidRPr="00855EC7">
        <w:rPr>
          <w:rFonts w:ascii="FreeSans" w:hAnsi="FreeSans"/>
          <w:color w:val="333333"/>
          <w:sz w:val="28"/>
          <w:szCs w:val="28"/>
        </w:rPr>
        <w:t>scenario</w:t>
      </w:r>
      <w:r w:rsidRPr="00855EC7">
        <w:rPr>
          <w:rFonts w:ascii="FreeSans" w:hAnsi="FreeSans"/>
          <w:color w:val="333333"/>
          <w:sz w:val="28"/>
          <w:szCs w:val="28"/>
        </w:rPr>
        <w:t xml:space="preserve"> d'utilisation, par exemple : </w:t>
      </w:r>
    </w:p>
    <w:p w14:paraId="14A64257" w14:textId="5912D667" w:rsidR="00855EC7" w:rsidRDefault="00855EC7" w:rsidP="00855EC7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" w:hAnsi="FreeSans"/>
          <w:color w:val="333333"/>
          <w:sz w:val="28"/>
          <w:szCs w:val="28"/>
        </w:rPr>
        <w:t>Comment</w:t>
      </w:r>
      <w:r w:rsidRPr="00855EC7">
        <w:rPr>
          <w:rFonts w:ascii="FreeSans" w:hAnsi="FreeSans"/>
          <w:color w:val="333333"/>
          <w:sz w:val="28"/>
          <w:szCs w:val="28"/>
        </w:rPr>
        <w:t xml:space="preserve"> installer le serveur central ? </w:t>
      </w:r>
    </w:p>
    <w:p w14:paraId="78009AB4" w14:textId="1F97BB71" w:rsidR="00855EC7" w:rsidRDefault="00855EC7" w:rsidP="00855EC7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" w:hAnsi="FreeSans"/>
          <w:color w:val="333333"/>
          <w:sz w:val="28"/>
          <w:szCs w:val="28"/>
        </w:rPr>
        <w:t>Comment</w:t>
      </w:r>
      <w:r w:rsidRPr="00855EC7">
        <w:rPr>
          <w:rFonts w:ascii="FreeSans" w:hAnsi="FreeSans"/>
          <w:color w:val="333333"/>
          <w:sz w:val="28"/>
          <w:szCs w:val="28"/>
        </w:rPr>
        <w:t xml:space="preserve"> (re)lancer les clients codes-barres ? </w:t>
      </w:r>
    </w:p>
    <w:p w14:paraId="07E3A08B" w14:textId="77777777" w:rsidR="00855EC7" w:rsidRDefault="00855EC7" w:rsidP="00855EC7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" w:hAnsi="FreeSans"/>
          <w:color w:val="333333"/>
          <w:sz w:val="28"/>
          <w:szCs w:val="28"/>
        </w:rPr>
        <w:t>Comment</w:t>
      </w:r>
      <w:r w:rsidRPr="00855EC7">
        <w:rPr>
          <w:rFonts w:ascii="FreeSans" w:hAnsi="FreeSans"/>
          <w:color w:val="333333"/>
          <w:sz w:val="28"/>
          <w:szCs w:val="28"/>
        </w:rPr>
        <w:t xml:space="preserve"> </w:t>
      </w:r>
      <w:r w:rsidRPr="00855EC7">
        <w:rPr>
          <w:rFonts w:ascii="FreeSans" w:hAnsi="FreeSans"/>
          <w:color w:val="333333"/>
          <w:sz w:val="28"/>
          <w:szCs w:val="28"/>
        </w:rPr>
        <w:t>créer</w:t>
      </w:r>
      <w:r w:rsidRPr="00855EC7">
        <w:rPr>
          <w:rFonts w:ascii="FreeSans" w:hAnsi="FreeSans"/>
          <w:color w:val="333333"/>
          <w:sz w:val="28"/>
          <w:szCs w:val="28"/>
        </w:rPr>
        <w:t xml:space="preserve"> une nouvelle course ?</w:t>
      </w:r>
    </w:p>
    <w:p w14:paraId="466E7748" w14:textId="4292A01B" w:rsidR="00855EC7" w:rsidRDefault="00855EC7" w:rsidP="00855EC7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" w:hAnsi="FreeSans"/>
          <w:color w:val="333333"/>
          <w:sz w:val="28"/>
          <w:szCs w:val="28"/>
        </w:rPr>
        <w:t>...</w:t>
      </w:r>
    </w:p>
    <w:p w14:paraId="0925C6A2" w14:textId="73FC64DF" w:rsidR="00855EC7" w:rsidRDefault="00855EC7" w:rsidP="00855EC7">
      <w:pPr>
        <w:pStyle w:val="NormalWeb"/>
        <w:numPr>
          <w:ilvl w:val="1"/>
          <w:numId w:val="1"/>
        </w:numPr>
        <w:rPr>
          <w:rFonts w:ascii="FreeSansBold" w:hAnsi="FreeSansBold"/>
          <w:color w:val="333333"/>
          <w:sz w:val="34"/>
          <w:szCs w:val="34"/>
        </w:rPr>
      </w:pPr>
      <w:r>
        <w:rPr>
          <w:rFonts w:ascii="FreeSansBold" w:hAnsi="FreeSansBold"/>
          <w:color w:val="333333"/>
          <w:sz w:val="34"/>
          <w:szCs w:val="34"/>
        </w:rPr>
        <w:t xml:space="preserve">- Vocabulaire </w:t>
      </w:r>
    </w:p>
    <w:p w14:paraId="42CDFEE9" w14:textId="7B62A8B8" w:rsidR="00855EC7" w:rsidRPr="00855EC7" w:rsidRDefault="00855EC7" w:rsidP="00855EC7">
      <w:pPr>
        <w:pStyle w:val="NormalWeb"/>
        <w:ind w:left="520"/>
        <w:rPr>
          <w:sz w:val="28"/>
          <w:szCs w:val="28"/>
        </w:rPr>
      </w:pPr>
      <w:r w:rsidRPr="00855EC7">
        <w:rPr>
          <w:rFonts w:ascii="FreeSans" w:hAnsi="FreeSans"/>
          <w:color w:val="333333"/>
          <w:sz w:val="28"/>
          <w:szCs w:val="28"/>
        </w:rPr>
        <w:t xml:space="preserve">Quelques </w:t>
      </w:r>
      <w:r w:rsidRPr="00855EC7">
        <w:rPr>
          <w:rFonts w:ascii="FreeSans" w:hAnsi="FreeSans"/>
          <w:color w:val="333333"/>
          <w:sz w:val="28"/>
          <w:szCs w:val="28"/>
        </w:rPr>
        <w:t>définitions</w:t>
      </w:r>
      <w:r w:rsidRPr="00855EC7">
        <w:rPr>
          <w:rFonts w:ascii="FreeSans" w:hAnsi="FreeSans"/>
          <w:color w:val="333333"/>
          <w:sz w:val="28"/>
          <w:szCs w:val="28"/>
        </w:rPr>
        <w:t xml:space="preserve"> </w:t>
      </w:r>
      <w:r w:rsidRPr="00855EC7">
        <w:rPr>
          <w:rFonts w:ascii="FreeSans" w:hAnsi="FreeSans"/>
          <w:color w:val="333333"/>
          <w:sz w:val="28"/>
          <w:szCs w:val="28"/>
        </w:rPr>
        <w:t>utilisées</w:t>
      </w:r>
      <w:r w:rsidRPr="00855EC7">
        <w:rPr>
          <w:rFonts w:ascii="FreeSans" w:hAnsi="FreeSans"/>
          <w:color w:val="333333"/>
          <w:sz w:val="28"/>
          <w:szCs w:val="28"/>
        </w:rPr>
        <w:t xml:space="preserve"> dans ce document </w:t>
      </w:r>
    </w:p>
    <w:p w14:paraId="29149325" w14:textId="77777777" w:rsidR="00855EC7" w:rsidRDefault="00855EC7" w:rsidP="00855EC7">
      <w:pPr>
        <w:pStyle w:val="NormalWeb"/>
        <w:numPr>
          <w:ilvl w:val="0"/>
          <w:numId w:val="2"/>
        </w:numPr>
        <w:spacing w:after="240" w:afterAutospacing="0"/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Bold" w:hAnsi="FreeSansBold"/>
          <w:color w:val="333333"/>
          <w:sz w:val="28"/>
          <w:szCs w:val="28"/>
        </w:rPr>
        <w:t>Serveur</w:t>
      </w:r>
      <w:r w:rsidRPr="00855EC7">
        <w:rPr>
          <w:rFonts w:ascii="FreeSansBold" w:hAnsi="FreeSansBold"/>
          <w:color w:val="333333"/>
          <w:sz w:val="28"/>
          <w:szCs w:val="28"/>
        </w:rPr>
        <w:t xml:space="preserve"> central </w:t>
      </w:r>
      <w:r w:rsidRPr="00855EC7">
        <w:rPr>
          <w:rFonts w:ascii="FreeSans" w:hAnsi="FreeSans"/>
          <w:color w:val="333333"/>
          <w:sz w:val="28"/>
          <w:szCs w:val="28"/>
        </w:rPr>
        <w:t xml:space="preserve">: ensemble logiciel et </w:t>
      </w:r>
      <w:r w:rsidRPr="00855EC7">
        <w:rPr>
          <w:rFonts w:ascii="FreeSans" w:hAnsi="FreeSans"/>
          <w:color w:val="333333"/>
          <w:sz w:val="28"/>
          <w:szCs w:val="28"/>
        </w:rPr>
        <w:t>matériel</w:t>
      </w:r>
      <w:r w:rsidRPr="00855EC7">
        <w:rPr>
          <w:rFonts w:ascii="FreeSans" w:hAnsi="FreeSans"/>
          <w:color w:val="333333"/>
          <w:sz w:val="28"/>
          <w:szCs w:val="28"/>
        </w:rPr>
        <w:t xml:space="preserve"> </w:t>
      </w:r>
      <w:r w:rsidRPr="00855EC7">
        <w:rPr>
          <w:rFonts w:ascii="FreeSans" w:hAnsi="FreeSans"/>
          <w:color w:val="333333"/>
          <w:sz w:val="28"/>
          <w:szCs w:val="28"/>
        </w:rPr>
        <w:t>matérialisé</w:t>
      </w:r>
      <w:r w:rsidRPr="00855EC7">
        <w:rPr>
          <w:rFonts w:ascii="FreeSans" w:hAnsi="FreeSans"/>
          <w:color w:val="333333"/>
          <w:sz w:val="28"/>
          <w:szCs w:val="28"/>
        </w:rPr>
        <w:t xml:space="preserve"> par le PC </w:t>
      </w:r>
      <w:r w:rsidRPr="00855EC7">
        <w:rPr>
          <w:rFonts w:ascii="FreeSans" w:hAnsi="FreeSans"/>
          <w:color w:val="333333"/>
          <w:sz w:val="28"/>
          <w:szCs w:val="28"/>
        </w:rPr>
        <w:t>portable</w:t>
      </w:r>
      <w:r w:rsidRPr="00855EC7">
        <w:rPr>
          <w:rFonts w:ascii="FreeSans" w:hAnsi="FreeSans"/>
          <w:color w:val="333333"/>
          <w:sz w:val="28"/>
          <w:szCs w:val="28"/>
        </w:rPr>
        <w:t xml:space="preserve"> HP ProBook de la section SNIR</w:t>
      </w:r>
    </w:p>
    <w:p w14:paraId="56A25E26" w14:textId="47E4FEEA" w:rsidR="00D227B5" w:rsidRPr="00D227B5" w:rsidRDefault="00855EC7" w:rsidP="00D227B5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855EC7">
        <w:rPr>
          <w:rFonts w:ascii="FreeSansBold" w:hAnsi="FreeSansBold"/>
          <w:color w:val="333333"/>
          <w:sz w:val="28"/>
          <w:szCs w:val="28"/>
        </w:rPr>
        <w:t>Client</w:t>
      </w:r>
      <w:r w:rsidRPr="00855EC7">
        <w:rPr>
          <w:rFonts w:ascii="FreeSansBold" w:hAnsi="FreeSansBold"/>
          <w:color w:val="333333"/>
          <w:sz w:val="28"/>
          <w:szCs w:val="28"/>
        </w:rPr>
        <w:t xml:space="preserve"> lecteur </w:t>
      </w:r>
      <w:r w:rsidRPr="00855EC7">
        <w:rPr>
          <w:rFonts w:ascii="FreeSans" w:hAnsi="FreeSans"/>
          <w:color w:val="333333"/>
          <w:sz w:val="28"/>
          <w:szCs w:val="28"/>
        </w:rPr>
        <w:t xml:space="preserve">: ensemble logiciel et </w:t>
      </w:r>
      <w:r w:rsidRPr="00855EC7">
        <w:rPr>
          <w:rFonts w:ascii="FreeSans" w:hAnsi="FreeSans"/>
          <w:color w:val="333333"/>
          <w:sz w:val="28"/>
          <w:szCs w:val="28"/>
        </w:rPr>
        <w:t>matériel</w:t>
      </w:r>
      <w:r w:rsidRPr="00855EC7">
        <w:rPr>
          <w:rFonts w:ascii="FreeSans" w:hAnsi="FreeSans"/>
          <w:color w:val="333333"/>
          <w:sz w:val="28"/>
          <w:szCs w:val="28"/>
        </w:rPr>
        <w:t xml:space="preserve"> </w:t>
      </w:r>
      <w:r w:rsidRPr="00855EC7">
        <w:rPr>
          <w:rFonts w:ascii="FreeSans" w:hAnsi="FreeSans"/>
          <w:color w:val="333333"/>
          <w:sz w:val="28"/>
          <w:szCs w:val="28"/>
        </w:rPr>
        <w:t>matérialisé</w:t>
      </w:r>
      <w:r w:rsidRPr="00855EC7">
        <w:rPr>
          <w:rFonts w:ascii="FreeSans" w:hAnsi="FreeSans"/>
          <w:color w:val="333333"/>
          <w:sz w:val="28"/>
          <w:szCs w:val="28"/>
        </w:rPr>
        <w:t xml:space="preserve"> par le Raspberry PI, ses lecteurs, son </w:t>
      </w:r>
      <w:r w:rsidRPr="00855EC7">
        <w:rPr>
          <w:rFonts w:ascii="FreeSans" w:hAnsi="FreeSans"/>
          <w:color w:val="333333"/>
          <w:sz w:val="28"/>
          <w:szCs w:val="28"/>
        </w:rPr>
        <w:t>écran</w:t>
      </w:r>
      <w:r w:rsidRPr="00855EC7">
        <w:rPr>
          <w:rFonts w:ascii="FreeSans" w:hAnsi="FreeSans"/>
          <w:color w:val="333333"/>
          <w:sz w:val="28"/>
          <w:szCs w:val="28"/>
        </w:rPr>
        <w:t xml:space="preserve">, son clavier/souris, ses </w:t>
      </w:r>
      <w:r w:rsidRPr="00855EC7">
        <w:rPr>
          <w:rFonts w:ascii="FreeSans" w:hAnsi="FreeSans"/>
          <w:color w:val="333333"/>
          <w:sz w:val="28"/>
          <w:szCs w:val="28"/>
        </w:rPr>
        <w:t>câbles</w:t>
      </w:r>
      <w:r w:rsidRPr="00855EC7">
        <w:rPr>
          <w:rFonts w:ascii="FreeSans" w:hAnsi="FreeSans"/>
          <w:color w:val="333333"/>
          <w:sz w:val="28"/>
          <w:szCs w:val="28"/>
        </w:rPr>
        <w:t xml:space="preserve"> </w:t>
      </w:r>
    </w:p>
    <w:p w14:paraId="4E8E296C" w14:textId="06E04E84" w:rsidR="00D227B5" w:rsidRDefault="00D227B5" w:rsidP="00D227B5">
      <w:pPr>
        <w:pStyle w:val="NormalWeb"/>
      </w:pPr>
      <w:r>
        <w:rPr>
          <w:rFonts w:ascii="FreeSansBold" w:hAnsi="FreeSansBold"/>
          <w:color w:val="333333"/>
          <w:sz w:val="34"/>
          <w:szCs w:val="34"/>
        </w:rPr>
        <w:t xml:space="preserve">1.5 - </w:t>
      </w:r>
      <w:r>
        <w:rPr>
          <w:rFonts w:ascii="FreeSansBold" w:hAnsi="FreeSansBold"/>
          <w:color w:val="333333"/>
          <w:sz w:val="34"/>
          <w:szCs w:val="34"/>
        </w:rPr>
        <w:t>Préparation</w:t>
      </w:r>
      <w:r>
        <w:rPr>
          <w:rFonts w:ascii="FreeSansBold" w:hAnsi="FreeSansBold"/>
          <w:color w:val="333333"/>
          <w:sz w:val="34"/>
          <w:szCs w:val="34"/>
        </w:rPr>
        <w:t xml:space="preserve"> du </w:t>
      </w:r>
      <w:r>
        <w:rPr>
          <w:rFonts w:ascii="FreeSansBold" w:hAnsi="FreeSansBold"/>
          <w:color w:val="333333"/>
          <w:sz w:val="34"/>
          <w:szCs w:val="34"/>
        </w:rPr>
        <w:t>matériel</w:t>
      </w:r>
      <w:r>
        <w:rPr>
          <w:rFonts w:ascii="FreeSansBold" w:hAnsi="FreeSansBold"/>
          <w:color w:val="333333"/>
          <w:sz w:val="34"/>
          <w:szCs w:val="34"/>
        </w:rPr>
        <w:t xml:space="preserve"> </w:t>
      </w:r>
    </w:p>
    <w:p w14:paraId="3ED805D3" w14:textId="790A8433" w:rsidR="00D227B5" w:rsidRPr="00D227B5" w:rsidRDefault="00D227B5" w:rsidP="00D227B5">
      <w:pPr>
        <w:pStyle w:val="NormalWeb"/>
        <w:ind w:firstLine="708"/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 xml:space="preserve">Liste du </w:t>
      </w:r>
      <w:r w:rsidRPr="00D227B5">
        <w:rPr>
          <w:rFonts w:ascii="FreeSans" w:hAnsi="FreeSans"/>
          <w:color w:val="333333"/>
          <w:sz w:val="28"/>
          <w:szCs w:val="28"/>
        </w:rPr>
        <w:t>matériel</w:t>
      </w:r>
      <w:r w:rsidRPr="00D227B5">
        <w:rPr>
          <w:rFonts w:ascii="FreeSans" w:hAnsi="FreeSans"/>
          <w:color w:val="333333"/>
          <w:sz w:val="28"/>
          <w:szCs w:val="28"/>
        </w:rPr>
        <w:t xml:space="preserve"> pour le serveur central : </w:t>
      </w:r>
    </w:p>
    <w:p w14:paraId="19D5B2A8" w14:textId="30838A5D" w:rsidR="00D227B5" w:rsidRDefault="00D227B5" w:rsidP="00D227B5">
      <w:pPr>
        <w:pStyle w:val="NormalWeb"/>
        <w:numPr>
          <w:ilvl w:val="0"/>
          <w:numId w:val="2"/>
        </w:numPr>
        <w:rPr>
          <w:rFonts w:ascii="FreeSans" w:hAnsi="FreeSans"/>
          <w:color w:val="333333"/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 xml:space="preserve">PC portable wifi + adaptateur secteur pour l'alimentation </w:t>
      </w:r>
    </w:p>
    <w:p w14:paraId="0203A2B9" w14:textId="1A413A07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Câble</w:t>
      </w:r>
      <w:r w:rsidRPr="00D227B5">
        <w:rPr>
          <w:rFonts w:ascii="FreeSans" w:hAnsi="FreeSans"/>
          <w:color w:val="333333"/>
          <w:sz w:val="28"/>
          <w:szCs w:val="28"/>
        </w:rPr>
        <w:t xml:space="preserve"> VGA/VGA ou VGA/DVI</w:t>
      </w:r>
    </w:p>
    <w:p w14:paraId="00645795" w14:textId="0AE593CE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Écran</w:t>
      </w:r>
      <w:r w:rsidRPr="00D227B5">
        <w:rPr>
          <w:rFonts w:ascii="FreeSans" w:hAnsi="FreeSans"/>
          <w:color w:val="333333"/>
          <w:sz w:val="28"/>
          <w:szCs w:val="28"/>
        </w:rPr>
        <w:t xml:space="preserve"> VGA ou TV DVI ou </w:t>
      </w:r>
      <w:r w:rsidRPr="00D227B5">
        <w:rPr>
          <w:rFonts w:ascii="FreeSans" w:hAnsi="FreeSans"/>
          <w:color w:val="333333"/>
          <w:sz w:val="28"/>
          <w:szCs w:val="28"/>
        </w:rPr>
        <w:t>vidéoprojecteur</w:t>
      </w:r>
      <w:r w:rsidRPr="00D227B5">
        <w:rPr>
          <w:rFonts w:ascii="FreeSans" w:hAnsi="FreeSans"/>
          <w:color w:val="333333"/>
          <w:sz w:val="28"/>
          <w:szCs w:val="28"/>
        </w:rPr>
        <w:t xml:space="preserve"> VGA </w:t>
      </w:r>
    </w:p>
    <w:p w14:paraId="2480A022" w14:textId="23882981" w:rsidR="00D227B5" w:rsidRPr="00D227B5" w:rsidRDefault="00D227B5" w:rsidP="00D227B5">
      <w:pPr>
        <w:pStyle w:val="NormalWeb"/>
        <w:ind w:left="708"/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 xml:space="preserve">Liste du </w:t>
      </w:r>
      <w:r w:rsidRPr="00D227B5">
        <w:rPr>
          <w:rFonts w:ascii="FreeSans" w:hAnsi="FreeSans"/>
          <w:color w:val="333333"/>
          <w:sz w:val="28"/>
          <w:szCs w:val="28"/>
        </w:rPr>
        <w:t>matériel</w:t>
      </w:r>
      <w:r w:rsidRPr="00D227B5">
        <w:rPr>
          <w:rFonts w:ascii="FreeSans" w:hAnsi="FreeSans"/>
          <w:color w:val="333333"/>
          <w:sz w:val="28"/>
          <w:szCs w:val="28"/>
        </w:rPr>
        <w:t xml:space="preserve"> pour les clients lecteur (par lecteur</w:t>
      </w:r>
      <w:proofErr w:type="gramStart"/>
      <w:r w:rsidRPr="00D227B5">
        <w:rPr>
          <w:rFonts w:ascii="FreeSans" w:hAnsi="FreeSans"/>
          <w:color w:val="333333"/>
          <w:sz w:val="28"/>
          <w:szCs w:val="28"/>
        </w:rPr>
        <w:t>):</w:t>
      </w:r>
      <w:proofErr w:type="gramEnd"/>
      <w:r w:rsidRPr="00D227B5">
        <w:rPr>
          <w:rFonts w:ascii="FreeSans" w:hAnsi="FreeSans"/>
          <w:color w:val="333333"/>
          <w:sz w:val="28"/>
          <w:szCs w:val="28"/>
        </w:rPr>
        <w:t xml:space="preserve"> </w:t>
      </w:r>
    </w:p>
    <w:p w14:paraId="76BE24B1" w14:textId="77777777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Raspberry</w:t>
      </w:r>
      <w:r w:rsidRPr="00D227B5">
        <w:rPr>
          <w:rFonts w:ascii="FreeSans" w:hAnsi="FreeSans"/>
          <w:color w:val="333333"/>
          <w:sz w:val="28"/>
          <w:szCs w:val="28"/>
        </w:rPr>
        <w:t xml:space="preserve"> PI3 (avec connexion wifi) + adaptateur secteur pour l'alimentation carte SD 16Go (classe 10)</w:t>
      </w:r>
    </w:p>
    <w:p w14:paraId="54AB3A3C" w14:textId="32852F1C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Lecteur</w:t>
      </w:r>
      <w:r w:rsidRPr="00D227B5">
        <w:rPr>
          <w:rFonts w:ascii="FreeSans" w:hAnsi="FreeSans"/>
          <w:color w:val="333333"/>
          <w:sz w:val="28"/>
          <w:szCs w:val="28"/>
        </w:rPr>
        <w:t xml:space="preserve"> code-barre USB (x2)</w:t>
      </w:r>
    </w:p>
    <w:p w14:paraId="16D727CD" w14:textId="37806237" w:rsid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lastRenderedPageBreak/>
        <w:t>Câble</w:t>
      </w:r>
      <w:r w:rsidRPr="00D227B5">
        <w:rPr>
          <w:rFonts w:ascii="FreeSans" w:hAnsi="FreeSans"/>
          <w:color w:val="333333"/>
          <w:sz w:val="28"/>
          <w:szCs w:val="28"/>
        </w:rPr>
        <w:t xml:space="preserve"> HDMI/DVI </w:t>
      </w:r>
    </w:p>
    <w:p w14:paraId="2C0F01E6" w14:textId="644876B6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Écran</w:t>
      </w:r>
      <w:r w:rsidRPr="00D227B5">
        <w:rPr>
          <w:rFonts w:ascii="FreeSans" w:hAnsi="FreeSans"/>
          <w:color w:val="333333"/>
          <w:sz w:val="28"/>
          <w:szCs w:val="28"/>
        </w:rPr>
        <w:t xml:space="preserve"> DVI</w:t>
      </w:r>
    </w:p>
    <w:p w14:paraId="18720F92" w14:textId="0515413E" w:rsidR="00D227B5" w:rsidRPr="00D227B5" w:rsidRDefault="00D227B5" w:rsidP="00D227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227B5">
        <w:rPr>
          <w:rFonts w:ascii="FreeSans" w:hAnsi="FreeSans"/>
          <w:color w:val="333333"/>
          <w:sz w:val="28"/>
          <w:szCs w:val="28"/>
        </w:rPr>
        <w:t>Clavier</w:t>
      </w:r>
      <w:r w:rsidRPr="00D227B5">
        <w:rPr>
          <w:rFonts w:ascii="FreeSans" w:hAnsi="FreeSans"/>
          <w:color w:val="333333"/>
          <w:sz w:val="28"/>
          <w:szCs w:val="28"/>
        </w:rPr>
        <w:t xml:space="preserve"> et souris USB </w:t>
      </w:r>
    </w:p>
    <w:p w14:paraId="38435A2A" w14:textId="77777777" w:rsidR="00D227B5" w:rsidRDefault="00D227B5" w:rsidP="00D227B5">
      <w:pPr>
        <w:pStyle w:val="NormalWeb"/>
      </w:pPr>
    </w:p>
    <w:p w14:paraId="0E14FAB6" w14:textId="77777777" w:rsidR="00855EC7" w:rsidRPr="00855EC7" w:rsidRDefault="00855EC7" w:rsidP="00855EC7">
      <w:pPr>
        <w:pStyle w:val="NormalWeb"/>
        <w:rPr>
          <w:rFonts w:ascii="FreeSans" w:hAnsi="FreeSans"/>
          <w:color w:val="333333"/>
          <w:sz w:val="28"/>
          <w:szCs w:val="28"/>
        </w:rPr>
      </w:pPr>
    </w:p>
    <w:p w14:paraId="5641FAEA" w14:textId="1E3D3985" w:rsidR="00855EC7" w:rsidRPr="005C5D06" w:rsidRDefault="00855EC7" w:rsidP="005C5D06">
      <w:pPr>
        <w:pStyle w:val="NormalWeb"/>
        <w:rPr>
          <w:sz w:val="28"/>
          <w:szCs w:val="28"/>
        </w:rPr>
      </w:pPr>
    </w:p>
    <w:p w14:paraId="2BED1096" w14:textId="79BF782F" w:rsidR="005C5D06" w:rsidRDefault="005C5D06"/>
    <w:sectPr w:rsidR="005C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eeSansBol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A66"/>
    <w:multiLevelType w:val="multilevel"/>
    <w:tmpl w:val="A3BCE0D2"/>
    <w:lvl w:ilvl="0">
      <w:start w:val="1"/>
      <w:numFmt w:val="decimal"/>
      <w:lvlText w:val="%1"/>
      <w:lvlJc w:val="left"/>
      <w:pPr>
        <w:ind w:left="520" w:hanging="520"/>
      </w:pPr>
      <w:rPr>
        <w:rFonts w:ascii="FreeSansBold" w:hAnsi="FreeSansBold" w:hint="default"/>
        <w:color w:val="333333"/>
        <w:sz w:val="34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ascii="FreeSansBold" w:hAnsi="FreeSansBold" w:hint="default"/>
        <w:color w:val="333333"/>
        <w:sz w:val="3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FreeSansBold" w:hAnsi="FreeSansBold" w:hint="default"/>
        <w:color w:val="333333"/>
        <w:sz w:val="3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FreeSansBold" w:hAnsi="FreeSansBold" w:hint="default"/>
        <w:color w:val="333333"/>
        <w:sz w:val="3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FreeSansBold" w:hAnsi="FreeSansBold" w:hint="default"/>
        <w:color w:val="333333"/>
        <w:sz w:val="3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FreeSansBold" w:hAnsi="FreeSansBold" w:hint="default"/>
        <w:color w:val="333333"/>
        <w:sz w:val="3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FreeSansBold" w:hAnsi="FreeSansBold" w:hint="default"/>
        <w:color w:val="333333"/>
        <w:sz w:val="3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FreeSansBold" w:hAnsi="FreeSansBold" w:hint="default"/>
        <w:color w:val="333333"/>
        <w:sz w:val="3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FreeSansBold" w:hAnsi="FreeSansBold" w:hint="default"/>
        <w:color w:val="333333"/>
        <w:sz w:val="34"/>
      </w:rPr>
    </w:lvl>
  </w:abstractNum>
  <w:abstractNum w:abstractNumId="1" w15:restartNumberingAfterBreak="0">
    <w:nsid w:val="62E35798"/>
    <w:multiLevelType w:val="hybridMultilevel"/>
    <w:tmpl w:val="4FFE5DBA"/>
    <w:lvl w:ilvl="0" w:tplc="B0FEA3A4">
      <w:start w:val="1"/>
      <w:numFmt w:val="bullet"/>
      <w:lvlText w:val="-"/>
      <w:lvlJc w:val="left"/>
      <w:pPr>
        <w:ind w:left="880" w:hanging="360"/>
      </w:pPr>
      <w:rPr>
        <w:rFonts w:ascii="FreeSans" w:eastAsia="Times New Roman" w:hAnsi="FreeSan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1093355910">
    <w:abstractNumId w:val="0"/>
  </w:num>
  <w:num w:numId="2" w16cid:durableId="34186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06"/>
    <w:rsid w:val="00300D50"/>
    <w:rsid w:val="005C5D06"/>
    <w:rsid w:val="00855EC7"/>
    <w:rsid w:val="008F417F"/>
    <w:rsid w:val="00D2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8FF7"/>
  <w15:chartTrackingRefBased/>
  <w15:docId w15:val="{74063F47-16C1-794E-B29D-B5A2F629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5D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855EC7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EC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MEGANCK</dc:creator>
  <cp:keywords/>
  <dc:description/>
  <cp:lastModifiedBy>ETIENNE MEGANCK</cp:lastModifiedBy>
  <cp:revision>1</cp:revision>
  <dcterms:created xsi:type="dcterms:W3CDTF">2022-05-09T09:24:00Z</dcterms:created>
  <dcterms:modified xsi:type="dcterms:W3CDTF">2022-05-09T09:55:00Z</dcterms:modified>
</cp:coreProperties>
</file>