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2461" w14:textId="600B4042" w:rsidR="00930CAE" w:rsidRDefault="00930CAE" w:rsidP="00F833DD">
      <w:pPr>
        <w:spacing w:after="180" w:line="360" w:lineRule="auto"/>
        <w:jc w:val="center"/>
        <w:rPr>
          <w:b/>
          <w:sz w:val="32"/>
        </w:rPr>
      </w:pPr>
      <w:r>
        <w:rPr>
          <w:b/>
          <w:sz w:val="32"/>
        </w:rPr>
        <w:t xml:space="preserve">EVENTDECK: A UNIVERSITY EVENT TICKETING SYSTEM WITH TRANSACTIONAL SEAT RESERVATION AND QR CHECK-IN</w:t>
      </w:r>
    </w:p>
    <w:p w14:paraId="7DB1F6BA" w14:textId="2AACFF17" w:rsidR="005A2664" w:rsidRDefault="00B27013" w:rsidP="00F833DD">
      <w:pPr>
        <w:spacing w:after="180" w:line="360" w:lineRule="auto"/>
        <w:jc w:val="center"/>
      </w:pPr>
      <w:r>
        <w:rPr>
          <w:b/>
        </w:rPr>
        <w:t>PROJECT REPORT SUBMITTED TO</w:t>
      </w:r>
    </w:p>
    <w:p w14:paraId="2F534A49" w14:textId="77777777" w:rsidR="005A2664" w:rsidRDefault="00B27013" w:rsidP="00F833DD">
      <w:pPr>
        <w:spacing w:after="180" w:line="360" w:lineRule="auto"/>
        <w:jc w:val="center"/>
      </w:pPr>
      <w:r>
        <w:rPr>
          <w:b/>
        </w:rPr>
        <w:t>SRM INSTITUTE OF SCIENCE &amp; TECHNOLOGY</w:t>
      </w:r>
    </w:p>
    <w:p w14:paraId="2955B101" w14:textId="77777777" w:rsidR="005A2664" w:rsidRDefault="00B27013" w:rsidP="00F833DD">
      <w:pPr>
        <w:spacing w:after="180" w:line="360" w:lineRule="auto"/>
        <w:jc w:val="center"/>
      </w:pPr>
      <w:r>
        <w:rPr>
          <w:b/>
        </w:rPr>
        <w:t>IN PARTIAL FULFILMENT OF THE REQUIREMENTS FOR THE</w:t>
      </w:r>
    </w:p>
    <w:p w14:paraId="57744F13" w14:textId="77777777" w:rsidR="005A2664" w:rsidRDefault="00B27013" w:rsidP="00F833DD">
      <w:pPr>
        <w:spacing w:after="180" w:line="360" w:lineRule="auto"/>
        <w:jc w:val="center"/>
      </w:pPr>
      <w:r>
        <w:rPr>
          <w:b/>
        </w:rPr>
        <w:t>AWARD OF THE DEGREE OF</w:t>
      </w:r>
    </w:p>
    <w:p w14:paraId="240A7255" w14:textId="77777777" w:rsidR="005A2664" w:rsidRDefault="00B27013" w:rsidP="00F833DD">
      <w:pPr>
        <w:spacing w:after="180" w:line="360" w:lineRule="auto"/>
        <w:jc w:val="center"/>
      </w:pPr>
      <w:r>
        <w:rPr>
          <w:b/>
        </w:rPr>
        <w:t>MASTER OF COMPUTER APPLICATIONS</w:t>
      </w:r>
    </w:p>
    <w:p w14:paraId="3FD0E5F8" w14:textId="798212CB" w:rsidR="005A2664" w:rsidRDefault="00930550">
      <w:pPr>
        <w:spacing w:before="80" w:after="280" w:line="240" w:lineRule="auto"/>
        <w:jc w:val="center"/>
      </w:pPr>
      <w:r>
        <w:rPr>
          <w:b/>
        </w:rPr>
        <w:t>by</w:t>
      </w:r>
    </w:p>
    <w:p w14:paraId="4C1332AF" w14:textId="77777777" w:rsidR="005A2664" w:rsidRDefault="00B27013">
      <w:pPr>
        <w:spacing w:after="360" w:line="276" w:lineRule="auto"/>
        <w:ind w:left="2808"/>
      </w:pPr>
      <w:r>
        <w:rPr>
          <w:b/>
        </w:rPr>
        <w:t>MATHESHWARAN R (RA2532241010311)</w:t>
      </w:r>
      <w:r>
        <w:rPr>
          <w:b/>
        </w:rPr>
        <w:br/>
        <w:t>SUHAS C (RA2532241010312)</w:t>
      </w:r>
      <w:r>
        <w:rPr>
          <w:b/>
        </w:rPr>
        <w:br/>
        <w:t>NITHYASHREE K (RA2532241010329)</w:t>
      </w:r>
      <w:r>
        <w:rPr>
          <w:b/>
        </w:rPr>
        <w:br/>
        <w:t>DEVANANDA E (RA2532241010332)</w:t>
      </w:r>
    </w:p>
    <w:p w14:paraId="178C4A61" w14:textId="77777777" w:rsidR="005A2664" w:rsidRDefault="00B27013">
      <w:pPr>
        <w:spacing w:after="80" w:line="240" w:lineRule="auto"/>
        <w:jc w:val="center"/>
      </w:pPr>
      <w:r>
        <w:rPr>
          <w:b/>
        </w:rPr>
        <w:t>UNDER THE GUIDANCE OF</w:t>
      </w:r>
    </w:p>
    <w:p w14:paraId="7C0E26CE" w14:textId="3AAEE397" w:rsidR="005A2664" w:rsidRDefault="00B27013">
      <w:pPr>
        <w:spacing w:line="240" w:lineRule="auto"/>
        <w:jc w:val="center"/>
      </w:pPr>
      <w:r>
        <w:rPr>
          <w:b/>
        </w:rPr>
        <w:t xml:space="preserve">Dr. V. </w:t>
      </w:r>
      <w:proofErr w:type="gramStart"/>
      <w:r>
        <w:rPr>
          <w:b/>
        </w:rPr>
        <w:t>NISHA</w:t>
      </w:r>
      <w:r w:rsidR="00F833DD">
        <w:rPr>
          <w:b/>
        </w:rPr>
        <w:t xml:space="preserve"> ,</w:t>
      </w:r>
      <w:proofErr w:type="spellStart"/>
      <w:proofErr w:type="gramEnd"/>
      <w:r w:rsidR="00F833DD">
        <w:rPr>
          <w:b/>
        </w:rPr>
        <w:t>M.Sc.,M.Phil.,PhD</w:t>
      </w:r>
      <w:proofErr w:type="spellEnd"/>
      <w:r w:rsidR="00F833DD">
        <w:rPr>
          <w:b/>
        </w:rPr>
        <w:t>.,</w:t>
      </w:r>
    </w:p>
    <w:p w14:paraId="45F3962F" w14:textId="77777777" w:rsidR="005A2664" w:rsidRDefault="00B27013">
      <w:pPr>
        <w:spacing w:after="200"/>
        <w:jc w:val="center"/>
      </w:pPr>
      <w:r>
        <w:rPr>
          <w:noProof/>
        </w:rPr>
        <w:drawing>
          <wp:inline distT="0" distB="0" distL="0" distR="0" wp14:anchorId="4F761972" wp14:editId="00BB19D6">
            <wp:extent cx="2450592" cy="857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_logo.png"/>
                    <pic:cNvPicPr/>
                  </pic:nvPicPr>
                  <pic:blipFill>
                    <a:blip r:embed="rId8"/>
                    <a:stretch>
                      <a:fillRect/>
                    </a:stretch>
                  </pic:blipFill>
                  <pic:spPr>
                    <a:xfrm>
                      <a:off x="0" y="0"/>
                      <a:ext cx="2450592" cy="857555"/>
                    </a:xfrm>
                    <a:prstGeom prst="rect">
                      <a:avLst/>
                    </a:prstGeom>
                  </pic:spPr>
                </pic:pic>
              </a:graphicData>
            </a:graphic>
          </wp:inline>
        </w:drawing>
      </w:r>
    </w:p>
    <w:p w14:paraId="2CD571C0" w14:textId="77777777" w:rsidR="005A2664" w:rsidRDefault="00B27013">
      <w:pPr>
        <w:spacing w:after="180" w:line="240" w:lineRule="auto"/>
        <w:jc w:val="center"/>
      </w:pPr>
      <w:r>
        <w:rPr>
          <w:b/>
        </w:rPr>
        <w:t>DEPARTMENT OF COMPUTER APPLICATIONS</w:t>
      </w:r>
    </w:p>
    <w:p w14:paraId="1379A314" w14:textId="77777777" w:rsidR="005A2664" w:rsidRDefault="00B27013">
      <w:pPr>
        <w:spacing w:after="180" w:line="240" w:lineRule="auto"/>
        <w:jc w:val="center"/>
      </w:pPr>
      <w:r>
        <w:rPr>
          <w:b/>
        </w:rPr>
        <w:t>FACULTY OF SCIENCE AND HUMANITIES</w:t>
      </w:r>
    </w:p>
    <w:p w14:paraId="3C71DEF4" w14:textId="77777777" w:rsidR="005A2664" w:rsidRDefault="00B27013">
      <w:pPr>
        <w:spacing w:after="180" w:line="240" w:lineRule="auto"/>
        <w:jc w:val="center"/>
      </w:pPr>
      <w:r>
        <w:rPr>
          <w:b/>
        </w:rPr>
        <w:t>SRM INSTITUTE OF SCIENCE &amp; TECHNOLOGY</w:t>
      </w:r>
    </w:p>
    <w:p w14:paraId="77830251" w14:textId="77777777" w:rsidR="005A2664" w:rsidRDefault="00B27013">
      <w:pPr>
        <w:spacing w:after="120" w:line="240" w:lineRule="auto"/>
        <w:jc w:val="center"/>
      </w:pPr>
      <w:proofErr w:type="spellStart"/>
      <w:r>
        <w:t>Kattankulathur</w:t>
      </w:r>
      <w:proofErr w:type="spellEnd"/>
      <w:r>
        <w:t xml:space="preserve"> – 603 203</w:t>
      </w:r>
    </w:p>
    <w:p w14:paraId="77FCC8CC" w14:textId="77777777" w:rsidR="005A2664" w:rsidRDefault="00B27013">
      <w:pPr>
        <w:spacing w:after="440" w:line="240" w:lineRule="auto"/>
        <w:jc w:val="center"/>
      </w:pPr>
      <w:r>
        <w:t>Chennai, Tamil Nadu</w:t>
      </w:r>
    </w:p>
    <w:p w14:paraId="37B01F30" w14:textId="77777777" w:rsidR="005A2664" w:rsidRDefault="00B27013">
      <w:pPr>
        <w:spacing w:after="0" w:line="240" w:lineRule="auto"/>
        <w:jc w:val="center"/>
      </w:pPr>
      <w:r>
        <w:rPr>
          <w:b/>
        </w:rPr>
        <w:t>OCTOBER – 2026</w:t>
      </w:r>
    </w:p>
    <w:p w14:paraId="7AA94F9F" w14:textId="77777777" w:rsidR="005A2664" w:rsidRDefault="005A2664">
      <w:pPr>
        <w:sectPr w:rsidR="005A2664" w:rsidSect="00930550">
          <w:pgSz w:w="11909" w:h="16834"/>
          <w:pgMar w:top="1440" w:right="950" w:bottom="1454" w:left="1440" w:header="720" w:footer="64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C608923" w14:textId="77777777" w:rsidR="005A2664" w:rsidRDefault="00B27013">
      <w:pPr>
        <w:spacing w:after="440"/>
        <w:jc w:val="center"/>
      </w:pPr>
      <w:r>
        <w:rPr>
          <w:b/>
          <w:sz w:val="28"/>
        </w:rPr>
        <w:t>BONAFIDE CERTIFICATE</w:t>
      </w:r>
    </w:p>
    <w:p w14:paraId="2E79DFA7" w14:textId="446961AF" w:rsidR="005A2664" w:rsidRDefault="00B27013">
      <w:pPr>
        <w:spacing w:after="200" w:line="432" w:lineRule="auto"/>
        <w:ind w:firstLine="720"/>
        <w:jc w:val="both"/>
      </w:pPr>
      <w:r>
        <w:t>This is to certify that the project report titled “</w:t>
      </w:r>
      <w:r>
        <w:rPr>
          <w:b/>
        </w:rPr>
        <w:t>EVENTDECK: A UNIVERSITY EVENT TICKETING SYSTEM WITH TRANSACTIONAL SEAT RESERVATION AND QR CHECK-IN</w:t>
      </w:r>
      <w:r>
        <w:t xml:space="preserve">” is a </w:t>
      </w:r>
      <w:r w:rsidR="00C874AC">
        <w:t>Bonafide</w:t>
      </w:r>
      <w:r>
        <w:t xml:space="preserve"> work carried out by</w:t>
      </w:r>
    </w:p>
    <w:p w14:paraId="1485DEA4" w14:textId="77777777" w:rsidR="005A2664" w:rsidRDefault="00B27013">
      <w:pPr>
        <w:spacing w:after="200" w:line="360" w:lineRule="auto"/>
        <w:jc w:val="center"/>
      </w:pPr>
      <w:r>
        <w:rPr>
          <w:b/>
        </w:rPr>
        <w:t>MATHESHWARAN R (RA2532241010311)</w:t>
      </w:r>
      <w:r>
        <w:rPr>
          <w:b/>
        </w:rPr>
        <w:br/>
        <w:t>SUHAS C (RA2532241010312)</w:t>
      </w:r>
      <w:r>
        <w:rPr>
          <w:b/>
        </w:rPr>
        <w:br/>
        <w:t>NITHYASHREE K (RA2532241010329)</w:t>
      </w:r>
      <w:r>
        <w:rPr>
          <w:b/>
        </w:rPr>
        <w:br/>
        <w:t>DEVANANDA E (RA2532241010332)</w:t>
      </w:r>
    </w:p>
    <w:p w14:paraId="6EBAEC4D" w14:textId="77777777" w:rsidR="005A2664" w:rsidRDefault="00B27013">
      <w:pPr>
        <w:spacing w:after="480" w:line="432" w:lineRule="auto"/>
        <w:jc w:val="both"/>
      </w:pPr>
      <w:r>
        <w:t>under my supervision for the award of the Degree of Master of Computer Applications. To my knowledge the work reported herein is the original work done by the students.</w:t>
      </w:r>
    </w:p>
    <w:p w14:paraId="1408450E" w14:textId="77777777" w:rsidR="005A2664" w:rsidRDefault="005A2664">
      <w:pPr>
        <w:spacing w:after="0"/>
      </w:pPr>
    </w:p>
    <w:p w14:paraId="1C4DDFF6" w14:textId="77777777" w:rsidR="005A2664" w:rsidRDefault="005A2664">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52"/>
        <w:gridCol w:w="4752"/>
      </w:tblGrid>
      <w:tr w:rsidR="005A2664" w14:paraId="000515FB" w14:textId="77777777">
        <w:trPr>
          <w:jc w:val="center"/>
        </w:trPr>
        <w:tc>
          <w:tcPr>
            <w:tcW w:w="4752" w:type="dxa"/>
          </w:tcPr>
          <w:p w14:paraId="7295AAD8" w14:textId="77777777" w:rsidR="005A2664" w:rsidRDefault="00B27013">
            <w:pPr>
              <w:spacing w:after="0" w:line="384" w:lineRule="auto"/>
              <w:jc w:val="center"/>
            </w:pPr>
            <w:r>
              <w:rPr>
                <w:b/>
                <w:sz w:val="22"/>
              </w:rPr>
              <w:t>Dr. V. Nisha</w:t>
            </w:r>
          </w:p>
        </w:tc>
        <w:tc>
          <w:tcPr>
            <w:tcW w:w="4752" w:type="dxa"/>
          </w:tcPr>
          <w:p w14:paraId="72C80F6F" w14:textId="77777777" w:rsidR="005A2664" w:rsidRDefault="00B27013">
            <w:pPr>
              <w:spacing w:after="0" w:line="384" w:lineRule="auto"/>
              <w:jc w:val="center"/>
            </w:pPr>
            <w:r>
              <w:rPr>
                <w:b/>
                <w:sz w:val="22"/>
              </w:rPr>
              <w:t>Dr. P. J. Arul Leena Rose</w:t>
            </w:r>
          </w:p>
        </w:tc>
      </w:tr>
      <w:tr w:rsidR="005A2664" w14:paraId="636D7834" w14:textId="77777777">
        <w:trPr>
          <w:jc w:val="center"/>
        </w:trPr>
        <w:tc>
          <w:tcPr>
            <w:tcW w:w="4752" w:type="dxa"/>
          </w:tcPr>
          <w:p w14:paraId="5E28ED03" w14:textId="77777777" w:rsidR="005A2664" w:rsidRDefault="00B27013">
            <w:pPr>
              <w:spacing w:after="0" w:line="384" w:lineRule="auto"/>
              <w:jc w:val="center"/>
            </w:pPr>
            <w:r>
              <w:rPr>
                <w:sz w:val="22"/>
              </w:rPr>
              <w:t>Assistant Professor</w:t>
            </w:r>
          </w:p>
        </w:tc>
        <w:tc>
          <w:tcPr>
            <w:tcW w:w="4752" w:type="dxa"/>
          </w:tcPr>
          <w:p w14:paraId="63197A16" w14:textId="77777777" w:rsidR="005A2664" w:rsidRDefault="00B27013">
            <w:pPr>
              <w:spacing w:after="0" w:line="384" w:lineRule="auto"/>
              <w:jc w:val="center"/>
            </w:pPr>
            <w:r>
              <w:rPr>
                <w:sz w:val="22"/>
              </w:rPr>
              <w:t>Professor &amp; Head</w:t>
            </w:r>
          </w:p>
        </w:tc>
      </w:tr>
      <w:tr w:rsidR="005A2664" w14:paraId="1DFB8BC7" w14:textId="77777777">
        <w:trPr>
          <w:jc w:val="center"/>
        </w:trPr>
        <w:tc>
          <w:tcPr>
            <w:tcW w:w="4752" w:type="dxa"/>
          </w:tcPr>
          <w:p w14:paraId="79A95767" w14:textId="77777777" w:rsidR="005A2664" w:rsidRDefault="00B27013">
            <w:pPr>
              <w:spacing w:after="0" w:line="384" w:lineRule="auto"/>
              <w:jc w:val="center"/>
            </w:pPr>
            <w:r>
              <w:rPr>
                <w:sz w:val="22"/>
              </w:rPr>
              <w:t>Department of Computer Applications</w:t>
            </w:r>
          </w:p>
        </w:tc>
        <w:tc>
          <w:tcPr>
            <w:tcW w:w="4752" w:type="dxa"/>
          </w:tcPr>
          <w:p w14:paraId="708AF590" w14:textId="77777777" w:rsidR="005A2664" w:rsidRDefault="00B27013">
            <w:pPr>
              <w:spacing w:after="0" w:line="384" w:lineRule="auto"/>
              <w:jc w:val="center"/>
            </w:pPr>
            <w:r>
              <w:rPr>
                <w:sz w:val="22"/>
              </w:rPr>
              <w:t>Department of Computer Applications</w:t>
            </w:r>
          </w:p>
        </w:tc>
      </w:tr>
      <w:tr w:rsidR="005A2664" w14:paraId="2637F6B6" w14:textId="77777777">
        <w:trPr>
          <w:jc w:val="center"/>
        </w:trPr>
        <w:tc>
          <w:tcPr>
            <w:tcW w:w="4752" w:type="dxa"/>
          </w:tcPr>
          <w:p w14:paraId="562E0B83" w14:textId="77777777" w:rsidR="005A2664" w:rsidRDefault="00B27013">
            <w:pPr>
              <w:spacing w:after="0" w:line="384" w:lineRule="auto"/>
              <w:jc w:val="center"/>
            </w:pPr>
            <w:r>
              <w:rPr>
                <w:sz w:val="22"/>
              </w:rPr>
              <w:t>(GUIDE)</w:t>
            </w:r>
          </w:p>
        </w:tc>
        <w:tc>
          <w:tcPr>
            <w:tcW w:w="4752" w:type="dxa"/>
          </w:tcPr>
          <w:p w14:paraId="3F7C7F99" w14:textId="77777777" w:rsidR="005A2664" w:rsidRDefault="005A2664">
            <w:pPr>
              <w:spacing w:after="0" w:line="384" w:lineRule="auto"/>
              <w:jc w:val="center"/>
            </w:pPr>
          </w:p>
        </w:tc>
      </w:tr>
    </w:tbl>
    <w:p w14:paraId="4C006DB2" w14:textId="77777777" w:rsidR="005A2664" w:rsidRDefault="005A2664">
      <w:pPr>
        <w:spacing w:after="0"/>
      </w:pPr>
    </w:p>
    <w:p w14:paraId="477D2DBD" w14:textId="77777777" w:rsidR="005A2664" w:rsidRDefault="005A2664">
      <w:pPr>
        <w:spacing w:after="0"/>
      </w:pPr>
    </w:p>
    <w:p w14:paraId="285090F7" w14:textId="77777777" w:rsidR="005A2664" w:rsidRDefault="005A2664">
      <w:pPr>
        <w:spacing w:after="0"/>
      </w:pPr>
    </w:p>
    <w:p w14:paraId="35D61D63" w14:textId="77777777" w:rsidR="005A2664" w:rsidRDefault="005A2664">
      <w:pPr>
        <w:spacing w:after="0"/>
      </w:pPr>
    </w:p>
    <w:p w14:paraId="723227A4" w14:textId="77777777" w:rsidR="005A2664" w:rsidRDefault="005A2664">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52"/>
        <w:gridCol w:w="4752"/>
      </w:tblGrid>
      <w:tr w:rsidR="005A2664" w14:paraId="5412690F" w14:textId="77777777">
        <w:trPr>
          <w:jc w:val="center"/>
        </w:trPr>
        <w:tc>
          <w:tcPr>
            <w:tcW w:w="4752" w:type="dxa"/>
          </w:tcPr>
          <w:p w14:paraId="0927C621" w14:textId="77777777" w:rsidR="005A2664" w:rsidRDefault="00B27013">
            <w:pPr>
              <w:spacing w:after="0" w:line="384" w:lineRule="auto"/>
              <w:jc w:val="center"/>
            </w:pPr>
            <w:r>
              <w:rPr>
                <w:b/>
                <w:sz w:val="22"/>
              </w:rPr>
              <w:t>INTERNAL EXAMINER</w:t>
            </w:r>
          </w:p>
        </w:tc>
        <w:tc>
          <w:tcPr>
            <w:tcW w:w="4752" w:type="dxa"/>
          </w:tcPr>
          <w:p w14:paraId="55E883BA" w14:textId="77777777" w:rsidR="005A2664" w:rsidRDefault="00B27013">
            <w:pPr>
              <w:spacing w:after="0" w:line="384" w:lineRule="auto"/>
              <w:jc w:val="center"/>
            </w:pPr>
            <w:r>
              <w:rPr>
                <w:b/>
                <w:sz w:val="22"/>
              </w:rPr>
              <w:t>EXTERNAL EXAMINER</w:t>
            </w:r>
          </w:p>
        </w:tc>
      </w:tr>
    </w:tbl>
    <w:p w14:paraId="61555344" w14:textId="77777777" w:rsidR="005A2664" w:rsidRDefault="00B27013">
      <w:pPr>
        <w:pageBreakBefore/>
        <w:spacing w:after="400"/>
        <w:jc w:val="center"/>
      </w:pPr>
      <w:r>
        <w:rPr>
          <w:b/>
          <w:sz w:val="28"/>
        </w:rPr>
        <w:t>ACKNOWLEDGEMENT</w:t>
      </w:r>
    </w:p>
    <w:p w14:paraId="21684A58" w14:textId="77777777" w:rsidR="005A2664" w:rsidRDefault="00B27013">
      <w:pPr>
        <w:pStyle w:val="BodyTextReport"/>
      </w:pPr>
      <w:r>
        <w:t xml:space="preserve">Our first thanks go to the Almighty, and to our parents, whose encouragement has carried us through our studies and through this project.</w:t>
      </w:r>
    </w:p>
    <w:p w14:paraId="38F8E85D" w14:textId="77777777" w:rsidR="005A2664" w:rsidRDefault="00B27013">
      <w:pPr>
        <w:pStyle w:val="BodyTextReport"/>
      </w:pPr>
      <w:proofErr w:type="spellStart"/>
      <w:proofErr w:type="spellEnd"/>
      <w:r>
        <w:t xml:space="preserve">We express our gratitude to </w:t>
      </w:r>
      <w:r>
        <w:rPr>
          <w:b/>
        </w:rPr>
        <w:t xml:space="preserve">Dr. T. R. Paarivendhar,</w:t>
      </w:r>
      <w:r>
        <w:t xml:space="preserve"> Chancellor, SRM Institute of Science and Technology, for the institution's facilities and for the academic environment in which EventDeck was developed.</w:t>
      </w:r>
    </w:p>
    <w:p w14:paraId="3FF6FBD2" w14:textId="77777777" w:rsidR="005A2664" w:rsidRDefault="00B27013">
      <w:pPr>
        <w:pStyle w:val="BodyTextReport"/>
      </w:pPr>
      <w:r>
        <w:t xml:space="preserve">We are thankful to </w:t>
      </w:r>
      <w:r>
        <w:rPr>
          <w:b/>
        </w:rPr>
        <w:t xml:space="preserve">Dr. A. Duraisamy,</w:t>
      </w:r>
      <w:r>
        <w:t xml:space="preserve"> Dean, Faculty of Science and Humanities, and to </w:t>
      </w:r>
      <w:r>
        <w:rPr>
          <w:b/>
        </w:rPr>
        <w:t xml:space="preserve">Dr. S. Albert Antony Raj,</w:t>
      </w:r>
      <w:r>
        <w:t xml:space="preserve"> Deputy Dean, Faculty of Science and Humanities, for their encouragement and support.</w:t>
      </w:r>
    </w:p>
    <w:p w14:paraId="01277E6F" w14:textId="77777777" w:rsidR="005A2664" w:rsidRDefault="00B27013">
      <w:pPr>
        <w:pStyle w:val="BodyTextReport"/>
      </w:pPr>
      <w:r>
        <w:t xml:space="preserve">We thank </w:t>
      </w:r>
      <w:r>
        <w:rPr>
          <w:b/>
        </w:rPr>
        <w:t xml:space="preserve">Dr. P. J. Arul Leena Rose,</w:t>
      </w:r>
      <w:r>
        <w:t xml:space="preserve"> Professor and Head, Department of Computer Applications, for supporting our project work and the reviews held during the semester.</w:t>
      </w:r>
    </w:p>
    <w:p w14:paraId="632A2550" w14:textId="77777777" w:rsidR="005A2664" w:rsidRDefault="00B27013">
      <w:pPr>
        <w:pStyle w:val="BodyTextReport"/>
      </w:pPr>
      <w:r>
        <w:t xml:space="preserve">We are indebted to our project guide, </w:t>
      </w:r>
      <w:r>
        <w:rPr>
          <w:b/>
        </w:rPr>
        <w:t xml:space="preserve">Dr. V. Nisha,</w:t>
      </w:r>
      <w:r>
        <w:t xml:space="preserve"> Assistant Professor, Department of Computer Applications, whose guidance, suggestions and patience helped us at every stage of EventDeck.</w:t>
      </w:r>
    </w:p>
    <w:p w14:paraId="62E668B8" w14:textId="77777777" w:rsidR="005A2664" w:rsidRDefault="00B27013">
      <w:pPr>
        <w:pStyle w:val="BodyTextReport"/>
      </w:pPr>
      <w:r>
        <w:t xml:space="preserve">We also thank the faculty members of the Department of Computer Applications for their remarks during the project reviews, and our classmates and friends for their help and encouragement while the system was being built and tested.</w:t>
      </w:r>
    </w:p>
    <w:p w14:paraId="3C4C4D69" w14:textId="77777777" w:rsidR="005A2664" w:rsidRDefault="00B27013">
      <w:pPr>
        <w:spacing w:before="360" w:line="312" w:lineRule="auto"/>
        <w:jc w:val="right"/>
      </w:pPr>
      <w:r>
        <w:rPr>
          <w:b/>
        </w:rPr>
        <w:t>MATHESHWARAN R</w:t>
      </w:r>
      <w:r>
        <w:rPr>
          <w:b/>
        </w:rPr>
        <w:br/>
        <w:t>SUHAS C</w:t>
      </w:r>
      <w:r>
        <w:rPr>
          <w:b/>
        </w:rPr>
        <w:br/>
        <w:t>NITHYASHREE K</w:t>
      </w:r>
      <w:r>
        <w:rPr>
          <w:b/>
        </w:rPr>
        <w:br/>
        <w:t>DEVANANDA E</w:t>
      </w:r>
    </w:p>
    <w:p w14:paraId="56428491" w14:textId="77777777" w:rsidR="005A2664" w:rsidRDefault="00B27013">
      <w:pPr>
        <w:pageBreakBefore/>
        <w:spacing w:after="280"/>
        <w:jc w:val="center"/>
      </w:pPr>
      <w:r>
        <w:rPr>
          <w:b/>
          <w:sz w:val="28"/>
        </w:rPr>
        <w:t>TABLE OF CONTENTS</w:t>
      </w:r>
    </w:p>
    <w:p>
      <w:pPr>
        <w:pStyle w:val="TOC1"/>
        <w:rPr>
          <w:rFonts w:asciiTheme="minorHAnsi" w:eastAsiaTheme="minorEastAsia" w:hAnsiTheme="minorHAnsi" w:cstheme="minorBidi"/>
          <w:b w:val="0"/>
          <w:noProof/>
          <w:color w:val="auto"/>
          <w:kern w:val="2"/>
          <w:szCs w:val="24"/>
          <w:lang w:val="en-IN" w:eastAsia="en-GB"/>
        </w:rPr>
      </w:pPr>
      <w:r>
        <w:fldChar w:fldCharType="begin"/>
      </w:r>
      <w:r>
        <w:instrText xml:space="preserve"> TOC \o "1-3" \h \z \u </w:instrText>
      </w:r>
      <w:r>
        <w:fldChar w:fldCharType="separate"/>
      </w:r>
      <w:hyperlink w:anchor="_Toc9000501" w:history="1">
        <w:r>
          <w:rPr>
            <w:rStyle w:val="Hyperlink"/>
            <w:noProof/>
          </w:rPr>
          <w:t xml:space="preserve">1. INTRODUCTION</w:t>
        </w:r>
        <w:r>
          <w:rPr>
            <w:noProof/>
            <w:webHidden/>
          </w:rPr>
          <w:tab/>
        </w:r>
        <w:r>
          <w:rPr>
            <w:noProof/>
            <w:webHidden/>
          </w:rPr>
          <w:fldChar w:fldCharType="begin"/>
        </w:r>
        <w:r>
          <w:rPr>
            <w:noProof/>
            <w:webHidden/>
          </w:rPr>
          <w:instrText xml:space="preserve"> PAGEREF _Toc9000501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02" w:history="1">
        <w:r>
          <w:rPr>
            <w:rStyle w:val="Hyperlink"/>
            <w:noProof/>
          </w:rPr>
          <w:t xml:space="preserve">1.1 Background</w:t>
        </w:r>
        <w:r>
          <w:rPr>
            <w:noProof/>
            <w:webHidden/>
          </w:rPr>
          <w:tab/>
        </w:r>
        <w:r>
          <w:rPr>
            <w:noProof/>
            <w:webHidden/>
          </w:rPr>
          <w:fldChar w:fldCharType="begin"/>
        </w:r>
        <w:r>
          <w:rPr>
            <w:noProof/>
            <w:webHidden/>
          </w:rPr>
          <w:instrText xml:space="preserve"> PAGEREF _Toc9000502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03" w:history="1">
        <w:r>
          <w:rPr>
            <w:rStyle w:val="Hyperlink"/>
            <w:noProof/>
          </w:rPr>
          <w:t xml:space="preserve">1.2 Problem Statement</w:t>
        </w:r>
        <w:r>
          <w:rPr>
            <w:noProof/>
            <w:webHidden/>
          </w:rPr>
          <w:tab/>
        </w:r>
        <w:r>
          <w:rPr>
            <w:noProof/>
            <w:webHidden/>
          </w:rPr>
          <w:fldChar w:fldCharType="begin"/>
        </w:r>
        <w:r>
          <w:rPr>
            <w:noProof/>
            <w:webHidden/>
          </w:rPr>
          <w:instrText xml:space="preserve"> PAGEREF _Toc9000503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04" w:history="1">
        <w:r>
          <w:rPr>
            <w:rStyle w:val="Hyperlink"/>
            <w:noProof/>
          </w:rPr>
          <w:t xml:space="preserve">1.3 Objectives and Scope</w:t>
        </w:r>
        <w:r>
          <w:rPr>
            <w:noProof/>
            <w:webHidden/>
          </w:rPr>
          <w:tab/>
        </w:r>
        <w:r>
          <w:rPr>
            <w:noProof/>
            <w:webHidden/>
          </w:rPr>
          <w:fldChar w:fldCharType="begin"/>
        </w:r>
        <w:r>
          <w:rPr>
            <w:noProof/>
            <w:webHidden/>
          </w:rPr>
          <w:instrText xml:space="preserve"> PAGEREF _Toc9000504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505" w:history="1">
        <w:r>
          <w:rPr>
            <w:rStyle w:val="Hyperlink"/>
            <w:noProof/>
          </w:rPr>
          <w:t xml:space="preserve">1.3.1 Objectives</w:t>
        </w:r>
        <w:r>
          <w:rPr>
            <w:noProof/>
            <w:webHidden/>
          </w:rPr>
          <w:tab/>
        </w:r>
        <w:r>
          <w:rPr>
            <w:noProof/>
            <w:webHidden/>
          </w:rPr>
          <w:fldChar w:fldCharType="begin"/>
        </w:r>
        <w:r>
          <w:rPr>
            <w:noProof/>
            <w:webHidden/>
          </w:rPr>
          <w:instrText xml:space="preserve"> PAGEREF _Toc9000505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506" w:history="1">
        <w:r>
          <w:rPr>
            <w:rStyle w:val="Hyperlink"/>
            <w:noProof/>
          </w:rPr>
          <w:t xml:space="preserve">1.3.2 Scope of the Project</w:t>
        </w:r>
        <w:r>
          <w:rPr>
            <w:noProof/>
            <w:webHidden/>
          </w:rPr>
          <w:tab/>
        </w:r>
        <w:r>
          <w:rPr>
            <w:noProof/>
            <w:webHidden/>
          </w:rPr>
          <w:fldChar w:fldCharType="begin"/>
        </w:r>
        <w:r>
          <w:rPr>
            <w:noProof/>
            <w:webHidden/>
          </w:rPr>
          <w:instrText xml:space="preserve"> PAGEREF _Toc9000506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07" w:history="1">
        <w:r>
          <w:rPr>
            <w:rStyle w:val="Hyperlink"/>
            <w:noProof/>
          </w:rPr>
          <w:t xml:space="preserve">2. LITERATURE SURVEY</w:t>
        </w:r>
        <w:r>
          <w:rPr>
            <w:noProof/>
            <w:webHidden/>
          </w:rPr>
          <w:tab/>
        </w:r>
        <w:r>
          <w:rPr>
            <w:noProof/>
            <w:webHidden/>
          </w:rPr>
          <w:fldChar w:fldCharType="begin"/>
        </w:r>
        <w:r>
          <w:rPr>
            <w:noProof/>
            <w:webHidden/>
          </w:rPr>
          <w:instrText xml:space="preserve"> PAGEREF _Toc9000507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08" w:history="1">
        <w:r>
          <w:rPr>
            <w:rStyle w:val="Hyperlink"/>
            <w:noProof/>
          </w:rPr>
          <w:t xml:space="preserve">2.1 Event Ticketing as a Reservation Problem</w:t>
        </w:r>
        <w:r>
          <w:rPr>
            <w:noProof/>
            <w:webHidden/>
          </w:rPr>
          <w:tab/>
        </w:r>
        <w:r>
          <w:rPr>
            <w:noProof/>
            <w:webHidden/>
          </w:rPr>
          <w:fldChar w:fldCharType="begin"/>
        </w:r>
        <w:r>
          <w:rPr>
            <w:noProof/>
            <w:webHidden/>
          </w:rPr>
          <w:instrText xml:space="preserve"> PAGEREF _Toc9000508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09" w:history="1">
        <w:r>
          <w:rPr>
            <w:rStyle w:val="Hyperlink"/>
            <w:noProof/>
          </w:rPr>
          <w:t xml:space="preserve">2.2 Transactions and Concurrency Control</w:t>
        </w:r>
        <w:r>
          <w:rPr>
            <w:noProof/>
            <w:webHidden/>
          </w:rPr>
          <w:tab/>
        </w:r>
        <w:r>
          <w:rPr>
            <w:noProof/>
            <w:webHidden/>
          </w:rPr>
          <w:fldChar w:fldCharType="begin"/>
        </w:r>
        <w:r>
          <w:rPr>
            <w:noProof/>
            <w:webHidden/>
          </w:rPr>
          <w:instrText xml:space="preserve"> PAGEREF _Toc9000509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10" w:history="1">
        <w:r>
          <w:rPr>
            <w:rStyle w:val="Hyperlink"/>
            <w:noProof/>
          </w:rPr>
          <w:t xml:space="preserve">2.3 Access Control</w:t>
        </w:r>
        <w:r>
          <w:rPr>
            <w:noProof/>
            <w:webHidden/>
          </w:rPr>
          <w:tab/>
        </w:r>
        <w:r>
          <w:rPr>
            <w:noProof/>
            <w:webHidden/>
          </w:rPr>
          <w:fldChar w:fldCharType="begin"/>
        </w:r>
        <w:r>
          <w:rPr>
            <w:noProof/>
            <w:webHidden/>
          </w:rPr>
          <w:instrText xml:space="preserve"> PAGEREF _Toc9000510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11" w:history="1">
        <w:r>
          <w:rPr>
            <w:rStyle w:val="Hyperlink"/>
            <w:noProof/>
          </w:rPr>
          <w:t xml:space="preserve">2.4 Authentication, Sessions and Payment Security</w:t>
        </w:r>
        <w:r>
          <w:rPr>
            <w:noProof/>
            <w:webHidden/>
          </w:rPr>
          <w:tab/>
        </w:r>
        <w:r>
          <w:rPr>
            <w:noProof/>
            <w:webHidden/>
          </w:rPr>
          <w:fldChar w:fldCharType="begin"/>
        </w:r>
        <w:r>
          <w:rPr>
            <w:noProof/>
            <w:webHidden/>
          </w:rPr>
          <w:instrText xml:space="preserve"> PAGEREF _Toc9000511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12" w:history="1">
        <w:r>
          <w:rPr>
            <w:rStyle w:val="Hyperlink"/>
            <w:noProof/>
          </w:rPr>
          <w:t xml:space="preserve">2.5 Web Application Frameworks and Managed Services</w:t>
        </w:r>
        <w:r>
          <w:rPr>
            <w:noProof/>
            <w:webHidden/>
          </w:rPr>
          <w:tab/>
        </w:r>
        <w:r>
          <w:rPr>
            <w:noProof/>
            <w:webHidden/>
          </w:rPr>
          <w:fldChar w:fldCharType="begin"/>
        </w:r>
        <w:r>
          <w:rPr>
            <w:noProof/>
            <w:webHidden/>
          </w:rPr>
          <w:instrText xml:space="preserve"> PAGEREF _Toc9000512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13" w:history="1">
        <w:r>
          <w:rPr>
            <w:rStyle w:val="Hyperlink"/>
            <w:noProof/>
          </w:rPr>
          <w:t xml:space="preserve">2.6 Research Gap</w:t>
        </w:r>
        <w:r>
          <w:rPr>
            <w:noProof/>
            <w:webHidden/>
          </w:rPr>
          <w:tab/>
        </w:r>
        <w:r>
          <w:rPr>
            <w:noProof/>
            <w:webHidden/>
          </w:rPr>
          <w:fldChar w:fldCharType="begin"/>
        </w:r>
        <w:r>
          <w:rPr>
            <w:noProof/>
            <w:webHidden/>
          </w:rPr>
          <w:instrText xml:space="preserve"> PAGEREF _Toc9000513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514" w:history="1">
        <w:r>
          <w:rPr>
            <w:rStyle w:val="Hyperlink"/>
            <w:noProof/>
          </w:rPr>
          <w:t xml:space="preserve">Summary of the Literature Survey</w:t>
        </w:r>
        <w:r>
          <w:rPr>
            <w:noProof/>
            <w:webHidden/>
          </w:rPr>
          <w:tab/>
        </w:r>
        <w:r>
          <w:rPr>
            <w:noProof/>
            <w:webHidden/>
          </w:rPr>
          <w:fldChar w:fldCharType="begin"/>
        </w:r>
        <w:r>
          <w:rPr>
            <w:noProof/>
            <w:webHidden/>
          </w:rPr>
          <w:instrText xml:space="preserve"> PAGEREF _Toc9000514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15" w:history="1">
        <w:r>
          <w:rPr>
            <w:rStyle w:val="Hyperlink"/>
            <w:noProof/>
          </w:rPr>
          <w:t xml:space="preserve">3. SYSTEM ANALYSIS</w:t>
        </w:r>
        <w:r>
          <w:rPr>
            <w:noProof/>
            <w:webHidden/>
          </w:rPr>
          <w:tab/>
        </w:r>
        <w:r>
          <w:rPr>
            <w:noProof/>
            <w:webHidden/>
          </w:rPr>
          <w:fldChar w:fldCharType="begin"/>
        </w:r>
        <w:r>
          <w:rPr>
            <w:noProof/>
            <w:webHidden/>
          </w:rPr>
          <w:instrText xml:space="preserve"> PAGEREF _Toc9000515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16" w:history="1">
        <w:r>
          <w:rPr>
            <w:rStyle w:val="Hyperlink"/>
            <w:noProof/>
          </w:rPr>
          <w:t xml:space="preserve">3.1 Existing System</w:t>
        </w:r>
        <w:r>
          <w:rPr>
            <w:noProof/>
            <w:webHidden/>
          </w:rPr>
          <w:tab/>
        </w:r>
        <w:r>
          <w:rPr>
            <w:noProof/>
            <w:webHidden/>
          </w:rPr>
          <w:fldChar w:fldCharType="begin"/>
        </w:r>
        <w:r>
          <w:rPr>
            <w:noProof/>
            <w:webHidden/>
          </w:rPr>
          <w:instrText xml:space="preserve"> PAGEREF _Toc9000516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517" w:history="1">
        <w:r>
          <w:rPr>
            <w:rStyle w:val="Hyperlink"/>
            <w:noProof/>
          </w:rPr>
          <w:t xml:space="preserve">Limitations of the Existing System</w:t>
        </w:r>
        <w:r>
          <w:rPr>
            <w:noProof/>
            <w:webHidden/>
          </w:rPr>
          <w:tab/>
        </w:r>
        <w:r>
          <w:rPr>
            <w:noProof/>
            <w:webHidden/>
          </w:rPr>
          <w:fldChar w:fldCharType="begin"/>
        </w:r>
        <w:r>
          <w:rPr>
            <w:noProof/>
            <w:webHidden/>
          </w:rPr>
          <w:instrText xml:space="preserve"> PAGEREF _Toc9000517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18" w:history="1">
        <w:r>
          <w:rPr>
            <w:rStyle w:val="Hyperlink"/>
            <w:noProof/>
          </w:rPr>
          <w:t xml:space="preserve">3.2 Proposed System</w:t>
        </w:r>
        <w:r>
          <w:rPr>
            <w:noProof/>
            <w:webHidden/>
          </w:rPr>
          <w:tab/>
        </w:r>
        <w:r>
          <w:rPr>
            <w:noProof/>
            <w:webHidden/>
          </w:rPr>
          <w:fldChar w:fldCharType="begin"/>
        </w:r>
        <w:r>
          <w:rPr>
            <w:noProof/>
            <w:webHidden/>
          </w:rPr>
          <w:instrText xml:space="preserve"> PAGEREF _Toc9000518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20" w:history="1">
        <w:r>
          <w:rPr>
            <w:rStyle w:val="Hyperlink"/>
            <w:noProof/>
          </w:rPr>
          <w:t xml:space="preserve">3.3 Functional and Non-Functional Requirements</w:t>
        </w:r>
        <w:r>
          <w:rPr>
            <w:noProof/>
            <w:webHidden/>
          </w:rPr>
          <w:tab/>
        </w:r>
        <w:r>
          <w:rPr>
            <w:noProof/>
            <w:webHidden/>
          </w:rPr>
          <w:fldChar w:fldCharType="begin"/>
        </w:r>
        <w:r>
          <w:rPr>
            <w:noProof/>
            <w:webHidden/>
          </w:rPr>
          <w:instrText xml:space="preserve"> PAGEREF _Toc9000520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521" w:history="1">
        <w:r>
          <w:rPr>
            <w:rStyle w:val="Hyperlink"/>
            <w:noProof/>
          </w:rPr>
          <w:t xml:space="preserve">3.3.1 Functional Requirements</w:t>
        </w:r>
        <w:r>
          <w:rPr>
            <w:noProof/>
            <w:webHidden/>
          </w:rPr>
          <w:tab/>
        </w:r>
        <w:r>
          <w:rPr>
            <w:noProof/>
            <w:webHidden/>
          </w:rPr>
          <w:fldChar w:fldCharType="begin"/>
        </w:r>
        <w:r>
          <w:rPr>
            <w:noProof/>
            <w:webHidden/>
          </w:rPr>
          <w:instrText xml:space="preserve"> PAGEREF _Toc9000521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523" w:history="1">
        <w:r>
          <w:rPr>
            <w:rStyle w:val="Hyperlink"/>
            <w:noProof/>
          </w:rPr>
          <w:t xml:space="preserve">3.3.2 Non-Functional Requirements</w:t>
        </w:r>
        <w:r>
          <w:rPr>
            <w:noProof/>
            <w:webHidden/>
          </w:rPr>
          <w:tab/>
        </w:r>
        <w:r>
          <w:rPr>
            <w:noProof/>
            <w:webHidden/>
          </w:rPr>
          <w:fldChar w:fldCharType="begin"/>
        </w:r>
        <w:r>
          <w:rPr>
            <w:noProof/>
            <w:webHidden/>
          </w:rPr>
          <w:instrText xml:space="preserve"> PAGEREF _Toc9000523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25" w:history="1">
        <w:r>
          <w:rPr>
            <w:rStyle w:val="Hyperlink"/>
            <w:noProof/>
          </w:rPr>
          <w:t xml:space="preserve">3.4 Advantages of the Proposed System</w:t>
        </w:r>
        <w:r>
          <w:rPr>
            <w:noProof/>
            <w:webHidden/>
          </w:rPr>
          <w:tab/>
        </w:r>
        <w:r>
          <w:rPr>
            <w:noProof/>
            <w:webHidden/>
          </w:rPr>
          <w:fldChar w:fldCharType="begin"/>
        </w:r>
        <w:r>
          <w:rPr>
            <w:noProof/>
            <w:webHidden/>
          </w:rPr>
          <w:instrText xml:space="preserve"> PAGEREF _Toc9000525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26" w:history="1">
        <w:r>
          <w:rPr>
            <w:rStyle w:val="Hyperlink"/>
            <w:noProof/>
          </w:rPr>
          <w:t xml:space="preserve">4. SYSTEM ARCHITECTURE AND DESIGN</w:t>
        </w:r>
        <w:r>
          <w:rPr>
            <w:noProof/>
            <w:webHidden/>
          </w:rPr>
          <w:tab/>
        </w:r>
        <w:r>
          <w:rPr>
            <w:noProof/>
            <w:webHidden/>
          </w:rPr>
          <w:fldChar w:fldCharType="begin"/>
        </w:r>
        <w:r>
          <w:rPr>
            <w:noProof/>
            <w:webHidden/>
          </w:rPr>
          <w:instrText xml:space="preserve"> PAGEREF _Toc9000526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27" w:history="1">
        <w:r>
          <w:rPr>
            <w:rStyle w:val="Hyperlink"/>
            <w:noProof/>
          </w:rPr>
          <w:t xml:space="preserve">4.1 Overall Architecture</w:t>
        </w:r>
        <w:r>
          <w:rPr>
            <w:noProof/>
            <w:webHidden/>
          </w:rPr>
          <w:tab/>
        </w:r>
        <w:r>
          <w:rPr>
            <w:noProof/>
            <w:webHidden/>
          </w:rPr>
          <w:fldChar w:fldCharType="begin"/>
        </w:r>
        <w:r>
          <w:rPr>
            <w:noProof/>
            <w:webHidden/>
          </w:rPr>
          <w:instrText xml:space="preserve"> PAGEREF _Toc9000527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29" w:history="1">
        <w:r>
          <w:rPr>
            <w:rStyle w:val="Hyperlink"/>
            <w:noProof/>
          </w:rPr>
          <w:t xml:space="preserve">4.2 Technology Stack</w:t>
        </w:r>
        <w:r>
          <w:rPr>
            <w:noProof/>
            <w:webHidden/>
          </w:rPr>
          <w:tab/>
        </w:r>
        <w:r>
          <w:rPr>
            <w:noProof/>
            <w:webHidden/>
          </w:rPr>
          <w:fldChar w:fldCharType="begin"/>
        </w:r>
        <w:r>
          <w:rPr>
            <w:noProof/>
            <w:webHidden/>
          </w:rPr>
          <w:instrText xml:space="preserve"> PAGEREF _Toc9000529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31" w:history="1">
        <w:r>
          <w:rPr>
            <w:rStyle w:val="Hyperlink"/>
            <w:noProof/>
          </w:rPr>
          <w:t xml:space="preserve">4.3 Data Flow Diagram</w:t>
        </w:r>
        <w:r>
          <w:rPr>
            <w:noProof/>
            <w:webHidden/>
          </w:rPr>
          <w:tab/>
        </w:r>
        <w:r>
          <w:rPr>
            <w:noProof/>
            <w:webHidden/>
          </w:rPr>
          <w:fldChar w:fldCharType="begin"/>
        </w:r>
        <w:r>
          <w:rPr>
            <w:noProof/>
            <w:webHidden/>
          </w:rPr>
          <w:instrText xml:space="preserve"> PAGEREF _Toc9000531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33" w:history="1">
        <w:r>
          <w:rPr>
            <w:rStyle w:val="Hyperlink"/>
            <w:noProof/>
          </w:rPr>
          <w:t xml:space="preserve">4.4 Database Design</w:t>
        </w:r>
        <w:r>
          <w:rPr>
            <w:noProof/>
            <w:webHidden/>
          </w:rPr>
          <w:tab/>
        </w:r>
        <w:r>
          <w:rPr>
            <w:noProof/>
            <w:webHidden/>
          </w:rPr>
          <w:fldChar w:fldCharType="begin"/>
        </w:r>
        <w:r>
          <w:rPr>
            <w:noProof/>
            <w:webHidden/>
          </w:rPr>
          <w:instrText xml:space="preserve"> PAGEREF _Toc9000533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36" w:history="1">
        <w:r>
          <w:rPr>
            <w:rStyle w:val="Hyperlink"/>
            <w:noProof/>
          </w:rPr>
          <w:t xml:space="preserve">4.5 Module Design</w:t>
        </w:r>
        <w:r>
          <w:rPr>
            <w:noProof/>
            <w:webHidden/>
          </w:rPr>
          <w:tab/>
        </w:r>
        <w:r>
          <w:rPr>
            <w:noProof/>
            <w:webHidden/>
          </w:rPr>
          <w:fldChar w:fldCharType="begin"/>
        </w:r>
        <w:r>
          <w:rPr>
            <w:noProof/>
            <w:webHidden/>
          </w:rPr>
          <w:instrText xml:space="preserve"> PAGEREF _Toc9000536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38" w:history="1">
        <w:r>
          <w:rPr>
            <w:rStyle w:val="Hyperlink"/>
            <w:noProof/>
          </w:rPr>
          <w:t xml:space="preserve">4.6 Authentication and Session Design</w:t>
        </w:r>
        <w:r>
          <w:rPr>
            <w:noProof/>
            <w:webHidden/>
          </w:rPr>
          <w:tab/>
        </w:r>
        <w:r>
          <w:rPr>
            <w:noProof/>
            <w:webHidden/>
          </w:rPr>
          <w:fldChar w:fldCharType="begin"/>
        </w:r>
        <w:r>
          <w:rPr>
            <w:noProof/>
            <w:webHidden/>
          </w:rPr>
          <w:instrText xml:space="preserve"> PAGEREF _Toc9000538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39" w:history="1">
        <w:r>
          <w:rPr>
            <w:rStyle w:val="Hyperlink"/>
            <w:noProof/>
          </w:rPr>
          <w:t xml:space="preserve">4.7 Role-Based Authorisation and Event Moderators</w:t>
        </w:r>
        <w:r>
          <w:rPr>
            <w:noProof/>
            <w:webHidden/>
          </w:rPr>
          <w:tab/>
        </w:r>
        <w:r>
          <w:rPr>
            <w:noProof/>
            <w:webHidden/>
          </w:rPr>
          <w:fldChar w:fldCharType="begin"/>
        </w:r>
        <w:r>
          <w:rPr>
            <w:noProof/>
            <w:webHidden/>
          </w:rPr>
          <w:instrText xml:space="preserve"> PAGEREF _Toc9000539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42" w:history="1">
        <w:r>
          <w:rPr>
            <w:rStyle w:val="Hyperlink"/>
            <w:noProof/>
          </w:rPr>
          <w:t xml:space="preserve">4.8 User Interface Design</w:t>
        </w:r>
        <w:r>
          <w:rPr>
            <w:noProof/>
            <w:webHidden/>
          </w:rPr>
          <w:tab/>
        </w:r>
        <w:r>
          <w:rPr>
            <w:noProof/>
            <w:webHidden/>
          </w:rPr>
          <w:fldChar w:fldCharType="begin"/>
        </w:r>
        <w:r>
          <w:rPr>
            <w:noProof/>
            <w:webHidden/>
          </w:rPr>
          <w:instrText xml:space="preserve"> PAGEREF _Toc9000542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44" w:history="1">
        <w:r>
          <w:rPr>
            <w:rStyle w:val="Hyperlink"/>
            <w:noProof/>
          </w:rPr>
          <w:t xml:space="preserve">4.9 System Design Summary</w:t>
        </w:r>
        <w:r>
          <w:rPr>
            <w:noProof/>
            <w:webHidden/>
          </w:rPr>
          <w:tab/>
        </w:r>
        <w:r>
          <w:rPr>
            <w:noProof/>
            <w:webHidden/>
          </w:rPr>
          <w:fldChar w:fldCharType="begin"/>
        </w:r>
        <w:r>
          <w:rPr>
            <w:noProof/>
            <w:webHidden/>
          </w:rPr>
          <w:instrText xml:space="preserve"> PAGEREF _Toc9000544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45" w:history="1">
        <w:r>
          <w:rPr>
            <w:rStyle w:val="Hyperlink"/>
            <w:noProof/>
          </w:rPr>
          <w:t xml:space="preserve">5. EVENT AND TICKET MANAGEMENT</w:t>
        </w:r>
        <w:r>
          <w:rPr>
            <w:noProof/>
            <w:webHidden/>
          </w:rPr>
          <w:tab/>
        </w:r>
        <w:r>
          <w:rPr>
            <w:noProof/>
            <w:webHidden/>
          </w:rPr>
          <w:fldChar w:fldCharType="begin"/>
        </w:r>
        <w:r>
          <w:rPr>
            <w:noProof/>
            <w:webHidden/>
          </w:rPr>
          <w:instrText xml:space="preserve"> PAGEREF _Toc9000545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46" w:history="1">
        <w:r>
          <w:rPr>
            <w:rStyle w:val="Hyperlink"/>
            <w:noProof/>
          </w:rPr>
          <w:t xml:space="preserve">5.1 Accounts, Institutions and Campuses</w:t>
        </w:r>
        <w:r>
          <w:rPr>
            <w:noProof/>
            <w:webHidden/>
          </w:rPr>
          <w:tab/>
        </w:r>
        <w:r>
          <w:rPr>
            <w:noProof/>
            <w:webHidden/>
          </w:rPr>
          <w:fldChar w:fldCharType="begin"/>
        </w:r>
        <w:r>
          <w:rPr>
            <w:noProof/>
            <w:webHidden/>
          </w:rPr>
          <w:instrText xml:space="preserve"> PAGEREF _Toc9000546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48" w:history="1">
        <w:r>
          <w:rPr>
            <w:rStyle w:val="Hyperlink"/>
            <w:noProof/>
          </w:rPr>
          <w:t xml:space="preserve">5.2 Organizer Access and Event Creation</w:t>
        </w:r>
        <w:r>
          <w:rPr>
            <w:noProof/>
            <w:webHidden/>
          </w:rPr>
          <w:tab/>
        </w:r>
        <w:r>
          <w:rPr>
            <w:noProof/>
            <w:webHidden/>
          </w:rPr>
          <w:fldChar w:fldCharType="begin"/>
        </w:r>
        <w:r>
          <w:rPr>
            <w:noProof/>
            <w:webHidden/>
          </w:rPr>
          <w:instrText xml:space="preserve"> PAGEREF _Toc9000548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50" w:history="1">
        <w:r>
          <w:rPr>
            <w:rStyle w:val="Hyperlink"/>
            <w:noProof/>
          </w:rPr>
          <w:t xml:space="preserve">5.3 Audience Rules and the Per-Person Limit</w:t>
        </w:r>
        <w:r>
          <w:rPr>
            <w:noProof/>
            <w:webHidden/>
          </w:rPr>
          <w:tab/>
        </w:r>
        <w:r>
          <w:rPr>
            <w:noProof/>
            <w:webHidden/>
          </w:rPr>
          <w:fldChar w:fldCharType="begin"/>
        </w:r>
        <w:r>
          <w:rPr>
            <w:noProof/>
            <w:webHidden/>
          </w:rPr>
          <w:instrText xml:space="preserve"> PAGEREF _Toc9000550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53" w:history="1">
        <w:r>
          <w:rPr>
            <w:rStyle w:val="Hyperlink"/>
            <w:noProof/>
          </w:rPr>
          <w:t xml:space="preserve">5.4 Event Lifecycle</w:t>
        </w:r>
        <w:r>
          <w:rPr>
            <w:noProof/>
            <w:webHidden/>
          </w:rPr>
          <w:tab/>
        </w:r>
        <w:r>
          <w:rPr>
            <w:noProof/>
            <w:webHidden/>
          </w:rPr>
          <w:fldChar w:fldCharType="begin"/>
        </w:r>
        <w:r>
          <w:rPr>
            <w:noProof/>
            <w:webHidden/>
          </w:rPr>
          <w:instrText xml:space="preserve"> PAGEREF _Toc9000553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56" w:history="1">
        <w:r>
          <w:rPr>
            <w:rStyle w:val="Hyperlink"/>
            <w:noProof/>
          </w:rPr>
          <w:t xml:space="preserve">5.5 Event Discovery and Posters</w:t>
        </w:r>
        <w:r>
          <w:rPr>
            <w:noProof/>
            <w:webHidden/>
          </w:rPr>
          <w:tab/>
        </w:r>
        <w:r>
          <w:rPr>
            <w:noProof/>
            <w:webHidden/>
          </w:rPr>
          <w:fldChar w:fldCharType="begin"/>
        </w:r>
        <w:r>
          <w:rPr>
            <w:noProof/>
            <w:webHidden/>
          </w:rPr>
          <w:instrText xml:space="preserve"> PAGEREF _Toc9000556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60" w:history="1">
        <w:r>
          <w:rPr>
            <w:rStyle w:val="Hyperlink"/>
            <w:noProof/>
          </w:rPr>
          <w:t xml:space="preserve">5.6 Event Moderators</w:t>
        </w:r>
        <w:r>
          <w:rPr>
            <w:noProof/>
            <w:webHidden/>
          </w:rPr>
          <w:tab/>
        </w:r>
        <w:r>
          <w:rPr>
            <w:noProof/>
            <w:webHidden/>
          </w:rPr>
          <w:fldChar w:fldCharType="begin"/>
        </w:r>
        <w:r>
          <w:rPr>
            <w:noProof/>
            <w:webHidden/>
          </w:rPr>
          <w:instrText xml:space="preserve"> PAGEREF _Toc9000560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62" w:history="1">
        <w:r>
          <w:rPr>
            <w:rStyle w:val="Hyperlink"/>
            <w:noProof/>
          </w:rPr>
          <w:t xml:space="preserve">5.7 Summary</w:t>
        </w:r>
        <w:r>
          <w:rPr>
            <w:noProof/>
            <w:webHidden/>
          </w:rPr>
          <w:tab/>
        </w:r>
        <w:r>
          <w:rPr>
            <w:noProof/>
            <w:webHidden/>
          </w:rPr>
          <w:fldChar w:fldCharType="begin"/>
        </w:r>
        <w:r>
          <w:rPr>
            <w:noProof/>
            <w:webHidden/>
          </w:rPr>
          <w:instrText xml:space="preserve"> PAGEREF _Toc9000562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63" w:history="1">
        <w:r>
          <w:rPr>
            <w:rStyle w:val="Hyperlink"/>
            <w:noProof/>
          </w:rPr>
          <w:t xml:space="preserve">6. BOOKING PROCESSING AND DATA INTEGRITY</w:t>
        </w:r>
        <w:r>
          <w:rPr>
            <w:noProof/>
            <w:webHidden/>
          </w:rPr>
          <w:tab/>
        </w:r>
        <w:r>
          <w:rPr>
            <w:noProof/>
            <w:webHidden/>
          </w:rPr>
          <w:fldChar w:fldCharType="begin"/>
        </w:r>
        <w:r>
          <w:rPr>
            <w:noProof/>
            <w:webHidden/>
          </w:rPr>
          <w:instrText xml:space="preserve"> PAGEREF _Toc9000563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64" w:history="1">
        <w:r>
          <w:rPr>
            <w:rStyle w:val="Hyperlink"/>
            <w:noProof/>
          </w:rPr>
          <w:t xml:space="preserve">6.1 Eligibility of a Participant for an Event</w:t>
        </w:r>
        <w:r>
          <w:rPr>
            <w:noProof/>
            <w:webHidden/>
          </w:rPr>
          <w:tab/>
        </w:r>
        <w:r>
          <w:rPr>
            <w:noProof/>
            <w:webHidden/>
          </w:rPr>
          <w:fldChar w:fldCharType="begin"/>
        </w:r>
        <w:r>
          <w:rPr>
            <w:noProof/>
            <w:webHidden/>
          </w:rPr>
          <w:instrText xml:space="preserve"> PAGEREF _Toc9000564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66" w:history="1">
        <w:r>
          <w:rPr>
            <w:rStyle w:val="Hyperlink"/>
            <w:noProof/>
          </w:rPr>
          <w:t xml:space="preserve">6.2 The Booking Transaction</w:t>
        </w:r>
        <w:r>
          <w:rPr>
            <w:noProof/>
            <w:webHidden/>
          </w:rPr>
          <w:tab/>
        </w:r>
        <w:r>
          <w:rPr>
            <w:noProof/>
            <w:webHidden/>
          </w:rPr>
          <w:fldChar w:fldCharType="begin"/>
        </w:r>
        <w:r>
          <w:rPr>
            <w:noProof/>
            <w:webHidden/>
          </w:rPr>
          <w:instrText xml:space="preserve"> PAGEREF _Toc9000566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68" w:history="1">
        <w:r>
          <w:rPr>
            <w:rStyle w:val="Hyperlink"/>
            <w:noProof/>
          </w:rPr>
          <w:t xml:space="preserve">6.3 Seat Inventory and Reservation Holds</w:t>
        </w:r>
        <w:r>
          <w:rPr>
            <w:noProof/>
            <w:webHidden/>
          </w:rPr>
          <w:tab/>
        </w:r>
        <w:r>
          <w:rPr>
            <w:noProof/>
            <w:webHidden/>
          </w:rPr>
          <w:fldChar w:fldCharType="begin"/>
        </w:r>
        <w:r>
          <w:rPr>
            <w:noProof/>
            <w:webHidden/>
          </w:rPr>
          <w:instrText xml:space="preserve"> PAGEREF _Toc9000568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69" w:history="1">
        <w:r>
          <w:rPr>
            <w:rStyle w:val="Hyperlink"/>
            <w:noProof/>
          </w:rPr>
          <w:t xml:space="preserve">6.4 Booking States and Payments</w:t>
        </w:r>
        <w:r>
          <w:rPr>
            <w:noProof/>
            <w:webHidden/>
          </w:rPr>
          <w:tab/>
        </w:r>
        <w:r>
          <w:rPr>
            <w:noProof/>
            <w:webHidden/>
          </w:rPr>
          <w:fldChar w:fldCharType="begin"/>
        </w:r>
        <w:r>
          <w:rPr>
            <w:noProof/>
            <w:webHidden/>
          </w:rPr>
          <w:instrText xml:space="preserve"> PAGEREF _Toc9000569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72" w:history="1">
        <w:r>
          <w:rPr>
            <w:rStyle w:val="Hyperlink"/>
            <w:noProof/>
          </w:rPr>
          <w:t xml:space="preserve">6.5 Tickets and QR Codes</w:t>
        </w:r>
        <w:r>
          <w:rPr>
            <w:noProof/>
            <w:webHidden/>
          </w:rPr>
          <w:tab/>
        </w:r>
        <w:r>
          <w:rPr>
            <w:noProof/>
            <w:webHidden/>
          </w:rPr>
          <w:fldChar w:fldCharType="begin"/>
        </w:r>
        <w:r>
          <w:rPr>
            <w:noProof/>
            <w:webHidden/>
          </w:rPr>
          <w:instrText xml:space="preserve"> PAGEREF _Toc9000572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74" w:history="1">
        <w:r>
          <w:rPr>
            <w:rStyle w:val="Hyperlink"/>
            <w:noProof/>
          </w:rPr>
          <w:t xml:space="preserve">6.6 Check-in at the Venue</w:t>
        </w:r>
        <w:r>
          <w:rPr>
            <w:noProof/>
            <w:webHidden/>
          </w:rPr>
          <w:tab/>
        </w:r>
        <w:r>
          <w:rPr>
            <w:noProof/>
            <w:webHidden/>
          </w:rPr>
          <w:fldChar w:fldCharType="begin"/>
        </w:r>
        <w:r>
          <w:rPr>
            <w:noProof/>
            <w:webHidden/>
          </w:rPr>
          <w:instrText xml:space="preserve"> PAGEREF _Toc9000574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77" w:history="1">
        <w:r>
          <w:rPr>
            <w:rStyle w:val="Hyperlink"/>
            <w:noProof/>
          </w:rPr>
          <w:t xml:space="preserve">6.7 Database Constraints as a Safety Net</w:t>
        </w:r>
        <w:r>
          <w:rPr>
            <w:noProof/>
            <w:webHidden/>
          </w:rPr>
          <w:tab/>
        </w:r>
        <w:r>
          <w:rPr>
            <w:noProof/>
            <w:webHidden/>
          </w:rPr>
          <w:fldChar w:fldCharType="begin"/>
        </w:r>
        <w:r>
          <w:rPr>
            <w:noProof/>
            <w:webHidden/>
          </w:rPr>
          <w:instrText xml:space="preserve"> PAGEREF _Toc9000577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79" w:history="1">
        <w:r>
          <w:rPr>
            <w:rStyle w:val="Hyperlink"/>
            <w:noProof/>
          </w:rPr>
          <w:t xml:space="preserve">6.8 Audit Trail and Notifications</w:t>
        </w:r>
        <w:r>
          <w:rPr>
            <w:noProof/>
            <w:webHidden/>
          </w:rPr>
          <w:tab/>
        </w:r>
        <w:r>
          <w:rPr>
            <w:noProof/>
            <w:webHidden/>
          </w:rPr>
          <w:fldChar w:fldCharType="begin"/>
        </w:r>
        <w:r>
          <w:rPr>
            <w:noProof/>
            <w:webHidden/>
          </w:rPr>
          <w:instrText xml:space="preserve"> PAGEREF _Toc9000579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81" w:history="1">
        <w:r>
          <w:rPr>
            <w:rStyle w:val="Hyperlink"/>
            <w:noProof/>
          </w:rPr>
          <w:t xml:space="preserve">7. SYSTEM IMPLEMENTATION</w:t>
        </w:r>
        <w:r>
          <w:rPr>
            <w:noProof/>
            <w:webHidden/>
          </w:rPr>
          <w:tab/>
        </w:r>
        <w:r>
          <w:rPr>
            <w:noProof/>
            <w:webHidden/>
          </w:rPr>
          <w:fldChar w:fldCharType="begin"/>
        </w:r>
        <w:r>
          <w:rPr>
            <w:noProof/>
            <w:webHidden/>
          </w:rPr>
          <w:instrText xml:space="preserve"> PAGEREF _Toc9000581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82" w:history="1">
        <w:r>
          <w:rPr>
            <w:rStyle w:val="Hyperlink"/>
            <w:noProof/>
          </w:rPr>
          <w:t xml:space="preserve">7.1 Development Environment</w:t>
        </w:r>
        <w:r>
          <w:rPr>
            <w:noProof/>
            <w:webHidden/>
          </w:rPr>
          <w:tab/>
        </w:r>
        <w:r>
          <w:rPr>
            <w:noProof/>
            <w:webHidden/>
          </w:rPr>
          <w:fldChar w:fldCharType="begin"/>
        </w:r>
        <w:r>
          <w:rPr>
            <w:noProof/>
            <w:webHidden/>
          </w:rPr>
          <w:instrText xml:space="preserve"> PAGEREF _Toc9000582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84" w:history="1">
        <w:r>
          <w:rPr>
            <w:rStyle w:val="Hyperlink"/>
            <w:noProof/>
          </w:rPr>
          <w:t xml:space="preserve">7.2 Project Structure</w:t>
        </w:r>
        <w:r>
          <w:rPr>
            <w:noProof/>
            <w:webHidden/>
          </w:rPr>
          <w:tab/>
        </w:r>
        <w:r>
          <w:rPr>
            <w:noProof/>
            <w:webHidden/>
          </w:rPr>
          <w:fldChar w:fldCharType="begin"/>
        </w:r>
        <w:r>
          <w:rPr>
            <w:noProof/>
            <w:webHidden/>
          </w:rPr>
          <w:instrText xml:space="preserve"> PAGEREF _Toc9000584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86" w:history="1">
        <w:r>
          <w:rPr>
            <w:rStyle w:val="Hyperlink"/>
            <w:noProof/>
          </w:rPr>
          <w:t xml:space="preserve">7.3 Database Schema and Migrations</w:t>
        </w:r>
        <w:r>
          <w:rPr>
            <w:noProof/>
            <w:webHidden/>
          </w:rPr>
          <w:tab/>
        </w:r>
        <w:r>
          <w:rPr>
            <w:noProof/>
            <w:webHidden/>
          </w:rPr>
          <w:fldChar w:fldCharType="begin"/>
        </w:r>
        <w:r>
          <w:rPr>
            <w:noProof/>
            <w:webHidden/>
          </w:rPr>
          <w:instrText xml:space="preserve"> PAGEREF _Toc9000586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88" w:history="1">
        <w:r>
          <w:rPr>
            <w:rStyle w:val="Hyperlink"/>
            <w:noProof/>
          </w:rPr>
          <w:t xml:space="preserve">7.4 Authentication Implementation</w:t>
        </w:r>
        <w:r>
          <w:rPr>
            <w:noProof/>
            <w:webHidden/>
          </w:rPr>
          <w:tab/>
        </w:r>
        <w:r>
          <w:rPr>
            <w:noProof/>
            <w:webHidden/>
          </w:rPr>
          <w:fldChar w:fldCharType="begin"/>
        </w:r>
        <w:r>
          <w:rPr>
            <w:noProof/>
            <w:webHidden/>
          </w:rPr>
          <w:instrText xml:space="preserve"> PAGEREF _Toc9000588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90" w:history="1">
        <w:r>
          <w:rPr>
            <w:rStyle w:val="Hyperlink"/>
            <w:noProof/>
          </w:rPr>
          <w:t xml:space="preserve">7.5 Participant Interface</w:t>
        </w:r>
        <w:r>
          <w:rPr>
            <w:noProof/>
            <w:webHidden/>
          </w:rPr>
          <w:tab/>
        </w:r>
        <w:r>
          <w:rPr>
            <w:noProof/>
            <w:webHidden/>
          </w:rPr>
          <w:fldChar w:fldCharType="begin"/>
        </w:r>
        <w:r>
          <w:rPr>
            <w:noProof/>
            <w:webHidden/>
          </w:rPr>
          <w:instrText xml:space="preserve"> PAGEREF _Toc9000590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92" w:history="1">
        <w:r>
          <w:rPr>
            <w:rStyle w:val="Hyperlink"/>
            <w:noProof/>
          </w:rPr>
          <w:t xml:space="preserve">7.6 Organizer Interface</w:t>
        </w:r>
        <w:r>
          <w:rPr>
            <w:noProof/>
            <w:webHidden/>
          </w:rPr>
          <w:tab/>
        </w:r>
        <w:r>
          <w:rPr>
            <w:noProof/>
            <w:webHidden/>
          </w:rPr>
          <w:fldChar w:fldCharType="begin"/>
        </w:r>
        <w:r>
          <w:rPr>
            <w:noProof/>
            <w:webHidden/>
          </w:rPr>
          <w:instrText xml:space="preserve"> PAGEREF _Toc9000592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96" w:history="1">
        <w:r>
          <w:rPr>
            <w:rStyle w:val="Hyperlink"/>
            <w:noProof/>
          </w:rPr>
          <w:t xml:space="preserve">7.7 Administration, Cancellations and Refunds</w:t>
        </w:r>
        <w:r>
          <w:rPr>
            <w:noProof/>
            <w:webHidden/>
          </w:rPr>
          <w:tab/>
        </w:r>
        <w:r>
          <w:rPr>
            <w:noProof/>
            <w:webHidden/>
          </w:rPr>
          <w:fldChar w:fldCharType="begin"/>
        </w:r>
        <w:r>
          <w:rPr>
            <w:noProof/>
            <w:webHidden/>
          </w:rPr>
          <w:instrText xml:space="preserve"> PAGEREF _Toc9000596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99" w:history="1">
        <w:r>
          <w:rPr>
            <w:rStyle w:val="Hyperlink"/>
            <w:noProof/>
          </w:rPr>
          <w:t xml:space="preserve">7.8 Reports, Payouts and Exports</w:t>
        </w:r>
        <w:r>
          <w:rPr>
            <w:noProof/>
            <w:webHidden/>
          </w:rPr>
          <w:tab/>
        </w:r>
        <w:r>
          <w:rPr>
            <w:noProof/>
            <w:webHidden/>
          </w:rPr>
          <w:fldChar w:fldCharType="begin"/>
        </w:r>
        <w:r>
          <w:rPr>
            <w:noProof/>
            <w:webHidden/>
          </w:rPr>
          <w:instrText xml:space="preserve"> PAGEREF _Toc9000599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01" w:history="1">
        <w:r>
          <w:rPr>
            <w:rStyle w:val="Hyperlink"/>
            <w:noProof/>
          </w:rPr>
          <w:t xml:space="preserve">7.9 Configuration and Deployment Considerations</w:t>
        </w:r>
        <w:r>
          <w:rPr>
            <w:noProof/>
            <w:webHidden/>
          </w:rPr>
          <w:tab/>
        </w:r>
        <w:r>
          <w:rPr>
            <w:noProof/>
            <w:webHidden/>
          </w:rPr>
          <w:fldChar w:fldCharType="begin"/>
        </w:r>
        <w:r>
          <w:rPr>
            <w:noProof/>
            <w:webHidden/>
          </w:rPr>
          <w:instrText xml:space="preserve"> PAGEREF _Toc9000601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03" w:history="1">
        <w:r>
          <w:rPr>
            <w:rStyle w:val="Hyperlink"/>
            <w:noProof/>
          </w:rPr>
          <w:t xml:space="preserve">8. TESTING AND RESULTS</w:t>
        </w:r>
        <w:r>
          <w:rPr>
            <w:noProof/>
            <w:webHidden/>
          </w:rPr>
          <w:tab/>
        </w:r>
        <w:r>
          <w:rPr>
            <w:noProof/>
            <w:webHidden/>
          </w:rPr>
          <w:fldChar w:fldCharType="begin"/>
        </w:r>
        <w:r>
          <w:rPr>
            <w:noProof/>
            <w:webHidden/>
          </w:rPr>
          <w:instrText xml:space="preserve"> PAGEREF _Toc9000603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04" w:history="1">
        <w:r>
          <w:rPr>
            <w:rStyle w:val="Hyperlink"/>
            <w:noProof/>
          </w:rPr>
          <w:t xml:space="preserve">8.1 Testing Methodology</w:t>
        </w:r>
        <w:r>
          <w:rPr>
            <w:noProof/>
            <w:webHidden/>
          </w:rPr>
          <w:tab/>
        </w:r>
        <w:r>
          <w:rPr>
            <w:noProof/>
            <w:webHidden/>
          </w:rPr>
          <w:fldChar w:fldCharType="begin"/>
        </w:r>
        <w:r>
          <w:rPr>
            <w:noProof/>
            <w:webHidden/>
          </w:rPr>
          <w:instrText xml:space="preserve"> PAGEREF _Toc9000604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05" w:history="1">
        <w:r>
          <w:rPr>
            <w:rStyle w:val="Hyperlink"/>
            <w:noProof/>
          </w:rPr>
          <w:t xml:space="preserve">8.2 Test Environment</w:t>
        </w:r>
        <w:r>
          <w:rPr>
            <w:noProof/>
            <w:webHidden/>
          </w:rPr>
          <w:tab/>
        </w:r>
        <w:r>
          <w:rPr>
            <w:noProof/>
            <w:webHidden/>
          </w:rPr>
          <w:fldChar w:fldCharType="begin"/>
        </w:r>
        <w:r>
          <w:rPr>
            <w:noProof/>
            <w:webHidden/>
          </w:rPr>
          <w:instrText xml:space="preserve"> PAGEREF _Toc9000605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07" w:history="1">
        <w:r>
          <w:rPr>
            <w:rStyle w:val="Hyperlink"/>
            <w:noProof/>
          </w:rPr>
          <w:t xml:space="preserve">8.3 Test Suites and Overall Results</w:t>
        </w:r>
        <w:r>
          <w:rPr>
            <w:noProof/>
            <w:webHidden/>
          </w:rPr>
          <w:tab/>
        </w:r>
        <w:r>
          <w:rPr>
            <w:noProof/>
            <w:webHidden/>
          </w:rPr>
          <w:fldChar w:fldCharType="begin"/>
        </w:r>
        <w:r>
          <w:rPr>
            <w:noProof/>
            <w:webHidden/>
          </w:rPr>
          <w:instrText xml:space="preserve"> PAGEREF _Toc9000607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09" w:history="1">
        <w:r>
          <w:rPr>
            <w:rStyle w:val="Hyperlink"/>
            <w:noProof/>
          </w:rPr>
          <w:t xml:space="preserve">8.4 Functional Test Cases</w:t>
        </w:r>
        <w:r>
          <w:rPr>
            <w:noProof/>
            <w:webHidden/>
          </w:rPr>
          <w:tab/>
        </w:r>
        <w:r>
          <w:rPr>
            <w:noProof/>
            <w:webHidden/>
          </w:rPr>
          <w:fldChar w:fldCharType="begin"/>
        </w:r>
        <w:r>
          <w:rPr>
            <w:noProof/>
            <w:webHidden/>
          </w:rPr>
          <w:instrText xml:space="preserve"> PAGEREF _Toc9000609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11" w:history="1">
        <w:r>
          <w:rPr>
            <w:rStyle w:val="Hyperlink"/>
            <w:noProof/>
          </w:rPr>
          <w:t xml:space="preserve">8.5 Concurrency and Data Integrity Tests</w:t>
        </w:r>
        <w:r>
          <w:rPr>
            <w:noProof/>
            <w:webHidden/>
          </w:rPr>
          <w:tab/>
        </w:r>
        <w:r>
          <w:rPr>
            <w:noProof/>
            <w:webHidden/>
          </w:rPr>
          <w:fldChar w:fldCharType="begin"/>
        </w:r>
        <w:r>
          <w:rPr>
            <w:noProof/>
            <w:webHidden/>
          </w:rPr>
          <w:instrText xml:space="preserve"> PAGEREF _Toc9000611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13" w:history="1">
        <w:r>
          <w:rPr>
            <w:rStyle w:val="Hyperlink"/>
            <w:noProof/>
          </w:rPr>
          <w:t xml:space="preserve">8.6 Access Control and Isolation Tests</w:t>
        </w:r>
        <w:r>
          <w:rPr>
            <w:noProof/>
            <w:webHidden/>
          </w:rPr>
          <w:tab/>
        </w:r>
        <w:r>
          <w:rPr>
            <w:noProof/>
            <w:webHidden/>
          </w:rPr>
          <w:fldChar w:fldCharType="begin"/>
        </w:r>
        <w:r>
          <w:rPr>
            <w:noProof/>
            <w:webHidden/>
          </w:rPr>
          <w:instrText xml:space="preserve"> PAGEREF _Toc9000613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15" w:history="1">
        <w:r>
          <w:rPr>
            <w:rStyle w:val="Hyperlink"/>
            <w:noProof/>
          </w:rPr>
          <w:t xml:space="preserve">8.7 Static Checks and Interface Walkthrough</w:t>
        </w:r>
        <w:r>
          <w:rPr>
            <w:noProof/>
            <w:webHidden/>
          </w:rPr>
          <w:tab/>
        </w:r>
        <w:r>
          <w:rPr>
            <w:noProof/>
            <w:webHidden/>
          </w:rPr>
          <w:fldChar w:fldCharType="begin"/>
        </w:r>
        <w:r>
          <w:rPr>
            <w:noProof/>
            <w:webHidden/>
          </w:rPr>
          <w:instrText xml:space="preserve"> PAGEREF _Toc9000615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18" w:history="1">
        <w:r>
          <w:rPr>
            <w:rStyle w:val="Hyperlink"/>
            <w:noProof/>
          </w:rPr>
          <w:t xml:space="preserve">8.8 Limitations of the Testing Approach</w:t>
        </w:r>
        <w:r>
          <w:rPr>
            <w:noProof/>
            <w:webHidden/>
          </w:rPr>
          <w:tab/>
        </w:r>
        <w:r>
          <w:rPr>
            <w:noProof/>
            <w:webHidden/>
          </w:rPr>
          <w:fldChar w:fldCharType="begin"/>
        </w:r>
        <w:r>
          <w:rPr>
            <w:noProof/>
            <w:webHidden/>
          </w:rPr>
          <w:instrText xml:space="preserve"> PAGEREF _Toc9000618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20" w:history="1">
        <w:r>
          <w:rPr>
            <w:rStyle w:val="Hyperlink"/>
            <w:noProof/>
          </w:rPr>
          <w:t xml:space="preserve">9. CONCLUSION AND FUTURE ENHANCEMENTS</w:t>
        </w:r>
        <w:r>
          <w:rPr>
            <w:noProof/>
            <w:webHidden/>
          </w:rPr>
          <w:tab/>
        </w:r>
        <w:r>
          <w:rPr>
            <w:noProof/>
            <w:webHidden/>
          </w:rPr>
          <w:fldChar w:fldCharType="begin"/>
        </w:r>
        <w:r>
          <w:rPr>
            <w:noProof/>
            <w:webHidden/>
          </w:rPr>
          <w:instrText xml:space="preserve"> PAGEREF _Toc9000620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21" w:history="1">
        <w:r>
          <w:rPr>
            <w:rStyle w:val="Hyperlink"/>
            <w:noProof/>
          </w:rPr>
          <w:t xml:space="preserve">9.1 Conclusion</w:t>
        </w:r>
        <w:r>
          <w:rPr>
            <w:noProof/>
            <w:webHidden/>
          </w:rPr>
          <w:tab/>
        </w:r>
        <w:r>
          <w:rPr>
            <w:noProof/>
            <w:webHidden/>
          </w:rPr>
          <w:fldChar w:fldCharType="begin"/>
        </w:r>
        <w:r>
          <w:rPr>
            <w:noProof/>
            <w:webHidden/>
          </w:rPr>
          <w:instrText xml:space="preserve"> PAGEREF _Toc9000621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22" w:history="1">
        <w:r>
          <w:rPr>
            <w:rStyle w:val="Hyperlink"/>
            <w:noProof/>
          </w:rPr>
          <w:t xml:space="preserve">9.2 Future Enhancements</w:t>
        </w:r>
        <w:r>
          <w:rPr>
            <w:noProof/>
            <w:webHidden/>
          </w:rPr>
          <w:tab/>
        </w:r>
        <w:r>
          <w:rPr>
            <w:noProof/>
            <w:webHidden/>
          </w:rPr>
          <w:fldChar w:fldCharType="begin"/>
        </w:r>
        <w:r>
          <w:rPr>
            <w:noProof/>
            <w:webHidden/>
          </w:rPr>
          <w:instrText xml:space="preserve"> PAGEREF _Toc9000622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23" w:history="1">
        <w:r>
          <w:rPr>
            <w:rStyle w:val="Hyperlink"/>
            <w:noProof/>
          </w:rPr>
          <w:t xml:space="preserve">10. REFERENCES</w:t>
        </w:r>
        <w:r>
          <w:rPr>
            <w:noProof/>
            <w:webHidden/>
          </w:rPr>
          <w:tab/>
        </w:r>
        <w:r>
          <w:rPr>
            <w:noProof/>
            <w:webHidden/>
          </w:rPr>
          <w:fldChar w:fldCharType="begin"/>
        </w:r>
        <w:r>
          <w:rPr>
            <w:noProof/>
            <w:webHidden/>
          </w:rPr>
          <w:instrText xml:space="preserve"> PAGEREF _Toc9000623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24" w:history="1">
        <w:r>
          <w:rPr>
            <w:rStyle w:val="Hyperlink"/>
            <w:noProof/>
          </w:rPr>
          <w:t xml:space="preserve">11. APPENDICES</w:t>
        </w:r>
        <w:r>
          <w:rPr>
            <w:noProof/>
            <w:webHidden/>
          </w:rPr>
          <w:tab/>
        </w:r>
        <w:r>
          <w:rPr>
            <w:noProof/>
            <w:webHidden/>
          </w:rPr>
          <w:fldChar w:fldCharType="begin"/>
        </w:r>
        <w:r>
          <w:rPr>
            <w:noProof/>
            <w:webHidden/>
          </w:rPr>
          <w:instrText xml:space="preserve"> PAGEREF _Toc9000624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25" w:history="1">
        <w:r>
          <w:rPr>
            <w:rStyle w:val="Hyperlink"/>
            <w:noProof/>
          </w:rPr>
          <w:t xml:space="preserve">11.1 Selected Source Code</w:t>
        </w:r>
        <w:r>
          <w:rPr>
            <w:noProof/>
            <w:webHidden/>
          </w:rPr>
          <w:tab/>
        </w:r>
        <w:r>
          <w:rPr>
            <w:noProof/>
            <w:webHidden/>
          </w:rPr>
          <w:fldChar w:fldCharType="begin"/>
        </w:r>
        <w:r>
          <w:rPr>
            <w:noProof/>
            <w:webHidden/>
          </w:rPr>
          <w:instrText xml:space="preserve"> PAGEREF _Toc9000625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626" w:history="1">
        <w:r>
          <w:rPr>
            <w:rStyle w:val="Hyperlink"/>
            <w:noProof/>
          </w:rPr>
          <w:t xml:space="preserve">11.1.1 src/lib/server/bookings.ts — reserving and releasing seats</w:t>
        </w:r>
        <w:r>
          <w:rPr>
            <w:noProof/>
            <w:webHidden/>
          </w:rPr>
          <w:tab/>
        </w:r>
        <w:r>
          <w:rPr>
            <w:noProof/>
            <w:webHidden/>
          </w:rPr>
          <w:fldChar w:fldCharType="begin"/>
        </w:r>
        <w:r>
          <w:rPr>
            <w:noProof/>
            <w:webHidden/>
          </w:rPr>
          <w:instrText xml:space="preserve"> PAGEREF _Toc9000626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627" w:history="1">
        <w:r>
          <w:rPr>
            <w:rStyle w:val="Hyperlink"/>
            <w:noProof/>
          </w:rPr>
          <w:t xml:space="preserve">11.1.2 src/lib/domain/eligibility.ts — the audience rule</w:t>
        </w:r>
        <w:r>
          <w:rPr>
            <w:noProof/>
            <w:webHidden/>
          </w:rPr>
          <w:tab/>
        </w:r>
        <w:r>
          <w:rPr>
            <w:noProof/>
            <w:webHidden/>
          </w:rPr>
          <w:fldChar w:fldCharType="begin"/>
        </w:r>
        <w:r>
          <w:rPr>
            <w:noProof/>
            <w:webHidden/>
          </w:rPr>
          <w:instrText xml:space="preserve"> PAGEREF _Toc9000627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628" w:history="1">
        <w:r>
          <w:rPr>
            <w:rStyle w:val="Hyperlink"/>
            <w:noProof/>
          </w:rPr>
          <w:t xml:space="preserve">11.1.3 src/lib/server/checkin.ts — recording a check-in exactly once</w:t>
        </w:r>
        <w:r>
          <w:rPr>
            <w:noProof/>
            <w:webHidden/>
          </w:rPr>
          <w:tab/>
        </w:r>
        <w:r>
          <w:rPr>
            <w:noProof/>
            <w:webHidden/>
          </w:rPr>
          <w:fldChar w:fldCharType="begin"/>
        </w:r>
        <w:r>
          <w:rPr>
            <w:noProof/>
            <w:webHidden/>
          </w:rPr>
          <w:instrText xml:space="preserve"> PAGEREF _Toc9000628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29" w:history="1">
        <w:r>
          <w:rPr>
            <w:rStyle w:val="Hyperlink"/>
            <w:noProof/>
          </w:rPr>
          <w:t xml:space="preserve">11.2 Additional Screenshots</w:t>
        </w:r>
        <w:r>
          <w:rPr>
            <w:noProof/>
            <w:webHidden/>
          </w:rPr>
          <w:tab/>
        </w:r>
        <w:r>
          <w:rPr>
            <w:noProof/>
            <w:webHidden/>
          </w:rPr>
          <w:fldChar w:fldCharType="begin"/>
        </w:r>
        <w:r>
          <w:rPr>
            <w:noProof/>
            <w:webHidden/>
          </w:rPr>
          <w:instrText xml:space="preserve"> PAGEREF _Toc9000629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34" w:history="1">
        <w:r>
          <w:rPr>
            <w:rStyle w:val="Hyperlink"/>
            <w:noProof/>
          </w:rPr>
          <w:t xml:space="preserve">11.3 Automated Test Results</w:t>
        </w:r>
        <w:r>
          <w:rPr>
            <w:noProof/>
            <w:webHidden/>
          </w:rPr>
          <w:tab/>
        </w:r>
        <w:r>
          <w:rPr>
            <w:noProof/>
            <w:webHidden/>
          </w:rPr>
          <w:fldChar w:fldCharType="begin"/>
        </w:r>
        <w:r>
          <w:rPr>
            <w:noProof/>
            <w:webHidden/>
          </w:rPr>
          <w:instrText xml:space="preserve"> PAGEREF _Toc9000634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36" w:history="1">
        <w:r>
          <w:rPr>
            <w:rStyle w:val="Hyperlink"/>
            <w:noProof/>
          </w:rPr>
          <w:t xml:space="preserve">11.4 Demonstration Data Used for Screenshots</w:t>
        </w:r>
        <w:r>
          <w:rPr>
            <w:noProof/>
            <w:webHidden/>
          </w:rPr>
          <w:tab/>
        </w:r>
        <w:r>
          <w:rPr>
            <w:noProof/>
            <w:webHidden/>
          </w:rPr>
          <w:fldChar w:fldCharType="begin"/>
        </w:r>
        <w:r>
          <w:rPr>
            <w:noProof/>
            <w:webHidden/>
          </w:rPr>
          <w:instrText xml:space="preserve"> PAGEREF _Toc9000636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38" w:history="1">
        <w:r>
          <w:rPr>
            <w:rStyle w:val="Hyperlink"/>
            <w:noProof/>
          </w:rPr>
          <w:t xml:space="preserve">11.5 Glossary</w:t>
        </w:r>
        <w:r>
          <w:rPr>
            <w:noProof/>
            <w:webHidden/>
          </w:rPr>
          <w:tab/>
        </w:r>
        <w:r>
          <w:rPr>
            <w:noProof/>
            <w:webHidden/>
          </w:rPr>
          <w:fldChar w:fldCharType="begin"/>
        </w:r>
        <w:r>
          <w:rPr>
            <w:noProof/>
            <w:webHidden/>
          </w:rPr>
          <w:instrText xml:space="preserve"> PAGEREF _Toc9000638 \h </w:instrText>
        </w:r>
        <w:r>
          <w:rPr>
            <w:noProof/>
            <w:webHidden/>
          </w:rPr>
          <w:fldChar w:fldCharType="separate"/>
        </w:r>
        <w:r>
          <w:rPr>
            <w:noProof/>
            <w:webHidden/>
          </w:rPr>
          <w:t>1</w:t>
        </w:r>
        <w:r>
          <w:rPr>
            <w:noProof/>
            <w:webHidden/>
          </w:rPr>
          <w:fldChar w:fldCharType="end"/>
        </w:r>
      </w:hyperlink>
    </w:p>
    <w:p>
      <w:r>
        <w:fldChar w:fldCharType="end"/>
      </w:r>
    </w:p>
    <w:p w14:paraId="6D6F5DEE" w14:textId="77777777" w:rsidR="005A2664" w:rsidRDefault="00B27013" w:rsidP="00C81D4F">
      <w:pPr>
        <w:pageBreakBefore/>
        <w:spacing w:after="400" w:line="360" w:lineRule="auto"/>
        <w:jc w:val="center"/>
      </w:pPr>
      <w:r>
        <w:rPr>
          <w:b/>
          <w:sz w:val="28"/>
        </w:rPr>
        <w:t>ABSTRACT</w:t>
      </w:r>
    </w:p>
    <w:p>
      <w:pPr>
        <w:pStyle w:val="BodyTextReport"/>
        <w:spacing w:line="360" w:lineRule="auto"/>
      </w:pPr>
      <w:r>
        <w:t xml:space="preserve">EventDeck is a web-based event management and ticketing system for a multi-campus university. Built using Next.js, React, TypeScript and Supabase PostgreSQL, it allows students, faculty, alumni and visitors from other colleges to discover campus events, book free or paid tickets and receive QR-coded tickets on their phones. Organizers publish events with ticket tiers, seat limits, registration and check-in windows and audience rules that restrict an event to particular campuses, institutions or participant categories. The system reserves seats inside database transactions, holds unpaid seats for ten minutes, limits every person to four tickets per event and verifies Razorpay test-mode payments on the server. At the venue, organizers and the moderators they appoint scan tickets, and each ticket can be checked in only once even when several devices scan it at the same moment. Administrators review organizer applications, cancellations, refunds and payouts and export reports. EventDeck provides a secure, transparent and reliable approach to running university events from publication to attendance.</w:t>
      </w:r>
    </w:p>
    <w:p w14:paraId="134F180C" w14:textId="77777777" w:rsidR="005A2664" w:rsidRDefault="00B27013">
      <w:pPr>
        <w:pageBreakBefore/>
        <w:spacing w:after="280"/>
        <w:jc w:val="center"/>
      </w:pPr>
      <w:r>
        <w:rPr>
          <w:b/>
          <w:sz w:val="28"/>
        </w:rPr>
        <w:t>LIST OF TABLES</w:t>
      </w:r>
    </w:p>
    <w:p>
      <w:pPr>
        <w:pStyle w:val="TOC1"/>
        <w:rPr>
          <w:rFonts w:asciiTheme="minorHAnsi" w:eastAsiaTheme="minorEastAsia" w:hAnsiTheme="minorHAnsi" w:cstheme="minorBidi"/>
          <w:b w:val="0"/>
          <w:noProof/>
          <w:color w:val="auto"/>
          <w:kern w:val="2"/>
          <w:szCs w:val="24"/>
          <w:lang w:val="en-IN" w:eastAsia="en-GB"/>
        </w:rPr>
      </w:pPr>
      <w:r>
        <w:fldChar w:fldCharType="begin"/>
      </w:r>
      <w:r>
        <w:instrText xml:space="preserve"> TOC \h \z \t "Table Caption,1" </w:instrText>
      </w:r>
      <w:r>
        <w:fldChar w:fldCharType="separate"/>
      </w:r>
      <w:hyperlink w:anchor="_Toc9000519" w:history="1">
        <w:r>
          <w:rPr>
            <w:rStyle w:val="Hyperlink"/>
            <w:noProof/>
          </w:rPr>
          <w:t xml:space="preserve">Table 3.1 User Roles and Responsibilities</w:t>
        </w:r>
        <w:r>
          <w:rPr>
            <w:noProof/>
            <w:webHidden/>
          </w:rPr>
          <w:tab/>
        </w:r>
        <w:r>
          <w:rPr>
            <w:noProof/>
            <w:webHidden/>
          </w:rPr>
          <w:fldChar w:fldCharType="begin"/>
        </w:r>
        <w:r>
          <w:rPr>
            <w:noProof/>
            <w:webHidden/>
          </w:rPr>
          <w:instrText xml:space="preserve"> PAGEREF _Toc9000519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22" w:history="1">
        <w:r>
          <w:rPr>
            <w:rStyle w:val="Hyperlink"/>
            <w:noProof/>
          </w:rPr>
          <w:t xml:space="preserve">Table 3.2 Functional Requirements</w:t>
        </w:r>
        <w:r>
          <w:rPr>
            <w:noProof/>
            <w:webHidden/>
          </w:rPr>
          <w:tab/>
        </w:r>
        <w:r>
          <w:rPr>
            <w:noProof/>
            <w:webHidden/>
          </w:rPr>
          <w:fldChar w:fldCharType="begin"/>
        </w:r>
        <w:r>
          <w:rPr>
            <w:noProof/>
            <w:webHidden/>
          </w:rPr>
          <w:instrText xml:space="preserve"> PAGEREF _Toc9000522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24" w:history="1">
        <w:r>
          <w:rPr>
            <w:rStyle w:val="Hyperlink"/>
            <w:noProof/>
          </w:rPr>
          <w:t xml:space="preserve">Table 3.3 Non-Functional Requirements</w:t>
        </w:r>
        <w:r>
          <w:rPr>
            <w:noProof/>
            <w:webHidden/>
          </w:rPr>
          <w:tab/>
        </w:r>
        <w:r>
          <w:rPr>
            <w:noProof/>
            <w:webHidden/>
          </w:rPr>
          <w:fldChar w:fldCharType="begin"/>
        </w:r>
        <w:r>
          <w:rPr>
            <w:noProof/>
            <w:webHidden/>
          </w:rPr>
          <w:instrText xml:space="preserve"> PAGEREF _Toc9000524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30" w:history="1">
        <w:r>
          <w:rPr>
            <w:rStyle w:val="Hyperlink"/>
            <w:noProof/>
          </w:rPr>
          <w:t xml:space="preserve">Table 4.1 Technology Stack</w:t>
        </w:r>
        <w:r>
          <w:rPr>
            <w:noProof/>
            <w:webHidden/>
          </w:rPr>
          <w:tab/>
        </w:r>
        <w:r>
          <w:rPr>
            <w:noProof/>
            <w:webHidden/>
          </w:rPr>
          <w:fldChar w:fldCharType="begin"/>
        </w:r>
        <w:r>
          <w:rPr>
            <w:noProof/>
            <w:webHidden/>
          </w:rPr>
          <w:instrText xml:space="preserve"> PAGEREF _Toc9000530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35" w:history="1">
        <w:r>
          <w:rPr>
            <w:rStyle w:val="Hyperlink"/>
            <w:noProof/>
          </w:rPr>
          <w:t xml:space="preserve">Table 4.2 Principal Database Tables</w:t>
        </w:r>
        <w:r>
          <w:rPr>
            <w:noProof/>
            <w:webHidden/>
          </w:rPr>
          <w:tab/>
        </w:r>
        <w:r>
          <w:rPr>
            <w:noProof/>
            <w:webHidden/>
          </w:rPr>
          <w:fldChar w:fldCharType="begin"/>
        </w:r>
        <w:r>
          <w:rPr>
            <w:noProof/>
            <w:webHidden/>
          </w:rPr>
          <w:instrText xml:space="preserve"> PAGEREF _Toc9000535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37" w:history="1">
        <w:r>
          <w:rPr>
            <w:rStyle w:val="Hyperlink"/>
            <w:noProof/>
          </w:rPr>
          <w:t xml:space="preserve">Table 4.3 Server Action and Route Handler Modules</w:t>
        </w:r>
        <w:r>
          <w:rPr>
            <w:noProof/>
            <w:webHidden/>
          </w:rPr>
          <w:tab/>
        </w:r>
        <w:r>
          <w:rPr>
            <w:noProof/>
            <w:webHidden/>
          </w:rPr>
          <w:fldChar w:fldCharType="begin"/>
        </w:r>
        <w:r>
          <w:rPr>
            <w:noProof/>
            <w:webHidden/>
          </w:rPr>
          <w:instrText xml:space="preserve"> PAGEREF _Toc9000537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41" w:history="1">
        <w:r>
          <w:rPr>
            <w:rStyle w:val="Hyperlink"/>
            <w:noProof/>
          </w:rPr>
          <w:t xml:space="preserve">Table 4.4 Summary of Role Permissions</w:t>
        </w:r>
        <w:r>
          <w:rPr>
            <w:noProof/>
            <w:webHidden/>
          </w:rPr>
          <w:tab/>
        </w:r>
        <w:r>
          <w:rPr>
            <w:noProof/>
            <w:webHidden/>
          </w:rPr>
          <w:fldChar w:fldCharType="begin"/>
        </w:r>
        <w:r>
          <w:rPr>
            <w:noProof/>
            <w:webHidden/>
          </w:rPr>
          <w:instrText xml:space="preserve"> PAGEREF _Toc9000541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52" w:history="1">
        <w:r>
          <w:rPr>
            <w:rStyle w:val="Hyperlink"/>
            <w:noProof/>
          </w:rPr>
          <w:t xml:space="preserve">Table 5.1 Audience Configurations Supported by an Event</w:t>
        </w:r>
        <w:r>
          <w:rPr>
            <w:noProof/>
            <w:webHidden/>
          </w:rPr>
          <w:tab/>
        </w:r>
        <w:r>
          <w:rPr>
            <w:noProof/>
            <w:webHidden/>
          </w:rPr>
          <w:fldChar w:fldCharType="begin"/>
        </w:r>
        <w:r>
          <w:rPr>
            <w:noProof/>
            <w:webHidden/>
          </w:rPr>
          <w:instrText xml:space="preserve"> PAGEREF _Toc9000552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55" w:history="1">
        <w:r>
          <w:rPr>
            <w:rStyle w:val="Hyperlink"/>
            <w:noProof/>
          </w:rPr>
          <w:t xml:space="preserve">Table 5.2 Event Statuses and Related States</w:t>
        </w:r>
        <w:r>
          <w:rPr>
            <w:noProof/>
            <w:webHidden/>
          </w:rPr>
          <w:tab/>
        </w:r>
        <w:r>
          <w:rPr>
            <w:noProof/>
            <w:webHidden/>
          </w:rPr>
          <w:fldChar w:fldCharType="begin"/>
        </w:r>
        <w:r>
          <w:rPr>
            <w:noProof/>
            <w:webHidden/>
          </w:rPr>
          <w:instrText xml:space="preserve"> PAGEREF _Toc9000555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65" w:history="1">
        <w:r>
          <w:rPr>
            <w:rStyle w:val="Hyperlink"/>
            <w:noProof/>
          </w:rPr>
          <w:t xml:space="preserve">Table 6.1 Conditions for a Participant to Book an Event</w:t>
        </w:r>
        <w:r>
          <w:rPr>
            <w:noProof/>
            <w:webHidden/>
          </w:rPr>
          <w:tab/>
        </w:r>
        <w:r>
          <w:rPr>
            <w:noProof/>
            <w:webHidden/>
          </w:rPr>
          <w:fldChar w:fldCharType="begin"/>
        </w:r>
        <w:r>
          <w:rPr>
            <w:noProof/>
            <w:webHidden/>
          </w:rPr>
          <w:instrText xml:space="preserve"> PAGEREF _Toc9000565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71" w:history="1">
        <w:r>
          <w:rPr>
            <w:rStyle w:val="Hyperlink"/>
            <w:noProof/>
          </w:rPr>
          <w:t xml:space="preserve">Table 6.2 Independent Status Fields of a Booking</w:t>
        </w:r>
        <w:r>
          <w:rPr>
            <w:noProof/>
            <w:webHidden/>
          </w:rPr>
          <w:tab/>
        </w:r>
        <w:r>
          <w:rPr>
            <w:noProof/>
            <w:webHidden/>
          </w:rPr>
          <w:fldChar w:fldCharType="begin"/>
        </w:r>
        <w:r>
          <w:rPr>
            <w:noProof/>
            <w:webHidden/>
          </w:rPr>
          <w:instrText xml:space="preserve"> PAGEREF _Toc9000571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78" w:history="1">
        <w:r>
          <w:rPr>
            <w:rStyle w:val="Hyperlink"/>
            <w:noProof/>
          </w:rPr>
          <w:t xml:space="preserve">Table 6.3 Principal Integrity Constraints</w:t>
        </w:r>
        <w:r>
          <w:rPr>
            <w:noProof/>
            <w:webHidden/>
          </w:rPr>
          <w:tab/>
        </w:r>
        <w:r>
          <w:rPr>
            <w:noProof/>
            <w:webHidden/>
          </w:rPr>
          <w:fldChar w:fldCharType="begin"/>
        </w:r>
        <w:r>
          <w:rPr>
            <w:noProof/>
            <w:webHidden/>
          </w:rPr>
          <w:instrText xml:space="preserve"> PAGEREF _Toc9000578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83" w:history="1">
        <w:r>
          <w:rPr>
            <w:rStyle w:val="Hyperlink"/>
            <w:noProof/>
          </w:rPr>
          <w:t xml:space="preserve">Table 7.1 Development and Test Environment</w:t>
        </w:r>
        <w:r>
          <w:rPr>
            <w:noProof/>
            <w:webHidden/>
          </w:rPr>
          <w:tab/>
        </w:r>
        <w:r>
          <w:rPr>
            <w:noProof/>
            <w:webHidden/>
          </w:rPr>
          <w:fldChar w:fldCharType="begin"/>
        </w:r>
        <w:r>
          <w:rPr>
            <w:noProof/>
            <w:webHidden/>
          </w:rPr>
          <w:instrText xml:space="preserve"> PAGEREF _Toc9000583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85" w:history="1">
        <w:r>
          <w:rPr>
            <w:rStyle w:val="Hyperlink"/>
            <w:noProof/>
          </w:rPr>
          <w:t xml:space="preserve">Table 7.2 Project Directory Structure</w:t>
        </w:r>
        <w:r>
          <w:rPr>
            <w:noProof/>
            <w:webHidden/>
          </w:rPr>
          <w:tab/>
        </w:r>
        <w:r>
          <w:rPr>
            <w:noProof/>
            <w:webHidden/>
          </w:rPr>
          <w:fldChar w:fldCharType="begin"/>
        </w:r>
        <w:r>
          <w:rPr>
            <w:noProof/>
            <w:webHidden/>
          </w:rPr>
          <w:instrText xml:space="preserve"> PAGEREF _Toc9000585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87" w:history="1">
        <w:r>
          <w:rPr>
            <w:rStyle w:val="Hyperlink"/>
            <w:noProof/>
          </w:rPr>
          <w:t xml:space="preserve">Table 7.3 Database Migrations</w:t>
        </w:r>
        <w:r>
          <w:rPr>
            <w:noProof/>
            <w:webHidden/>
          </w:rPr>
          <w:tab/>
        </w:r>
        <w:r>
          <w:rPr>
            <w:noProof/>
            <w:webHidden/>
          </w:rPr>
          <w:fldChar w:fldCharType="begin"/>
        </w:r>
        <w:r>
          <w:rPr>
            <w:noProof/>
            <w:webHidden/>
          </w:rPr>
          <w:instrText xml:space="preserve"> PAGEREF _Toc9000587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89" w:history="1">
        <w:r>
          <w:rPr>
            <w:rStyle w:val="Hyperlink"/>
            <w:noProof/>
          </w:rPr>
          <w:t xml:space="preserve">Table 7.4 Authentication Parameters</w:t>
        </w:r>
        <w:r>
          <w:rPr>
            <w:noProof/>
            <w:webHidden/>
          </w:rPr>
          <w:tab/>
        </w:r>
        <w:r>
          <w:rPr>
            <w:noProof/>
            <w:webHidden/>
          </w:rPr>
          <w:fldChar w:fldCharType="begin"/>
        </w:r>
        <w:r>
          <w:rPr>
            <w:noProof/>
            <w:webHidden/>
          </w:rPr>
          <w:instrText xml:space="preserve"> PAGEREF _Toc9000589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02" w:history="1">
        <w:r>
          <w:rPr>
            <w:rStyle w:val="Hyperlink"/>
            <w:noProof/>
          </w:rPr>
          <w:t xml:space="preserve">Table 7.5 Configuration Variables</w:t>
        </w:r>
        <w:r>
          <w:rPr>
            <w:noProof/>
            <w:webHidden/>
          </w:rPr>
          <w:tab/>
        </w:r>
        <w:r>
          <w:rPr>
            <w:noProof/>
            <w:webHidden/>
          </w:rPr>
          <w:fldChar w:fldCharType="begin"/>
        </w:r>
        <w:r>
          <w:rPr>
            <w:noProof/>
            <w:webHidden/>
          </w:rPr>
          <w:instrText xml:space="preserve"> PAGEREF _Toc9000602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06" w:history="1">
        <w:r>
          <w:rPr>
            <w:rStyle w:val="Hyperlink"/>
            <w:noProof/>
          </w:rPr>
          <w:t xml:space="preserve">Table 8.1 Test Environment for the Reported Run</w:t>
        </w:r>
        <w:r>
          <w:rPr>
            <w:noProof/>
            <w:webHidden/>
          </w:rPr>
          <w:tab/>
        </w:r>
        <w:r>
          <w:rPr>
            <w:noProof/>
            <w:webHidden/>
          </w:rPr>
          <w:fldChar w:fldCharType="begin"/>
        </w:r>
        <w:r>
          <w:rPr>
            <w:noProof/>
            <w:webHidden/>
          </w:rPr>
          <w:instrText xml:space="preserve"> PAGEREF _Toc9000606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08" w:history="1">
        <w:r>
          <w:rPr>
            <w:rStyle w:val="Hyperlink"/>
            <w:noProof/>
          </w:rPr>
          <w:t xml:space="preserve">Table 8.2 Automated Test Suites and Results</w:t>
        </w:r>
        <w:r>
          <w:rPr>
            <w:noProof/>
            <w:webHidden/>
          </w:rPr>
          <w:tab/>
        </w:r>
        <w:r>
          <w:rPr>
            <w:noProof/>
            <w:webHidden/>
          </w:rPr>
          <w:fldChar w:fldCharType="begin"/>
        </w:r>
        <w:r>
          <w:rPr>
            <w:noProof/>
            <w:webHidden/>
          </w:rPr>
          <w:instrText xml:space="preserve"> PAGEREF _Toc9000608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10" w:history="1">
        <w:r>
          <w:rPr>
            <w:rStyle w:val="Hyperlink"/>
            <w:noProof/>
          </w:rPr>
          <w:t xml:space="preserve">Table 8.3 Representative Functional Test Cases</w:t>
        </w:r>
        <w:r>
          <w:rPr>
            <w:noProof/>
            <w:webHidden/>
          </w:rPr>
          <w:tab/>
        </w:r>
        <w:r>
          <w:rPr>
            <w:noProof/>
            <w:webHidden/>
          </w:rPr>
          <w:fldChar w:fldCharType="begin"/>
        </w:r>
        <w:r>
          <w:rPr>
            <w:noProof/>
            <w:webHidden/>
          </w:rPr>
          <w:instrText xml:space="preserve"> PAGEREF _Toc9000610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12" w:history="1">
        <w:r>
          <w:rPr>
            <w:rStyle w:val="Hyperlink"/>
            <w:noProof/>
          </w:rPr>
          <w:t xml:space="preserve">Table 8.4 Concurrency and Integrity Tests (Historical Results)</w:t>
        </w:r>
        <w:r>
          <w:rPr>
            <w:noProof/>
            <w:webHidden/>
          </w:rPr>
          <w:tab/>
        </w:r>
        <w:r>
          <w:rPr>
            <w:noProof/>
            <w:webHidden/>
          </w:rPr>
          <w:fldChar w:fldCharType="begin"/>
        </w:r>
        <w:r>
          <w:rPr>
            <w:noProof/>
            <w:webHidden/>
          </w:rPr>
          <w:instrText xml:space="preserve"> PAGEREF _Toc9000612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14" w:history="1">
        <w:r>
          <w:rPr>
            <w:rStyle w:val="Hyperlink"/>
            <w:noProof/>
          </w:rPr>
          <w:t xml:space="preserve">Table 8.5 Access Control and Isolation Tests</w:t>
        </w:r>
        <w:r>
          <w:rPr>
            <w:noProof/>
            <w:webHidden/>
          </w:rPr>
          <w:tab/>
        </w:r>
        <w:r>
          <w:rPr>
            <w:noProof/>
            <w:webHidden/>
          </w:rPr>
          <w:fldChar w:fldCharType="begin"/>
        </w:r>
        <w:r>
          <w:rPr>
            <w:noProof/>
            <w:webHidden/>
          </w:rPr>
          <w:instrText xml:space="preserve"> PAGEREF _Toc9000614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16" w:history="1">
        <w:r>
          <w:rPr>
            <w:rStyle w:val="Hyperlink"/>
            <w:noProof/>
          </w:rPr>
          <w:t xml:space="preserve">Table 8.6 Seat Inventory Consistency Check on the Demonstration Database</w:t>
        </w:r>
        <w:r>
          <w:rPr>
            <w:noProof/>
            <w:webHidden/>
          </w:rPr>
          <w:tab/>
        </w:r>
        <w:r>
          <w:rPr>
            <w:noProof/>
            <w:webHidden/>
          </w:rPr>
          <w:fldChar w:fldCharType="begin"/>
        </w:r>
        <w:r>
          <w:rPr>
            <w:noProof/>
            <w:webHidden/>
          </w:rPr>
          <w:instrText xml:space="preserve"> PAGEREF _Toc9000616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17" w:history="1">
        <w:r>
          <w:rPr>
            <w:rStyle w:val="Hyperlink"/>
            <w:noProof/>
          </w:rPr>
          <w:t xml:space="preserve">Table 8.7 Defects and Observations</w:t>
        </w:r>
        <w:r>
          <w:rPr>
            <w:noProof/>
            <w:webHidden/>
          </w:rPr>
          <w:tab/>
        </w:r>
        <w:r>
          <w:rPr>
            <w:noProof/>
            <w:webHidden/>
          </w:rPr>
          <w:fldChar w:fldCharType="begin"/>
        </w:r>
        <w:r>
          <w:rPr>
            <w:noProof/>
            <w:webHidden/>
          </w:rPr>
          <w:instrText xml:space="preserve"> PAGEREF _Toc9000617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19" w:history="1">
        <w:r>
          <w:rPr>
            <w:rStyle w:val="Hyperlink"/>
            <w:noProof/>
          </w:rPr>
          <w:t xml:space="preserve">Table 8.8 Testing Not Executed</w:t>
        </w:r>
        <w:r>
          <w:rPr>
            <w:noProof/>
            <w:webHidden/>
          </w:rPr>
          <w:tab/>
        </w:r>
        <w:r>
          <w:rPr>
            <w:noProof/>
            <w:webHidden/>
          </w:rPr>
          <w:fldChar w:fldCharType="begin"/>
        </w:r>
        <w:r>
          <w:rPr>
            <w:noProof/>
            <w:webHidden/>
          </w:rPr>
          <w:instrText xml:space="preserve"> PAGEREF _Toc9000619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35" w:history="1">
        <w:r>
          <w:rPr>
            <w:rStyle w:val="Hyperlink"/>
            <w:noProof/>
          </w:rPr>
          <w:t xml:space="preserve">Table 11.1 Unit Test Results by File, 15 October 2026 Run</w:t>
        </w:r>
        <w:r>
          <w:rPr>
            <w:noProof/>
            <w:webHidden/>
          </w:rPr>
          <w:tab/>
        </w:r>
        <w:r>
          <w:rPr>
            <w:noProof/>
            <w:webHidden/>
          </w:rPr>
          <w:fldChar w:fldCharType="begin"/>
        </w:r>
        <w:r>
          <w:rPr>
            <w:noProof/>
            <w:webHidden/>
          </w:rPr>
          <w:instrText xml:space="preserve"> PAGEREF _Toc9000635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37" w:history="1">
        <w:r>
          <w:rPr>
            <w:rStyle w:val="Hyperlink"/>
            <w:noProof/>
          </w:rPr>
          <w:t xml:space="preserve">Table 11.2 Fictional Demonstration Data</w:t>
        </w:r>
        <w:r>
          <w:rPr>
            <w:noProof/>
            <w:webHidden/>
          </w:rPr>
          <w:tab/>
        </w:r>
        <w:r>
          <w:rPr>
            <w:noProof/>
            <w:webHidden/>
          </w:rPr>
          <w:fldChar w:fldCharType="begin"/>
        </w:r>
        <w:r>
          <w:rPr>
            <w:noProof/>
            <w:webHidden/>
          </w:rPr>
          <w:instrText xml:space="preserve"> PAGEREF _Toc9000637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39" w:history="1">
        <w:r>
          <w:rPr>
            <w:rStyle w:val="Hyperlink"/>
            <w:noProof/>
          </w:rPr>
          <w:t xml:space="preserve">Table 11.3 Glossary of Terms</w:t>
        </w:r>
        <w:r>
          <w:rPr>
            <w:noProof/>
            <w:webHidden/>
          </w:rPr>
          <w:tab/>
        </w:r>
        <w:r>
          <w:rPr>
            <w:noProof/>
            <w:webHidden/>
          </w:rPr>
          <w:fldChar w:fldCharType="begin"/>
        </w:r>
        <w:r>
          <w:rPr>
            <w:noProof/>
            <w:webHidden/>
          </w:rPr>
          <w:instrText xml:space="preserve"> PAGEREF _Toc9000639 \h </w:instrText>
        </w:r>
        <w:r>
          <w:rPr>
            <w:noProof/>
            <w:webHidden/>
          </w:rPr>
          <w:fldChar w:fldCharType="separate"/>
        </w:r>
        <w:r>
          <w:rPr>
            <w:noProof/>
            <w:webHidden/>
          </w:rPr>
          <w:t>1</w:t>
        </w:r>
        <w:r>
          <w:rPr>
            <w:noProof/>
            <w:webHidden/>
          </w:rPr>
          <w:fldChar w:fldCharType="end"/>
        </w:r>
      </w:hyperlink>
    </w:p>
    <w:p>
      <w:r>
        <w:fldChar w:fldCharType="end"/>
      </w:r>
    </w:p>
    <w:p w14:paraId="0DAC6C71" w14:textId="77777777" w:rsidR="005A2664" w:rsidRDefault="00B27013">
      <w:pPr>
        <w:pageBreakBefore/>
        <w:spacing w:after="280"/>
        <w:jc w:val="center"/>
      </w:pPr>
      <w:r>
        <w:rPr>
          <w:b/>
          <w:sz w:val="28"/>
        </w:rPr>
        <w:t>LIST OF FIGURES</w:t>
      </w:r>
    </w:p>
    <w:p>
      <w:pPr>
        <w:pStyle w:val="TOC1"/>
        <w:rPr>
          <w:rFonts w:asciiTheme="minorHAnsi" w:eastAsiaTheme="minorEastAsia" w:hAnsiTheme="minorHAnsi" w:cstheme="minorBidi"/>
          <w:b w:val="0"/>
          <w:noProof/>
          <w:color w:val="auto"/>
          <w:kern w:val="2"/>
          <w:szCs w:val="24"/>
          <w:lang w:val="en-IN" w:eastAsia="en-GB"/>
        </w:rPr>
      </w:pPr>
      <w:r>
        <w:fldChar w:fldCharType="begin"/>
      </w:r>
      <w:r>
        <w:instrText xml:space="preserve"> TOC \h \z \t "Figure Caption,1" </w:instrText>
      </w:r>
      <w:r>
        <w:fldChar w:fldCharType="separate"/>
      </w:r>
      <w:hyperlink w:anchor="_Toc9000528" w:history="1">
        <w:r>
          <w:rPr>
            <w:rStyle w:val="Hyperlink"/>
            <w:noProof/>
          </w:rPr>
          <w:t xml:space="preserve">Figure 4.1 System Architecture of EventDeck</w:t>
        </w:r>
        <w:r>
          <w:rPr>
            <w:noProof/>
            <w:webHidden/>
          </w:rPr>
          <w:tab/>
        </w:r>
        <w:r>
          <w:rPr>
            <w:noProof/>
            <w:webHidden/>
          </w:rPr>
          <w:fldChar w:fldCharType="begin"/>
        </w:r>
        <w:r>
          <w:rPr>
            <w:noProof/>
            <w:webHidden/>
          </w:rPr>
          <w:instrText xml:space="preserve"> PAGEREF _Toc9000528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32" w:history="1">
        <w:r>
          <w:rPr>
            <w:rStyle w:val="Hyperlink"/>
            <w:noProof/>
          </w:rPr>
          <w:t xml:space="preserve">Figure 4.2 Level-1 Data Flow Diagram</w:t>
        </w:r>
        <w:r>
          <w:rPr>
            <w:noProof/>
            <w:webHidden/>
          </w:rPr>
          <w:tab/>
        </w:r>
        <w:r>
          <w:rPr>
            <w:noProof/>
            <w:webHidden/>
          </w:rPr>
          <w:fldChar w:fldCharType="begin"/>
        </w:r>
        <w:r>
          <w:rPr>
            <w:noProof/>
            <w:webHidden/>
          </w:rPr>
          <w:instrText xml:space="preserve"> PAGEREF _Toc9000532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34" w:history="1">
        <w:r>
          <w:rPr>
            <w:rStyle w:val="Hyperlink"/>
            <w:noProof/>
          </w:rPr>
          <w:t xml:space="preserve">Figure 4.3 Entity-Relationship Diagram of EventDeck's Core Tables</w:t>
        </w:r>
        <w:r>
          <w:rPr>
            <w:noProof/>
            <w:webHidden/>
          </w:rPr>
          <w:tab/>
        </w:r>
        <w:r>
          <w:rPr>
            <w:noProof/>
            <w:webHidden/>
          </w:rPr>
          <w:fldChar w:fldCharType="begin"/>
        </w:r>
        <w:r>
          <w:rPr>
            <w:noProof/>
            <w:webHidden/>
          </w:rPr>
          <w:instrText xml:space="preserve"> PAGEREF _Toc9000534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40" w:history="1">
        <w:r>
          <w:rPr>
            <w:rStyle w:val="Hyperlink"/>
            <w:noProof/>
          </w:rPr>
          <w:t xml:space="preserve">Figure 4.4 Request Authorisation Layers</w:t>
        </w:r>
        <w:r>
          <w:rPr>
            <w:noProof/>
            <w:webHidden/>
          </w:rPr>
          <w:tab/>
        </w:r>
        <w:r>
          <w:rPr>
            <w:noProof/>
            <w:webHidden/>
          </w:rPr>
          <w:fldChar w:fldCharType="begin"/>
        </w:r>
        <w:r>
          <w:rPr>
            <w:noProof/>
            <w:webHidden/>
          </w:rPr>
          <w:instrText xml:space="preserve"> PAGEREF _Toc9000540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43" w:history="1">
        <w:r>
          <w:rPr>
            <w:rStyle w:val="Hyperlink"/>
            <w:noProof/>
          </w:rPr>
          <w:t xml:space="preserve">Figure 4.5 Sign-in Page</w:t>
        </w:r>
        <w:r>
          <w:rPr>
            <w:noProof/>
            <w:webHidden/>
          </w:rPr>
          <w:tab/>
        </w:r>
        <w:r>
          <w:rPr>
            <w:noProof/>
            <w:webHidden/>
          </w:rPr>
          <w:fldChar w:fldCharType="begin"/>
        </w:r>
        <w:r>
          <w:rPr>
            <w:noProof/>
            <w:webHidden/>
          </w:rPr>
          <w:instrText xml:space="preserve"> PAGEREF _Toc9000543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47" w:history="1">
        <w:r>
          <w:rPr>
            <w:rStyle w:val="Hyperlink"/>
            <w:noProof/>
          </w:rPr>
          <w:t xml:space="preserve">Figure 5.1 Four-Step Account Creation Page</w:t>
        </w:r>
        <w:r>
          <w:rPr>
            <w:noProof/>
            <w:webHidden/>
          </w:rPr>
          <w:tab/>
        </w:r>
        <w:r>
          <w:rPr>
            <w:noProof/>
            <w:webHidden/>
          </w:rPr>
          <w:fldChar w:fldCharType="begin"/>
        </w:r>
        <w:r>
          <w:rPr>
            <w:noProof/>
            <w:webHidden/>
          </w:rPr>
          <w:instrText xml:space="preserve"> PAGEREF _Toc9000547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49" w:history="1">
        <w:r>
          <w:rPr>
            <w:rStyle w:val="Hyperlink"/>
            <w:noProof/>
          </w:rPr>
          <w:t xml:space="preserve">Figure 5.2 Create-Event Form: Basics, Schedule and Ticket Tiers</w:t>
        </w:r>
        <w:r>
          <w:rPr>
            <w:noProof/>
            <w:webHidden/>
          </w:rPr>
          <w:tab/>
        </w:r>
        <w:r>
          <w:rPr>
            <w:noProof/>
            <w:webHidden/>
          </w:rPr>
          <w:fldChar w:fldCharType="begin"/>
        </w:r>
        <w:r>
          <w:rPr>
            <w:noProof/>
            <w:webHidden/>
          </w:rPr>
          <w:instrText xml:space="preserve"> PAGEREF _Toc9000549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51" w:history="1">
        <w:r>
          <w:rPr>
            <w:rStyle w:val="Hyperlink"/>
            <w:noProof/>
          </w:rPr>
          <w:t xml:space="preserve">Figure 5.3 Access and Audience Rules in the Event Form</w:t>
        </w:r>
        <w:r>
          <w:rPr>
            <w:noProof/>
            <w:webHidden/>
          </w:rPr>
          <w:tab/>
        </w:r>
        <w:r>
          <w:rPr>
            <w:noProof/>
            <w:webHidden/>
          </w:rPr>
          <w:fldChar w:fldCharType="begin"/>
        </w:r>
        <w:r>
          <w:rPr>
            <w:noProof/>
            <w:webHidden/>
          </w:rPr>
          <w:instrText xml:space="preserve"> PAGEREF _Toc9000551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54" w:history="1">
        <w:r>
          <w:rPr>
            <w:rStyle w:val="Hyperlink"/>
            <w:noProof/>
          </w:rPr>
          <w:t xml:space="preserve">Figure 5.4 Event Status Lifecycle</w:t>
        </w:r>
        <w:r>
          <w:rPr>
            <w:noProof/>
            <w:webHidden/>
          </w:rPr>
          <w:tab/>
        </w:r>
        <w:r>
          <w:rPr>
            <w:noProof/>
            <w:webHidden/>
          </w:rPr>
          <w:fldChar w:fldCharType="begin"/>
        </w:r>
        <w:r>
          <w:rPr>
            <w:noProof/>
            <w:webHidden/>
          </w:rPr>
          <w:instrText xml:space="preserve"> PAGEREF _Toc9000554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57" w:history="1">
        <w:r>
          <w:rPr>
            <w:rStyle w:val="Hyperlink"/>
            <w:noProof/>
          </w:rPr>
          <w:t xml:space="preserve">Figure 5.5 Home Page with Poster Carousel</w:t>
        </w:r>
        <w:r>
          <w:rPr>
            <w:noProof/>
            <w:webHidden/>
          </w:rPr>
          <w:tab/>
        </w:r>
        <w:r>
          <w:rPr>
            <w:noProof/>
            <w:webHidden/>
          </w:rPr>
          <w:fldChar w:fldCharType="begin"/>
        </w:r>
        <w:r>
          <w:rPr>
            <w:noProof/>
            <w:webHidden/>
          </w:rPr>
          <w:instrText xml:space="preserve"> PAGEREF _Toc9000557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58" w:history="1">
        <w:r>
          <w:rPr>
            <w:rStyle w:val="Hyperlink"/>
            <w:noProof/>
          </w:rPr>
          <w:t xml:space="preserve">Figure 5.6 Event Listing Filtered by Category</w:t>
        </w:r>
        <w:r>
          <w:rPr>
            <w:noProof/>
            <w:webHidden/>
          </w:rPr>
          <w:tab/>
        </w:r>
        <w:r>
          <w:rPr>
            <w:noProof/>
            <w:webHidden/>
          </w:rPr>
          <w:fldChar w:fldCharType="begin"/>
        </w:r>
        <w:r>
          <w:rPr>
            <w:noProof/>
            <w:webHidden/>
          </w:rPr>
          <w:instrText xml:space="preserve"> PAGEREF _Toc9000558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59" w:history="1">
        <w:r>
          <w:rPr>
            <w:rStyle w:val="Hyperlink"/>
            <w:noProof/>
          </w:rPr>
          <w:t xml:space="preserve">Figure 5.7 Event Detail Page with Poster Banner and Ticket Selector</w:t>
        </w:r>
        <w:r>
          <w:rPr>
            <w:noProof/>
            <w:webHidden/>
          </w:rPr>
          <w:tab/>
        </w:r>
        <w:r>
          <w:rPr>
            <w:noProof/>
            <w:webHidden/>
          </w:rPr>
          <w:fldChar w:fldCharType="begin"/>
        </w:r>
        <w:r>
          <w:rPr>
            <w:noProof/>
            <w:webHidden/>
          </w:rPr>
          <w:instrText xml:space="preserve"> PAGEREF _Toc9000559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61" w:history="1">
        <w:r>
          <w:rPr>
            <w:rStyle w:val="Hyperlink"/>
            <w:noProof/>
          </w:rPr>
          <w:t xml:space="preserve">Figure 5.8 Team Tab for Assigning Event Moderators</w:t>
        </w:r>
        <w:r>
          <w:rPr>
            <w:noProof/>
            <w:webHidden/>
          </w:rPr>
          <w:tab/>
        </w:r>
        <w:r>
          <w:rPr>
            <w:noProof/>
            <w:webHidden/>
          </w:rPr>
          <w:fldChar w:fldCharType="begin"/>
        </w:r>
        <w:r>
          <w:rPr>
            <w:noProof/>
            <w:webHidden/>
          </w:rPr>
          <w:instrText xml:space="preserve"> PAGEREF _Toc9000561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67" w:history="1">
        <w:r>
          <w:rPr>
            <w:rStyle w:val="Hyperlink"/>
            <w:noProof/>
          </w:rPr>
          <w:t xml:space="preserve">Figure 6.1 Steps of the Booking Transaction</w:t>
        </w:r>
        <w:r>
          <w:rPr>
            <w:noProof/>
            <w:webHidden/>
          </w:rPr>
          <w:tab/>
        </w:r>
        <w:r>
          <w:rPr>
            <w:noProof/>
            <w:webHidden/>
          </w:rPr>
          <w:fldChar w:fldCharType="begin"/>
        </w:r>
        <w:r>
          <w:rPr>
            <w:noProof/>
            <w:webHidden/>
          </w:rPr>
          <w:instrText xml:space="preserve"> PAGEREF _Toc9000567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70" w:history="1">
        <w:r>
          <w:rPr>
            <w:rStyle w:val="Hyperlink"/>
            <w:noProof/>
          </w:rPr>
          <w:t xml:space="preserve">Figure 6.2 Booking Status Transitions</w:t>
        </w:r>
        <w:r>
          <w:rPr>
            <w:noProof/>
            <w:webHidden/>
          </w:rPr>
          <w:tab/>
        </w:r>
        <w:r>
          <w:rPr>
            <w:noProof/>
            <w:webHidden/>
          </w:rPr>
          <w:fldChar w:fldCharType="begin"/>
        </w:r>
        <w:r>
          <w:rPr>
            <w:noProof/>
            <w:webHidden/>
          </w:rPr>
          <w:instrText xml:space="preserve"> PAGEREF _Toc9000570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73" w:history="1">
        <w:r>
          <w:rPr>
            <w:rStyle w:val="Hyperlink"/>
            <w:noProof/>
          </w:rPr>
          <w:t xml:space="preserve">Figure 6.3 Booking Detail with QR Tickets and Progress</w:t>
        </w:r>
        <w:r>
          <w:rPr>
            <w:noProof/>
            <w:webHidden/>
          </w:rPr>
          <w:tab/>
        </w:r>
        <w:r>
          <w:rPr>
            <w:noProof/>
            <w:webHidden/>
          </w:rPr>
          <w:fldChar w:fldCharType="begin"/>
        </w:r>
        <w:r>
          <w:rPr>
            <w:noProof/>
            <w:webHidden/>
          </w:rPr>
          <w:instrText xml:space="preserve"> PAGEREF _Toc9000573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75" w:history="1">
        <w:r>
          <w:rPr>
            <w:rStyle w:val="Hyperlink"/>
            <w:noProof/>
          </w:rPr>
          <w:t xml:space="preserve">Figure 6.4 Server-Side Check-in Validation</w:t>
        </w:r>
        <w:r>
          <w:rPr>
            <w:noProof/>
            <w:webHidden/>
          </w:rPr>
          <w:tab/>
        </w:r>
        <w:r>
          <w:rPr>
            <w:noProof/>
            <w:webHidden/>
          </w:rPr>
          <w:fldChar w:fldCharType="begin"/>
        </w:r>
        <w:r>
          <w:rPr>
            <w:noProof/>
            <w:webHidden/>
          </w:rPr>
          <w:instrText xml:space="preserve"> PAGEREF _Toc9000575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76" w:history="1">
        <w:r>
          <w:rPr>
            <w:rStyle w:val="Hyperlink"/>
            <w:noProof/>
          </w:rPr>
          <w:t xml:space="preserve">Figure 6.5 Ticket Scanner Page</w:t>
        </w:r>
        <w:r>
          <w:rPr>
            <w:noProof/>
            <w:webHidden/>
          </w:rPr>
          <w:tab/>
        </w:r>
        <w:r>
          <w:rPr>
            <w:noProof/>
            <w:webHidden/>
          </w:rPr>
          <w:fldChar w:fldCharType="begin"/>
        </w:r>
        <w:r>
          <w:rPr>
            <w:noProof/>
            <w:webHidden/>
          </w:rPr>
          <w:instrText xml:space="preserve"> PAGEREF _Toc9000576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80" w:history="1">
        <w:r>
          <w:rPr>
            <w:rStyle w:val="Hyperlink"/>
            <w:noProof/>
          </w:rPr>
          <w:t xml:space="preserve">Figure 6.6 Event Activity Log</w:t>
        </w:r>
        <w:r>
          <w:rPr>
            <w:noProof/>
            <w:webHidden/>
          </w:rPr>
          <w:tab/>
        </w:r>
        <w:r>
          <w:rPr>
            <w:noProof/>
            <w:webHidden/>
          </w:rPr>
          <w:fldChar w:fldCharType="begin"/>
        </w:r>
        <w:r>
          <w:rPr>
            <w:noProof/>
            <w:webHidden/>
          </w:rPr>
          <w:instrText xml:space="preserve"> PAGEREF _Toc9000580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91" w:history="1">
        <w:r>
          <w:rPr>
            <w:rStyle w:val="Hyperlink"/>
            <w:noProof/>
          </w:rPr>
          <w:t xml:space="preserve">Figure 7.1 My Tickets Page of a Participant</w:t>
        </w:r>
        <w:r>
          <w:rPr>
            <w:noProof/>
            <w:webHidden/>
          </w:rPr>
          <w:tab/>
        </w:r>
        <w:r>
          <w:rPr>
            <w:noProof/>
            <w:webHidden/>
          </w:rPr>
          <w:fldChar w:fldCharType="begin"/>
        </w:r>
        <w:r>
          <w:rPr>
            <w:noProof/>
            <w:webHidden/>
          </w:rPr>
          <w:instrText xml:space="preserve"> PAGEREF _Toc9000591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93" w:history="1">
        <w:r>
          <w:rPr>
            <w:rStyle w:val="Hyperlink"/>
            <w:noProof/>
          </w:rPr>
          <w:t xml:space="preserve">Figure 7.2 Organizer Dashboard</w:t>
        </w:r>
        <w:r>
          <w:rPr>
            <w:noProof/>
            <w:webHidden/>
          </w:rPr>
          <w:tab/>
        </w:r>
        <w:r>
          <w:rPr>
            <w:noProof/>
            <w:webHidden/>
          </w:rPr>
          <w:fldChar w:fldCharType="begin"/>
        </w:r>
        <w:r>
          <w:rPr>
            <w:noProof/>
            <w:webHidden/>
          </w:rPr>
          <w:instrText xml:space="preserve"> PAGEREF _Toc9000593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94" w:history="1">
        <w:r>
          <w:rPr>
            <w:rStyle w:val="Hyperlink"/>
            <w:noProof/>
          </w:rPr>
          <w:t xml:space="preserve">Figure 7.3 Event Overview with Inventory by Tier</w:t>
        </w:r>
        <w:r>
          <w:rPr>
            <w:noProof/>
            <w:webHidden/>
          </w:rPr>
          <w:tab/>
        </w:r>
        <w:r>
          <w:rPr>
            <w:noProof/>
            <w:webHidden/>
          </w:rPr>
          <w:fldChar w:fldCharType="begin"/>
        </w:r>
        <w:r>
          <w:rPr>
            <w:noProof/>
            <w:webHidden/>
          </w:rPr>
          <w:instrText xml:space="preserve"> PAGEREF _Toc9000594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95" w:history="1">
        <w:r>
          <w:rPr>
            <w:rStyle w:val="Hyperlink"/>
            <w:noProof/>
          </w:rPr>
          <w:t xml:space="preserve">Figure 7.4 Attendance Page for an Event</w:t>
        </w:r>
        <w:r>
          <w:rPr>
            <w:noProof/>
            <w:webHidden/>
          </w:rPr>
          <w:tab/>
        </w:r>
        <w:r>
          <w:rPr>
            <w:noProof/>
            <w:webHidden/>
          </w:rPr>
          <w:fldChar w:fldCharType="begin"/>
        </w:r>
        <w:r>
          <w:rPr>
            <w:noProof/>
            <w:webHidden/>
          </w:rPr>
          <w:instrText xml:space="preserve"> PAGEREF _Toc9000595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97" w:history="1">
        <w:r>
          <w:rPr>
            <w:rStyle w:val="Hyperlink"/>
            <w:noProof/>
          </w:rPr>
          <w:t xml:space="preserve">Figure 7.5 Administrator Campus Overview</w:t>
        </w:r>
        <w:r>
          <w:rPr>
            <w:noProof/>
            <w:webHidden/>
          </w:rPr>
          <w:tab/>
        </w:r>
        <w:r>
          <w:rPr>
            <w:noProof/>
            <w:webHidden/>
          </w:rPr>
          <w:fldChar w:fldCharType="begin"/>
        </w:r>
        <w:r>
          <w:rPr>
            <w:noProof/>
            <w:webHidden/>
          </w:rPr>
          <w:instrText xml:space="preserve"> PAGEREF _Toc9000597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98" w:history="1">
        <w:r>
          <w:rPr>
            <w:rStyle w:val="Hyperlink"/>
            <w:noProof/>
          </w:rPr>
          <w:t xml:space="preserve">Figure 7.6 Cancellation Requests Awaiting Review</w:t>
        </w:r>
        <w:r>
          <w:rPr>
            <w:noProof/>
            <w:webHidden/>
          </w:rPr>
          <w:tab/>
        </w:r>
        <w:r>
          <w:rPr>
            <w:noProof/>
            <w:webHidden/>
          </w:rPr>
          <w:fldChar w:fldCharType="begin"/>
        </w:r>
        <w:r>
          <w:rPr>
            <w:noProof/>
            <w:webHidden/>
          </w:rPr>
          <w:instrText xml:space="preserve"> PAGEREF _Toc9000598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00" w:history="1">
        <w:r>
          <w:rPr>
            <w:rStyle w:val="Hyperlink"/>
            <w:noProof/>
          </w:rPr>
          <w:t xml:space="preserve">Figure 7.7 Reports Page with CSV Exports</w:t>
        </w:r>
        <w:r>
          <w:rPr>
            <w:noProof/>
            <w:webHidden/>
          </w:rPr>
          <w:tab/>
        </w:r>
        <w:r>
          <w:rPr>
            <w:noProof/>
            <w:webHidden/>
          </w:rPr>
          <w:fldChar w:fldCharType="begin"/>
        </w:r>
        <w:r>
          <w:rPr>
            <w:noProof/>
            <w:webHidden/>
          </w:rPr>
          <w:instrText xml:space="preserve"> PAGEREF _Toc9000600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30" w:history="1">
        <w:r>
          <w:rPr>
            <w:rStyle w:val="Hyperlink"/>
            <w:noProof/>
          </w:rPr>
          <w:t xml:space="preserve">Figure 11.1 People Page Filtered to Demonstration Accounts</w:t>
        </w:r>
        <w:r>
          <w:rPr>
            <w:noProof/>
            <w:webHidden/>
          </w:rPr>
          <w:tab/>
        </w:r>
        <w:r>
          <w:rPr>
            <w:noProof/>
            <w:webHidden/>
          </w:rPr>
          <w:fldChar w:fldCharType="begin"/>
        </w:r>
        <w:r>
          <w:rPr>
            <w:noProof/>
            <w:webHidden/>
          </w:rPr>
          <w:instrText xml:space="preserve"> PAGEREF _Toc9000630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31" w:history="1">
        <w:r>
          <w:rPr>
            <w:rStyle w:val="Hyperlink"/>
            <w:noProof/>
          </w:rPr>
          <w:t xml:space="preserve">Figure 11.2 Organizer Payouts and Settlements Page</w:t>
        </w:r>
        <w:r>
          <w:rPr>
            <w:noProof/>
            <w:webHidden/>
          </w:rPr>
          <w:tab/>
        </w:r>
        <w:r>
          <w:rPr>
            <w:noProof/>
            <w:webHidden/>
          </w:rPr>
          <w:fldChar w:fldCharType="begin"/>
        </w:r>
        <w:r>
          <w:rPr>
            <w:noProof/>
            <w:webHidden/>
          </w:rPr>
          <w:instrText xml:space="preserve"> PAGEREF _Toc9000631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32" w:history="1">
        <w:r>
          <w:rPr>
            <w:rStyle w:val="Hyperlink"/>
            <w:noProof/>
          </w:rPr>
          <w:t xml:space="preserve">Figure 11.3 Notifications Inbox of a Participant</w:t>
        </w:r>
        <w:r>
          <w:rPr>
            <w:noProof/>
            <w:webHidden/>
          </w:rPr>
          <w:tab/>
        </w:r>
        <w:r>
          <w:rPr>
            <w:noProof/>
            <w:webHidden/>
          </w:rPr>
          <w:fldChar w:fldCharType="begin"/>
        </w:r>
        <w:r>
          <w:rPr>
            <w:noProof/>
            <w:webHidden/>
          </w:rPr>
          <w:instrText xml:space="preserve"> PAGEREF _Toc9000632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33" w:history="1">
        <w:r>
          <w:rPr>
            <w:rStyle w:val="Hyperlink"/>
            <w:noProof/>
          </w:rPr>
          <w:t xml:space="preserve">Figure 11.4 Audit Log Viewed by an Administrator</w:t>
        </w:r>
        <w:r>
          <w:rPr>
            <w:noProof/>
            <w:webHidden/>
          </w:rPr>
          <w:tab/>
        </w:r>
        <w:r>
          <w:rPr>
            <w:noProof/>
            <w:webHidden/>
          </w:rPr>
          <w:fldChar w:fldCharType="begin"/>
        </w:r>
        <w:r>
          <w:rPr>
            <w:noProof/>
            <w:webHidden/>
          </w:rPr>
          <w:instrText xml:space="preserve"> PAGEREF _Toc9000633 \h </w:instrText>
        </w:r>
        <w:r>
          <w:rPr>
            <w:noProof/>
            <w:webHidden/>
          </w:rPr>
          <w:fldChar w:fldCharType="separate"/>
        </w:r>
        <w:r>
          <w:rPr>
            <w:noProof/>
            <w:webHidden/>
          </w:rPr>
          <w:t>1</w:t>
        </w:r>
        <w:r>
          <w:rPr>
            <w:noProof/>
            <w:webHidden/>
          </w:rPr>
          <w:fldChar w:fldCharType="end"/>
        </w:r>
      </w:hyperlink>
    </w:p>
    <w:p>
      <w:r>
        <w:fldChar w:fldCharType="end"/>
      </w:r>
    </w:p>
    <w:p w14:paraId="77610EF6" w14:textId="77777777" w:rsidR="005A2664" w:rsidRDefault="005A2664">
      <w:pPr>
        <w:sectPr w:rsidR="005A2664" w:rsidSect="00930550">
          <w:headerReference w:type="default" r:id="rId9"/>
          <w:footerReference w:type="default" r:id="rId10"/>
          <w:pgSz w:w="11909" w:h="16834"/>
          <w:pgMar w:top="1440" w:right="950" w:bottom="1454" w:left="1440" w:header="720" w:footer="648"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pPr>
        <w:pStyle w:val="Heading1"/>
        <w:pageBreakBefore w:val="0"/>
        <w:spacing w:line="360" w:lineRule="auto"/>
        <w:jc w:val="center"/>
      </w:pPr>
      <w:bookmarkStart w:id="501" w:name="_Toc9000501"/>
      <w:r>
        <w:t xml:space="preserve">1. INTRODUCTION</w:t>
      </w:r>
      <w:bookmarkEnd w:id="501"/>
    </w:p>
    <w:p>
      <w:pPr>
        <w:pStyle w:val="Heading2"/>
        <w:spacing w:line="360" w:lineRule="auto"/>
      </w:pPr>
      <w:bookmarkStart w:id="502" w:name="_Toc9000502"/>
      <w:r>
        <w:t xml:space="preserve">1.1 Background</w:t>
      </w:r>
      <w:bookmarkEnd w:id="502"/>
    </w:p>
    <w:p>
      <w:pPr>
        <w:pStyle w:val="BodyTextReport"/>
        <w:spacing w:line="360" w:lineRule="auto"/>
      </w:pPr>
      <w:r>
        <w:t xml:space="preserve">A university campus hosts a steady stream of events: cultural festivals, technical symposia, hackathons, workshops, guest lectures, sports fixtures, club showcases and fresher's evenings. Each event has to be announced, its seats or passes distributed, payments collected where a fee applies, and attendees admitted at the door. The people who run these events are usually students and faculty members working for a club, a department or the Directorate of Student Affairs, and most of them organise events in addition to their regular studies or duties.</w:t>
      </w:r>
    </w:p>
    <w:p>
      <w:pPr>
        <w:pStyle w:val="BodyTextReport"/>
        <w:spacing w:line="360" w:lineRule="auto"/>
      </w:pPr>
      <w:r>
        <w:t xml:space="preserve">A large university is also not a single audience. SRM Institute of Science and Technology, for example, has students, faculty, staff and alumni across several campuses such as Kattankulathur, Ramapuram and Vadapalani, and many of its events are open to students of other colleges or to the public. Some events are meant only for one campus, some for every SRM campus, some for a list of invited colleges and some for anyone. The rules for who may register are therefore part of the event itself, and they need to be applied consistently.</w:t>
      </w:r>
    </w:p>
    <w:p>
      <w:pPr>
        <w:pStyle w:val="BodyTextReport"/>
        <w:spacing w:line="360" w:lineRule="auto"/>
      </w:pPr>
      <w:r>
        <w:t xml:space="preserve">Current web technology lets a university move this whole process onto a system of its own instead of scattering it across poster images, form links, payment screenshots and printed lists. EventDeck brings every stage of an event's life (publication, registration, payment, ticket issue, check-in and settlement) into one application, in which the server and the database enforce the rules rather than the people operating it.</w:t>
      </w:r>
    </w:p>
    <w:p>
      <w:pPr>
        <w:pStyle w:val="Heading2"/>
        <w:spacing w:line="360" w:lineRule="auto"/>
      </w:pPr>
      <w:bookmarkStart w:id="503" w:name="_Toc9000503"/>
      <w:r>
        <w:t xml:space="preserve">1.2 Problem Statement</w:t>
      </w:r>
      <w:bookmarkEnd w:id="503"/>
    </w:p>
    <w:p>
      <w:pPr>
        <w:pStyle w:val="BodyTextReport"/>
        <w:spacing w:line="360" w:lineRule="auto"/>
      </w:pPr>
      <w:r>
        <w:t xml:space="preserve">When campus events are managed with social-media posters, general online forms, shared spreadsheets and manual payment verification, several problems appear. Seat limits are not enforced when a form is submitted, so a popular event can receive more registrations than it has seats. Payment proofs are checked by hand and can be forged or reused. Eligibility rules such as “SRM KTR students only” depend on what applicants type into a form. Paper lists or screenshots used at the entrance can be copied, and nothing stops the same pass from being shown twice at two different gates. Organizers have no live view of how many seats remain, and when an event is cancelled there is no reliable record of who paid and must be refunded.</w:t>
      </w:r>
    </w:p>
    <w:p>
      <w:pPr>
        <w:pStyle w:val="BodyTextReport"/>
        <w:spacing w:line="360" w:lineRule="auto"/>
      </w:pPr>
      <w:r>
        <w:t xml:space="preserve">Stated precisely, the problem is to design and build a university event ticketing system that never issues more tickets than an event has seats, applies audience and per-person limits on the server from trusted profile data, confirms payments with the payment provider instead of from screenshots, admits each ticket exactly once even when several moderators scan it at the same moment, and keeps a complete, auditable record of bookings, cancellations, refunds and payouts.</w:t>
      </w:r>
    </w:p>
    <w:p>
      <w:pPr>
        <w:pStyle w:val="Heading2"/>
        <w:spacing w:line="360" w:lineRule="auto"/>
      </w:pPr>
      <w:bookmarkStart w:id="504" w:name="_Toc9000504"/>
      <w:r>
        <w:t xml:space="preserve">1.3 Objectives and Scope</w:t>
      </w:r>
      <w:bookmarkEnd w:id="504"/>
    </w:p>
    <w:p>
      <w:pPr>
        <w:pStyle w:val="Heading3"/>
        <w:spacing w:line="360" w:lineRule="auto"/>
      </w:pPr>
      <w:bookmarkStart w:id="505" w:name="_Toc9000505"/>
      <w:r>
        <w:t xml:space="preserve">1.3.1 Objectives</w:t>
      </w:r>
      <w:bookmarkEnd w:id="505"/>
    </w:p>
    <w:p>
      <w:pPr>
        <w:pStyle w:val="BodyTextReport"/>
        <w:spacing w:line="360" w:lineRule="auto"/>
      </w:pPr>
      <w:r>
        <w:t xml:space="preserve">EventDeck was built to give a multi-campus university one dependable system for selling and checking event tickets, and to show through testing that its core rules hold up under concurrent and hostile use. Six objectives guided the work:</w:t>
      </w:r>
    </w:p>
    <w:p>
      <w:pPr>
        <w:pStyle w:val="ListNumber"/>
        <w:numPr>
          <w:ilvl w:val="0"/>
          <w:numId w:val="13"/>
        </w:numPr>
        <w:spacing w:line="360" w:lineRule="auto"/>
      </w:pPr>
      <w:r>
        <w:t xml:space="preserve">To let participants from SRM campuses, other colleges and the public create accounts with a verified institution profile, and to let club and department members apply for organizer access that an administrator approves.</w:t>
      </w:r>
    </w:p>
    <w:p>
      <w:pPr>
        <w:pStyle w:val="ListNumber"/>
        <w:numPr>
          <w:ilvl w:val="0"/>
          <w:numId w:val="13"/>
        </w:numPr>
        <w:spacing w:line="360" w:lineRule="auto"/>
      </w:pPr>
      <w:r>
        <w:t xml:space="preserve">To allow organizers to publish events with ticket tiers, seat capacities, registration and check-in windows, posters and audience rules covering institutions, SRM campuses, approved colleges and participant categories.</w:t>
      </w:r>
    </w:p>
    <w:p>
      <w:pPr>
        <w:pStyle w:val="ListNumber"/>
        <w:numPr>
          <w:ilvl w:val="0"/>
          <w:numId w:val="13"/>
        </w:numPr>
        <w:spacing w:line="360" w:lineRule="auto"/>
      </w:pPr>
      <w:r>
        <w:t xml:space="preserve">To process every booking as a single database transaction that reserves seats atomically, enforces a limit of four tickets per person and holds unpaid seats for ten minutes.</w:t>
      </w:r>
    </w:p>
    <w:p>
      <w:pPr>
        <w:pStyle w:val="ListNumber"/>
        <w:numPr>
          <w:ilvl w:val="0"/>
          <w:numId w:val="13"/>
        </w:numPr>
        <w:spacing w:line="360" w:lineRule="auto"/>
      </w:pPr>
      <w:r>
        <w:t xml:space="preserve">To verify Razorpay test-mode payments on the server, issue QR-coded tickets and PDF passes only for confirmed bookings, and recover or flag payments that arrive after a hold has expired.</w:t>
      </w:r>
    </w:p>
    <w:p>
      <w:pPr>
        <w:pStyle w:val="ListNumber"/>
        <w:numPr>
          <w:ilvl w:val="0"/>
          <w:numId w:val="13"/>
        </w:numPr>
        <w:spacing w:line="360" w:lineRule="auto"/>
      </w:pPr>
      <w:r>
        <w:t xml:space="preserve">To let organizers appoint event-specific moderators who can scan tickets at the venue, with each ticket accepted exactly once.</w:t>
      </w:r>
    </w:p>
    <w:p>
      <w:pPr>
        <w:pStyle w:val="ListNumber"/>
        <w:numPr>
          <w:ilvl w:val="0"/>
          <w:numId w:val="13"/>
        </w:numPr>
        <w:spacing w:line="360" w:lineRule="auto"/>
      </w:pPr>
      <w:r>
        <w:t xml:space="preserve">To give administrators tools for organizer applications, event cancellations, refunds, payment exceptions, payouts, audit logs and CSV reports.</w:t>
      </w:r>
    </w:p>
    <w:p>
      <w:pPr>
        <w:pStyle w:val="Heading3"/>
        <w:spacing w:line="360" w:lineRule="auto"/>
      </w:pPr>
      <w:bookmarkStart w:id="506" w:name="_Toc9000506"/>
      <w:r>
        <w:t xml:space="preserve">1.3.2 Scope of the Project</w:t>
      </w:r>
      <w:bookmarkEnd w:id="506"/>
    </w:p>
    <w:p>
      <w:pPr>
        <w:pStyle w:val="BodyTextReport"/>
        <w:spacing w:line="360" w:lineRule="auto"/>
      </w:pPr>
      <w:r>
        <w:t xml:space="preserve">The project covers the complete event workflow of a university: account creation and onboarding, organizer applications, event creation and publication, discovery and search, booking and payment, ticket issue, moderator management, check-in, cancellation and refunds, organizer payouts, notifications, audit logging and reporting. Three platform roles are supported — participant, organizer and administrator — together with event moderators, who are ordinary accounts assigned to a single event.</w:t>
      </w:r>
    </w:p>
    <w:p>
      <w:pPr>
        <w:pStyle w:val="BodyTextReport"/>
        <w:spacing w:line="360" w:lineRule="auto"/>
      </w:pPr>
      <w:r>
        <w:t xml:space="preserve">Every payment runs in Razorpay Test Mode: live keys are rejected, so this version neither collects nor refunds real money. Organizer payouts are bookkeeping entries; an administrator records the bank transfer reference, and the transfer itself is made outside EventDeck. Waiting lists, invite-only allow-lists, numbered seat maps and native mobile apps were not attempted in this version.</w:t>
      </w:r>
    </w:p>
    <w:p>
      <w:pPr>
        <w:pStyle w:val="Heading1"/>
        <w:spacing w:line="360" w:lineRule="auto"/>
        <w:jc w:val="center"/>
      </w:pPr>
      <w:bookmarkStart w:id="507" w:name="_Toc9000507"/>
      <w:r>
        <w:t xml:space="preserve">2. LITERATURE SURVEY</w:t>
      </w:r>
      <w:bookmarkEnd w:id="507"/>
    </w:p>
    <w:p>
      <w:pPr>
        <w:pStyle w:val="BodyTextReport"/>
        <w:spacing w:line="360" w:lineRule="auto"/>
      </w:pPr>
      <w:r>
        <w:t xml:space="preserve">This chapter reviews the published work, standards and technical documentation that informed the design of EventDeck. The survey is organised around the main concerns of the system: reserving a limited resource for many concurrent users, controlling who may do what, authenticating users and verifying payments safely, and the frameworks and managed services used to build the application.</w:t>
      </w:r>
    </w:p>
    <w:p>
      <w:pPr>
        <w:pStyle w:val="Heading2"/>
        <w:spacing w:line="360" w:lineRule="auto"/>
      </w:pPr>
      <w:bookmarkStart w:id="508" w:name="_Toc9000508"/>
      <w:r>
        <w:t xml:space="preserve">2.1 Event Ticketing as a Reservation Problem</w:t>
      </w:r>
      <w:bookmarkEnd w:id="508"/>
    </w:p>
    <w:p>
      <w:pPr>
        <w:pStyle w:val="BodyTextReport"/>
        <w:spacing w:line="360" w:lineRule="auto"/>
      </w:pPr>
      <w:r>
        <w:t xml:space="preserve">Selling tickets for an event with a fixed number of seats is a reservation problem of the same kind as airline and hotel booking, which Gray and Reuter use as a standard example of transaction processing [1]. Each booking must check that seats are available and take them in one indivisible step; otherwise two buyers who read the same remaining count can both succeed and the event is oversold. A second feature of ticketing is that payment happens after seats are chosen. Systems therefore place a temporary hold on the seats while the buyer pays and release it if payment does not complete, which turns a single decision into a small state machine with expiry.</w:t>
      </w:r>
    </w:p>
    <w:p>
      <w:pPr>
        <w:pStyle w:val="BodyTextReport"/>
        <w:spacing w:line="360" w:lineRule="auto"/>
      </w:pPr>
      <w:r>
        <w:t xml:space="preserve">Requests over the network can also be repeated: a user may double-click a button or a browser may retry a request after a timeout. The Idempotency-Key header proposed in the IETF HTTP APIs working group [2] describes the common remedy, in which the client sends a unique key with each logical operation and the server returns the original result for a repeated key instead of performing the operation twice.</w:t>
      </w:r>
    </w:p>
    <w:p>
      <w:pPr>
        <w:pStyle w:val="Heading2"/>
        <w:spacing w:line="360" w:lineRule="auto"/>
      </w:pPr>
      <w:bookmarkStart w:id="509" w:name="_Toc9000509"/>
      <w:r>
        <w:t xml:space="preserve">2.2 Transactions and Concurrency Control</w:t>
      </w:r>
      <w:bookmarkEnd w:id="509"/>
    </w:p>
    <w:p>
      <w:pPr>
        <w:pStyle w:val="BodyTextReport"/>
        <w:spacing w:line="360" w:lineRule="auto"/>
      </w:pPr>
      <w:r>
        <w:t xml:space="preserve">Codd's relational model [3] and the entity-relationship approach of Chen [4] provide the conceptual basis for the database design, and standard texts such as Silberschatz, Korth and Sudarshan [5] describe how relational systems implement transactions with the properties of atomicity, consistency, isolation and durability. Eswaran et al. [6] formalised serialisability and the role of locking in keeping concurrent transactions correct.</w:t>
      </w:r>
    </w:p>
    <w:p>
      <w:pPr>
        <w:pStyle w:val="BodyTextReport"/>
        <w:spacing w:line="360" w:lineRule="auto"/>
      </w:pPr>
      <w:r>
        <w:t xml:space="preserve">Berenson et al. [7] demonstrated that the isolation levels defined by the SQL standard still admit subtle anomalies, for instance two transactions that each read a value and then overwrite the other's update, and Kleppmann [8] shows how such races surface in present-day web services. Rather than detecting them in application memory, EventDeck relies on three PostgreSQL facilities: row locks taken with SELECT … FOR UPDATE and FOR SHARE [9], the documented isolation behaviour [10], and INSERT … ON CONFLICT [11], through which a unique index settles which of several simultaneous inserts survives.</w:t>
      </w:r>
    </w:p>
    <w:p>
      <w:pPr>
        <w:pStyle w:val="Heading2"/>
        <w:spacing w:line="360" w:lineRule="auto"/>
      </w:pPr>
      <w:bookmarkStart w:id="510" w:name="_Toc9000510"/>
      <w:r>
        <w:t xml:space="preserve">2.3 Access Control</w:t>
      </w:r>
      <w:bookmarkEnd w:id="510"/>
    </w:p>
    <w:p>
      <w:pPr>
        <w:pStyle w:val="BodyTextReport"/>
        <w:spacing w:line="360" w:lineRule="auto"/>
      </w:pPr>
      <w:r>
        <w:t xml:space="preserve">Of the design principles set out by Saltzer and Schroeder [12], three matter most here: grant the least privilege needed, check every access, and deny by default. Role-based access control, formalised by Ferraiolo and Kuhn [13] and extended by Sandhu et al. [14], attaches permissions to roles instead of individual accounts. EventDeck follows this model with three platform roles, yet a role alone cannot express its rules: every organizer holds the same role but may manage only the events they own, and a moderator may scan tickets for a single event. Access decisions therefore combine the caller's role with the caller's relationship to the specific record.</w:t>
      </w:r>
    </w:p>
    <w:p>
      <w:pPr>
        <w:pStyle w:val="BodyTextReport"/>
        <w:spacing w:line="360" w:lineRule="auto"/>
      </w:pPr>
      <w:r>
        <w:t xml:space="preserve">PostgreSQL row-level security, exposed by Supabase as policies on each table [15], allows such relationship rules to be enforced inside the database as a second line of defence. The OWASP Top 10 [16] lists broken access control as the most serious web application risk, and the OWASP Application Security Verification Standard [17] recommends that every access decision be made on the server from trusted data.</w:t>
      </w:r>
    </w:p>
    <w:p>
      <w:pPr>
        <w:pStyle w:val="Heading2"/>
        <w:spacing w:line="360" w:lineRule="auto"/>
      </w:pPr>
      <w:bookmarkStart w:id="511" w:name="_Toc9000511"/>
      <w:r>
        <w:t xml:space="preserve">2.4 Authentication, Sessions and Payment Security</w:t>
      </w:r>
      <w:bookmarkEnd w:id="511"/>
    </w:p>
    <w:p>
      <w:pPr>
        <w:pStyle w:val="BodyTextReport"/>
        <w:spacing w:line="360" w:lineRule="auto"/>
      </w:pPr>
      <w:r>
        <w:t xml:space="preserve">NIST Special Publication 800-63B [18] gives current guidance on memorised secrets, favouring a reasonable minimum length over complex composition rules and requiring that passwords be stored only in a salted, hashed form. Supabase Auth, used by EventDeck, stores password hashes and issues JSON Web Tokens [19] that are kept in cookies and verified on the server for every request [20].</w:t>
      </w:r>
    </w:p>
    <w:p>
      <w:pPr>
        <w:pStyle w:val="BodyTextReport"/>
        <w:spacing w:line="360" w:lineRule="auto"/>
      </w:pPr>
      <w:r>
        <w:t xml:space="preserve">Two further sources shaped the ticket and payment design. RFC 4086 [21] explains why security tokens must come from a cryptographically secure random source; EventDeck's QR codes carry only such a token, and ISO/IEC 18004 [22] defines the QR symbology used to print it. Razorpay's documentation [23] requires that a payment be confirmed by verifying an HMAC signature on the server and that webhooks be verified against the exact request body. OWASP's guidance on CSV injection [24] informed the way exported reports neutralise spreadsheet formulas.</w:t>
      </w:r>
    </w:p>
    <w:p>
      <w:pPr>
        <w:pStyle w:val="Heading2"/>
        <w:spacing w:line="360" w:lineRule="auto"/>
      </w:pPr>
      <w:bookmarkStart w:id="512" w:name="_Toc9000512"/>
      <w:r>
        <w:t xml:space="preserve">2.5 Web Application Frameworks and Managed Services</w:t>
      </w:r>
      <w:bookmarkEnd w:id="512"/>
    </w:p>
    <w:p>
      <w:pPr>
        <w:pStyle w:val="BodyTextReport"/>
        <w:spacing w:line="360" w:lineRule="auto"/>
      </w:pPr>
      <w:r>
        <w:t xml:space="preserve">EventDeck is written with Next.js [25] on top of React [26]. Pages are rendered on the server, and forms call server-side functions (Server Actions) directly, so most interactions need no separate REST layer. The Drizzle ORM [27] provides typed SQL and versioned migrations. Supabase hosts the PostgreSQL database and adds authentication [20], realtime change feeds [28] and connection pooling [29]. Vitest [30] runs the unit and integration suites, Playwright [31] drives the browser tests, and the W3C accessibility guidelines [32] served as the checklist for interface work.</w:t>
      </w:r>
    </w:p>
    <w:p>
      <w:pPr>
        <w:pStyle w:val="Heading2"/>
        <w:spacing w:line="360" w:lineRule="auto"/>
      </w:pPr>
      <w:bookmarkStart w:id="513" w:name="_Toc9000513"/>
      <w:r>
        <w:t xml:space="preserve">2.6 Research Gap</w:t>
      </w:r>
      <w:bookmarkEnd w:id="513"/>
    </w:p>
    <w:p>
      <w:pPr>
        <w:pStyle w:val="BodyTextReport"/>
        <w:spacing w:line="360" w:lineRule="auto"/>
      </w:pPr>
      <w:r>
        <w:t xml:space="preserve">Each body of work above addresses one piece of the problem in isolation. Transaction-processing research [1], [6]–[8] shows how a scarce resource can be reserved without double allocation; access-control research [12]–[14] shows how authority can be divided between kinds of users; and payment and token standards [21]–[23] show how a pass can be made unforgeable. Off-the-shelf form builders and ticketing tools, by contrast, assume one organizer and one audience, with no notion of several campuses, partner colleges or door staff appointed for a single event.</w:t>
      </w:r>
    </w:p>
    <w:p>
      <w:pPr>
        <w:pStyle w:val="BodyTextReport"/>
        <w:spacing w:line="360" w:lineRule="auto"/>
      </w:pPr>
      <w:r>
        <w:t xml:space="preserve">A university running its own events needs all of these ideas in one place: seats reserved inside database transactions, audience rules checked against verified profiles, payments confirmed by the provider rather than by a screenshot, tickets that count as valid only when every condition holds, and admission that stays correct when two moderators scan the same code. Building that combination, and testing it, is the contribution of EventDeck.</w:t>
      </w:r>
    </w:p>
    <w:p>
      <w:pPr>
        <w:pStyle w:val="Heading3"/>
        <w:spacing w:line="360" w:lineRule="auto"/>
      </w:pPr>
      <w:bookmarkStart w:id="514" w:name="_Toc9000514"/>
      <w:r>
        <w:t xml:space="preserve">Summary of the Literature Survey</w:t>
      </w:r>
      <w:bookmarkEnd w:id="514"/>
    </w:p>
    <w:p>
      <w:pPr>
        <w:pStyle w:val="BodyTextReport"/>
        <w:spacing w:line="360" w:lineRule="auto"/>
      </w:pPr>
      <w:r>
        <w:t xml:space="preserve">The survey established four design decisions that recur through the rest of this report: perform every seat change inside a database transaction with a conditional update; derive every permission and eligibility decision on the server from stored data; trust a payment only after server-side signature verification; and let unique constraints in the database decide races such as duplicate bookings and duplicate check-ins.</w:t>
      </w:r>
    </w:p>
    <w:p>
      <w:pPr>
        <w:pStyle w:val="Heading1"/>
        <w:spacing w:line="360" w:lineRule="auto"/>
        <w:jc w:val="center"/>
      </w:pPr>
      <w:bookmarkStart w:id="515" w:name="_Toc9000515"/>
      <w:r>
        <w:t xml:space="preserve">3. SYSTEM ANALYSIS</w:t>
      </w:r>
      <w:bookmarkEnd w:id="515"/>
    </w:p>
    <w:p>
      <w:pPr>
        <w:pStyle w:val="Heading2"/>
        <w:spacing w:line="360" w:lineRule="auto"/>
      </w:pPr>
      <w:bookmarkStart w:id="516" w:name="_Toc9000516"/>
      <w:r>
        <w:t xml:space="preserve">3.1 Existing System</w:t>
      </w:r>
      <w:bookmarkEnd w:id="516"/>
    </w:p>
    <w:p>
      <w:pPr>
        <w:pStyle w:val="BodyTextReport"/>
        <w:spacing w:line="360" w:lineRule="auto"/>
      </w:pPr>
      <w:r>
        <w:t xml:space="preserve">Where a university has no dedicated system, events are commonly run with a combination of tools: a poster shared on social media, a general online form for registration, a payment link or a UPI number with a request to upload a screenshot, a spreadsheet exported from the form, and a printed or shared list used at the entrance. Each tool works on its own, but the rules of the event — the seat limit, who may attend, whether payment was received and whether a pass has already been used — are kept in people's heads.</w:t>
      </w:r>
    </w:p>
    <w:p>
      <w:pPr>
        <w:pStyle w:val="Heading3"/>
        <w:spacing w:line="360" w:lineRule="auto"/>
      </w:pPr>
      <w:bookmarkStart w:id="517" w:name="_Toc9000517"/>
      <w:r>
        <w:t xml:space="preserve">Limitations of the Existing System</w:t>
      </w:r>
      <w:bookmarkEnd w:id="517"/>
    </w:p>
    <w:p>
      <w:pPr>
        <w:pStyle w:val="ListBullet"/>
        <w:spacing w:line="360" w:lineRule="auto"/>
      </w:pPr>
      <w:r>
        <w:t xml:space="preserve">Nothing stops a registration form from accepting more entries than the hall has seats.</w:t>
      </w:r>
    </w:p>
    <w:p>
      <w:pPr>
        <w:pStyle w:val="ListBullet"/>
        <w:spacing w:line="360" w:lineRule="auto"/>
      </w:pPr>
      <w:r>
        <w:t xml:space="preserve">Payment is verified by looking at screenshots, which can be edited or reused for several registrations.</w:t>
      </w:r>
    </w:p>
    <w:p>
      <w:pPr>
        <w:pStyle w:val="ListBullet"/>
        <w:spacing w:line="360" w:lineRule="auto"/>
      </w:pPr>
      <w:r>
        <w:t xml:space="preserve">Eligibility such as campus or college depends on what the applicant types, and is checked by hand, if at all.</w:t>
      </w:r>
    </w:p>
    <w:p>
      <w:pPr>
        <w:pStyle w:val="ListBullet"/>
        <w:spacing w:line="360" w:lineRule="auto"/>
      </w:pPr>
      <w:r>
        <w:t xml:space="preserve">Passes shown at the entrance can be copied, and nothing prevents the same pass from being used twice at different gates.</w:t>
      </w:r>
    </w:p>
    <w:p>
      <w:pPr>
        <w:pStyle w:val="ListBullet"/>
        <w:spacing w:line="360" w:lineRule="auto"/>
      </w:pPr>
      <w:r>
        <w:t xml:space="preserve">Organizers cannot see live counts of registrations, payments and attendance while an event is filling up.</w:t>
      </w:r>
    </w:p>
    <w:p>
      <w:pPr>
        <w:pStyle w:val="ListBullet"/>
        <w:spacing w:line="360" w:lineRule="auto"/>
      </w:pPr>
      <w:r>
        <w:t xml:space="preserve">Cancellations and refunds are handled informally, with no reliable record of who paid and who has been refunded.</w:t>
      </w:r>
    </w:p>
    <w:p>
      <w:pPr>
        <w:pStyle w:val="ListBullet"/>
        <w:spacing w:line="360" w:lineRule="auto"/>
      </w:pPr>
      <w:r>
        <w:t xml:space="preserve">Volunteers at the door need access to the whole response sheet, including personal details they do not need.</w:t>
      </w:r>
    </w:p>
    <w:p>
      <w:pPr>
        <w:pStyle w:val="Heading2"/>
        <w:spacing w:line="360" w:lineRule="auto"/>
      </w:pPr>
      <w:bookmarkStart w:id="518" w:name="_Toc9000518"/>
      <w:r>
        <w:t xml:space="preserve">3.2 Proposed System</w:t>
      </w:r>
      <w:bookmarkEnd w:id="518"/>
    </w:p>
    <w:p>
      <w:pPr>
        <w:pStyle w:val="BodyTextReport"/>
        <w:spacing w:line="360" w:lineRule="auto"/>
      </w:pPr>
      <w:r>
        <w:t xml:space="preserve">EventDeck replaces the poster-form-spreadsheet process with a single web application in which the rules of an event are enforced by the server and the database. An event is created once with its tiers, capacities, windows and audience rules. Bookings take seats in a transaction, payments are confirmed by Razorpay's signed callback and webhook, and every confirmed seat becomes a ticket with a random QR token. At the venue, the organizer or an appointed moderator scans the QR code and the server decides whether the ticket is valid and whether it has already been used.</w:t>
      </w:r>
    </w:p>
    <w:p>
      <w:pPr>
        <w:pStyle w:val="BodyTextReport"/>
        <w:spacing w:line="360" w:lineRule="auto"/>
      </w:pPr>
      <w:r>
        <w:t xml:space="preserve">One account can hold different responsibilities at different times. A student who books tickets as a participant can later become an organizer for a club and still book tickets for other events from the same account, and the same student can be appointed as a moderator for a particular event without receiving any other powers. The responsibilities are summarised in Table 3.1.</w:t>
      </w:r>
    </w:p>
    <w:p>
      <w:pPr>
        <w:pStyle w:val="TableCaption"/>
        <w:keepNext/>
        <w:spacing w:line="360" w:lineRule="auto"/>
        <w:jc w:val="center"/>
      </w:pPr>
      <w:bookmarkStart w:id="519" w:name="_Toc9000519"/>
      <w:r>
        <w:rPr>
          <w:b/>
        </w:rPr>
        <w:t xml:space="preserve">Table 3.1 User Roles and Responsibilities</w:t>
      </w:r>
      <w:bookmarkEnd w:id="51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trPr>
          <w:cantSplit/>
          <w:tblHeader/>
          <w:jc w:val="center"/>
        </w:trPr>
        <w:tc>
          <w:tcPr>
            <w:tcW w:w="2115" w:type="dxa"/>
            <w:shd w:val="clear" w:color="auto" w:fill="1F3864"/>
            <w:vAlign w:val="center"/>
          </w:tcPr>
          <w:p>
            <w:pPr>
              <w:pStyle w:val="TableText"/>
              <w:keepNext/>
              <w:spacing w:line="360" w:lineRule="auto"/>
            </w:pPr>
            <w:r>
              <w:rPr>
                <w:color w:val="FFFFFF"/>
                <w:b/>
              </w:rPr>
              <w:t xml:space="preserve">Role</w:t>
            </w:r>
          </w:p>
        </w:tc>
        <w:tc>
          <w:tcPr>
            <w:tcW w:w="7403" w:type="dxa"/>
            <w:shd w:val="clear" w:color="auto" w:fill="1F3864"/>
            <w:vAlign w:val="center"/>
          </w:tcPr>
          <w:p>
            <w:pPr>
              <w:pStyle w:val="TableText"/>
              <w:keepNext/>
              <w:spacing w:line="360" w:lineRule="auto"/>
            </w:pPr>
            <w:r>
              <w:rPr>
                <w:color w:val="FFFFFF"/>
                <w:b/>
              </w:rPr>
              <w:t xml:space="preserve">Main responsibilities</w:t>
            </w:r>
          </w:p>
        </w:tc>
      </w:tr>
      <w:tr>
        <w:trPr>
          <w:cantSplit/>
          <w:jc w:val="center"/>
        </w:trPr>
        <w:tc>
          <w:tcPr>
            <w:tcW w:w="2115" w:type="dxa"/>
            <w:vAlign w:val="center"/>
          </w:tcPr>
          <w:p>
            <w:pPr>
              <w:pStyle w:val="TableText"/>
              <w:spacing w:line="360" w:lineRule="auto"/>
            </w:pPr>
            <w:r>
              <w:rPr>
                <w:b/>
              </w:rPr>
              <w:t xml:space="preserve">Participant</w:t>
            </w:r>
          </w:p>
        </w:tc>
        <w:tc>
          <w:tcPr>
            <w:tcW w:w="7403" w:type="dxa"/>
            <w:vAlign w:val="center"/>
          </w:tcPr>
          <w:p>
            <w:pPr>
              <w:pStyle w:val="TableText"/>
              <w:spacing w:line="360" w:lineRule="auto"/>
            </w:pPr>
            <w:r>
              <w:t xml:space="preserve">Creates an account with an institution profile; discovers and searches events; books free tickets, paid tickets or complimentary passes; pays through Razorpay; downloads QR tickets and PDF passes; cancels unpaid bookings; receives notifications; may apply for organizer access.</w:t>
            </w:r>
          </w:p>
        </w:tc>
      </w:tr>
      <w:tr>
        <w:trPr>
          <w:cantSplit/>
          <w:jc w:val="center"/>
        </w:trPr>
        <w:tc>
          <w:tcPr>
            <w:tcW w:w="2115" w:type="dxa"/>
            <w:vAlign w:val="center"/>
          </w:tcPr>
          <w:p>
            <w:pPr>
              <w:pStyle w:val="TableText"/>
              <w:spacing w:line="360" w:lineRule="auto"/>
            </w:pPr>
            <w:r>
              <w:rPr>
                <w:b/>
              </w:rPr>
              <w:t xml:space="preserve">Organizer</w:t>
            </w:r>
          </w:p>
        </w:tc>
        <w:tc>
          <w:tcPr>
            <w:tcW w:w="7403" w:type="dxa"/>
            <w:vAlign w:val="center"/>
          </w:tcPr>
          <w:p>
            <w:pPr>
              <w:pStyle w:val="TableText"/>
              <w:spacing w:line="360" w:lineRule="auto"/>
            </w:pPr>
            <w:r>
              <w:t xml:space="preserve">Everything a participant can do, plus: creates, edits, publishes and unpublishes events; sets tiers, windows, audience rules and posters; reviews pass requests; appoints and removes moderators; scans tickets; views bookings, attendance and activity; exports CSV files; requests cancellation and payouts.</w:t>
            </w:r>
          </w:p>
        </w:tc>
      </w:tr>
      <w:tr>
        <w:trPr>
          <w:cantSplit/>
          <w:jc w:val="center"/>
        </w:trPr>
        <w:tc>
          <w:tcPr>
            <w:tcW w:w="2115" w:type="dxa"/>
            <w:vAlign w:val="center"/>
          </w:tcPr>
          <w:p>
            <w:pPr>
              <w:pStyle w:val="TableText"/>
              <w:spacing w:line="360" w:lineRule="auto"/>
            </w:pPr>
            <w:r>
              <w:rPr>
                <w:b/>
              </w:rPr>
              <w:t xml:space="preserve">Event moderator</w:t>
            </w:r>
          </w:p>
        </w:tc>
        <w:tc>
          <w:tcPr>
            <w:tcW w:w="7403" w:type="dxa"/>
            <w:vAlign w:val="center"/>
          </w:tcPr>
          <w:p>
            <w:pPr>
              <w:pStyle w:val="TableText"/>
              <w:spacing w:line="360" w:lineRule="auto"/>
            </w:pPr>
            <w:r>
              <w:t xml:space="preserve">An ordinary account assigned by an organizer to one event. Can open the scanner for that event only and see the attendee name, tier and ticket number of each ticket scanned. Has no access to editing, bookings, payments or reports.</w:t>
            </w:r>
          </w:p>
        </w:tc>
      </w:tr>
      <w:tr>
        <w:trPr>
          <w:cantSplit/>
          <w:jc w:val="center"/>
        </w:trPr>
        <w:tc>
          <w:tcPr>
            <w:tcW w:w="2115" w:type="dxa"/>
            <w:vAlign w:val="center"/>
          </w:tcPr>
          <w:p>
            <w:pPr>
              <w:pStyle w:val="TableText"/>
              <w:spacing w:line="360" w:lineRule="auto"/>
            </w:pPr>
            <w:r>
              <w:rPr>
                <w:b/>
              </w:rPr>
              <w:t xml:space="preserve">Administrator</w:t>
            </w:r>
          </w:p>
        </w:tc>
        <w:tc>
          <w:tcPr>
            <w:tcW w:w="7403" w:type="dxa"/>
            <w:vAlign w:val="center"/>
          </w:tcPr>
          <w:p>
            <w:pPr>
              <w:pStyle w:val="TableText"/>
              <w:spacing w:line="360" w:lineRule="auto"/>
            </w:pPr>
            <w:r>
              <w:t xml:space="preserve">Reviews organizer applications and changes account roles and status; approves or rejects cancellation requests or cancels events directly; processes refunds; resolves payment exceptions; processes payouts; reads the audit log; exports platform-wide reports. Administrator rights cannot be requested through the website: they come from a command-line script or from the fixed root-administrator address, which database triggers protect from demotion, deactivation and deletion.</w:t>
            </w:r>
          </w:p>
        </w:tc>
      </w:tr>
    </w:tbl>
    <w:p>
      <w:pPr>
        <w:spacing w:after="120" w:line="360" w:lineRule="auto"/>
      </w:pPr>
    </w:p>
    <w:p>
      <w:pPr>
        <w:pStyle w:val="BodyTextReport"/>
        <w:spacing w:line="360" w:lineRule="auto"/>
      </w:pPr>
      <w:r>
        <w:t xml:space="preserve">The end-to-end flow of the proposed system is summarised below; Chapters 4 to 7 describe each stage in detail.</w:t>
      </w:r>
    </w:p>
    <w:p>
      <w:pPr>
        <w:pStyle w:val="ListNumber"/>
        <w:numPr>
          <w:ilvl w:val="0"/>
          <w:numId w:val="14"/>
        </w:numPr>
        <w:spacing w:line="360" w:lineRule="auto"/>
      </w:pPr>
      <w:r>
        <w:t xml:space="preserve">A participant creates an account and states their institution, campus and affiliation; club members apply for organizer access, which an administrator approves.</w:t>
      </w:r>
    </w:p>
    <w:p>
      <w:pPr>
        <w:pStyle w:val="ListNumber"/>
        <w:numPr>
          <w:ilvl w:val="0"/>
          <w:numId w:val="14"/>
        </w:numPr>
        <w:spacing w:line="360" w:lineRule="auto"/>
      </w:pPr>
      <w:r>
        <w:t xml:space="preserve">An organizer creates an event with tiers, capacities, windows and audience rules, uploads a poster and publishes it.</w:t>
      </w:r>
    </w:p>
    <w:p>
      <w:pPr>
        <w:pStyle w:val="ListNumber"/>
        <w:numPr>
          <w:ilvl w:val="0"/>
          <w:numId w:val="14"/>
        </w:numPr>
        <w:spacing w:line="360" w:lineRule="auto"/>
      </w:pPr>
      <w:r>
        <w:t xml:space="preserve">Participants find the event on the home page or in search and book tickets; free bookings are confirmed at once and paid bookings hold seats for ten minutes while the participant pays.</w:t>
      </w:r>
    </w:p>
    <w:p>
      <w:pPr>
        <w:pStyle w:val="ListNumber"/>
        <w:numPr>
          <w:ilvl w:val="0"/>
          <w:numId w:val="14"/>
        </w:numPr>
        <w:spacing w:line="360" w:lineRule="auto"/>
      </w:pPr>
      <w:r>
        <w:t xml:space="preserve">When payment is verified, tickets with QR codes are issued and appear in the participant's My tickets page.</w:t>
      </w:r>
    </w:p>
    <w:p>
      <w:pPr>
        <w:pStyle w:val="ListNumber"/>
        <w:numPr>
          <w:ilvl w:val="0"/>
          <w:numId w:val="14"/>
        </w:numPr>
        <w:spacing w:line="360" w:lineRule="auto"/>
      </w:pPr>
      <w:r>
        <w:t xml:space="preserve">On the event day, the organizer and the moderators scan tickets; each ticket is admitted once, and attendance is visible live.</w:t>
      </w:r>
    </w:p>
    <w:p>
      <w:pPr>
        <w:pStyle w:val="ListNumber"/>
        <w:numPr>
          <w:ilvl w:val="0"/>
          <w:numId w:val="14"/>
        </w:numPr>
        <w:spacing w:line="360" w:lineRule="auto"/>
      </w:pPr>
      <w:r>
        <w:t xml:space="preserve">If an event is cancelled, an administrator approves the cancellation, tickets are invalidated and refunds are queued; after the event the organizer may request a payout of the ticket revenue.</w:t>
      </w:r>
    </w:p>
    <w:p>
      <w:pPr>
        <w:pStyle w:val="Heading2"/>
        <w:spacing w:line="360" w:lineRule="auto"/>
      </w:pPr>
      <w:bookmarkStart w:id="520" w:name="_Toc9000520"/>
      <w:r>
        <w:t xml:space="preserve">3.3 Functional and Non-Functional Requirements</w:t>
      </w:r>
      <w:bookmarkEnd w:id="520"/>
    </w:p>
    <w:p>
      <w:pPr>
        <w:pStyle w:val="Heading3"/>
        <w:spacing w:line="360" w:lineRule="auto"/>
      </w:pPr>
      <w:bookmarkStart w:id="521" w:name="_Toc9000521"/>
      <w:r>
        <w:t xml:space="preserve">3.3.1 Functional Requirements</w:t>
      </w:r>
      <w:bookmarkEnd w:id="521"/>
    </w:p>
    <w:p>
      <w:pPr>
        <w:pStyle w:val="BodyTextReport"/>
        <w:spacing w:line="360" w:lineRule="auto"/>
      </w:pPr>
      <w:r>
        <w:t xml:space="preserve">Table 3.2 lists the functional requirements. All fifteen are implemented in the current code, and later chapters refer to them by their FR numbers.</w:t>
      </w:r>
    </w:p>
    <w:p>
      <w:pPr>
        <w:pStyle w:val="TableCaption"/>
        <w:keepNext/>
        <w:spacing w:line="360" w:lineRule="auto"/>
        <w:jc w:val="center"/>
      </w:pPr>
      <w:bookmarkStart w:id="522" w:name="_Toc9000522"/>
      <w:r>
        <w:rPr>
          <w:b/>
        </w:rPr>
        <w:t xml:space="preserve">Table 3.2 Functional Requirements</w:t>
      </w:r>
      <w:bookmarkEnd w:id="522"/>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058"/>
        <w:gridCol w:w="8460"/>
      </w:tblGrid>
      <w:tr>
        <w:trPr>
          <w:cantSplit/>
          <w:tblHeader/>
          <w:jc w:val="center"/>
        </w:trPr>
        <w:tc>
          <w:tcPr>
            <w:tcW w:w="1058" w:type="dxa"/>
            <w:shd w:val="clear" w:color="auto" w:fill="1F3864"/>
            <w:vAlign w:val="center"/>
          </w:tcPr>
          <w:p>
            <w:pPr>
              <w:pStyle w:val="TableText"/>
              <w:keepNext/>
              <w:spacing w:line="360" w:lineRule="auto"/>
            </w:pPr>
            <w:r>
              <w:rPr>
                <w:color w:val="FFFFFF"/>
                <w:b/>
              </w:rPr>
              <w:t xml:space="preserve">ID</w:t>
            </w:r>
          </w:p>
        </w:tc>
        <w:tc>
          <w:tcPr>
            <w:tcW w:w="8460" w:type="dxa"/>
            <w:shd w:val="clear" w:color="auto" w:fill="1F3864"/>
            <w:vAlign w:val="center"/>
          </w:tcPr>
          <w:p>
            <w:pPr>
              <w:pStyle w:val="TableText"/>
              <w:keepNext/>
              <w:spacing w:line="360" w:lineRule="auto"/>
            </w:pPr>
            <w:r>
              <w:rPr>
                <w:color w:val="FFFFFF"/>
                <w:b/>
              </w:rPr>
              <w:t xml:space="preserve">Requirement</w:t>
            </w:r>
          </w:p>
        </w:tc>
      </w:tr>
      <w:tr>
        <w:trPr>
          <w:cantSplit/>
          <w:jc w:val="center"/>
        </w:trPr>
        <w:tc>
          <w:tcPr>
            <w:tcW w:w="1058" w:type="dxa"/>
            <w:vAlign w:val="center"/>
          </w:tcPr>
          <w:p>
            <w:pPr>
              <w:pStyle w:val="TableText"/>
              <w:spacing w:line="360" w:lineRule="auto"/>
            </w:pPr>
            <w:r>
              <w:rPr>
                <w:b/>
              </w:rPr>
              <w:t xml:space="preserve">FR-01</w:t>
            </w:r>
          </w:p>
        </w:tc>
        <w:tc>
          <w:tcPr>
            <w:tcW w:w="8460" w:type="dxa"/>
            <w:vAlign w:val="center"/>
          </w:tcPr>
          <w:p>
            <w:pPr>
              <w:pStyle w:val="TableText"/>
              <w:spacing w:line="360" w:lineRule="auto"/>
            </w:pPr>
            <w:r>
              <w:t xml:space="preserve">Users shall sign up with name, e-mail and password and state their institution type, SRM campus or college, and affiliation; SRM students shall use an SRM e-mail address.</w:t>
            </w:r>
          </w:p>
        </w:tc>
      </w:tr>
      <w:tr>
        <w:trPr>
          <w:cantSplit/>
          <w:jc w:val="center"/>
        </w:trPr>
        <w:tc>
          <w:tcPr>
            <w:tcW w:w="1058" w:type="dxa"/>
            <w:vAlign w:val="center"/>
          </w:tcPr>
          <w:p>
            <w:pPr>
              <w:pStyle w:val="TableText"/>
              <w:spacing w:line="360" w:lineRule="auto"/>
            </w:pPr>
            <w:r>
              <w:rPr>
                <w:b/>
              </w:rPr>
              <w:t xml:space="preserve">FR-02</w:t>
            </w:r>
          </w:p>
        </w:tc>
        <w:tc>
          <w:tcPr>
            <w:tcW w:w="8460" w:type="dxa"/>
            <w:vAlign w:val="center"/>
          </w:tcPr>
          <w:p>
            <w:pPr>
              <w:pStyle w:val="TableText"/>
              <w:spacing w:line="360" w:lineRule="auto"/>
            </w:pPr>
            <w:r>
              <w:t xml:space="preserve">Users shall sign in, sign out and reset a forgotten password by e-mail.</w:t>
            </w:r>
          </w:p>
        </w:tc>
      </w:tr>
      <w:tr>
        <w:trPr>
          <w:cantSplit/>
          <w:jc w:val="center"/>
        </w:trPr>
        <w:tc>
          <w:tcPr>
            <w:tcW w:w="1058" w:type="dxa"/>
            <w:vAlign w:val="center"/>
          </w:tcPr>
          <w:p>
            <w:pPr>
              <w:pStyle w:val="TableText"/>
              <w:spacing w:line="360" w:lineRule="auto"/>
            </w:pPr>
            <w:r>
              <w:rPr>
                <w:b/>
              </w:rPr>
              <w:t xml:space="preserve">FR-03</w:t>
            </w:r>
          </w:p>
        </w:tc>
        <w:tc>
          <w:tcPr>
            <w:tcW w:w="8460" w:type="dxa"/>
            <w:vAlign w:val="center"/>
          </w:tcPr>
          <w:p>
            <w:pPr>
              <w:pStyle w:val="TableText"/>
              <w:spacing w:line="360" w:lineRule="auto"/>
            </w:pPr>
            <w:r>
              <w:t xml:space="preserve">A participant shall be able to apply for organizer access, and an administrator shall approve or reject the application.</w:t>
            </w:r>
          </w:p>
        </w:tc>
      </w:tr>
      <w:tr>
        <w:trPr>
          <w:cantSplit/>
          <w:jc w:val="center"/>
        </w:trPr>
        <w:tc>
          <w:tcPr>
            <w:tcW w:w="1058" w:type="dxa"/>
            <w:vAlign w:val="center"/>
          </w:tcPr>
          <w:p>
            <w:pPr>
              <w:pStyle w:val="TableText"/>
              <w:spacing w:line="360" w:lineRule="auto"/>
            </w:pPr>
            <w:r>
              <w:rPr>
                <w:b/>
              </w:rPr>
              <w:t xml:space="preserve">FR-04</w:t>
            </w:r>
          </w:p>
        </w:tc>
        <w:tc>
          <w:tcPr>
            <w:tcW w:w="8460" w:type="dxa"/>
            <w:vAlign w:val="center"/>
          </w:tcPr>
          <w:p>
            <w:pPr>
              <w:pStyle w:val="TableText"/>
              <w:spacing w:line="360" w:lineRule="auto"/>
            </w:pPr>
            <w:r>
              <w:t xml:space="preserve">Organizers shall create, edit, publish and unpublish events with one or more ticket tiers, capacities, prices, windows, a poster and audience rules.</w:t>
            </w:r>
          </w:p>
        </w:tc>
      </w:tr>
      <w:tr>
        <w:trPr>
          <w:cantSplit/>
          <w:jc w:val="center"/>
        </w:trPr>
        <w:tc>
          <w:tcPr>
            <w:tcW w:w="1058" w:type="dxa"/>
            <w:vAlign w:val="center"/>
          </w:tcPr>
          <w:p>
            <w:pPr>
              <w:pStyle w:val="TableText"/>
              <w:spacing w:line="360" w:lineRule="auto"/>
            </w:pPr>
            <w:r>
              <w:rPr>
                <w:b/>
              </w:rPr>
              <w:t xml:space="preserve">FR-05</w:t>
            </w:r>
          </w:p>
        </w:tc>
        <w:tc>
          <w:tcPr>
            <w:tcW w:w="8460" w:type="dxa"/>
            <w:vAlign w:val="center"/>
          </w:tcPr>
          <w:p>
            <w:pPr>
              <w:pStyle w:val="TableText"/>
              <w:spacing w:line="360" w:lineRule="auto"/>
            </w:pPr>
            <w:r>
              <w:t xml:space="preserve">Anyone shall be able to browse, search and filter published events by text, category and audience.</w:t>
            </w:r>
          </w:p>
        </w:tc>
      </w:tr>
      <w:tr>
        <w:trPr>
          <w:cantSplit/>
          <w:jc w:val="center"/>
        </w:trPr>
        <w:tc>
          <w:tcPr>
            <w:tcW w:w="1058" w:type="dxa"/>
            <w:vAlign w:val="center"/>
          </w:tcPr>
          <w:p>
            <w:pPr>
              <w:pStyle w:val="TableText"/>
              <w:spacing w:line="360" w:lineRule="auto"/>
            </w:pPr>
            <w:r>
              <w:rPr>
                <w:b/>
              </w:rPr>
              <w:t xml:space="preserve">FR-06</w:t>
            </w:r>
          </w:p>
        </w:tc>
        <w:tc>
          <w:tcPr>
            <w:tcW w:w="8460" w:type="dxa"/>
            <w:vAlign w:val="center"/>
          </w:tcPr>
          <w:p>
            <w:pPr>
              <w:pStyle w:val="TableText"/>
              <w:spacing w:line="360" w:lineRule="auto"/>
            </w:pPr>
            <w:r>
              <w:t xml:space="preserve">Participants shall book free or paid tickets, or request a complimentary pass, up to four tickets per person per event.</w:t>
            </w:r>
          </w:p>
        </w:tc>
      </w:tr>
      <w:tr>
        <w:trPr>
          <w:cantSplit/>
          <w:jc w:val="center"/>
        </w:trPr>
        <w:tc>
          <w:tcPr>
            <w:tcW w:w="1058" w:type="dxa"/>
            <w:vAlign w:val="center"/>
          </w:tcPr>
          <w:p>
            <w:pPr>
              <w:pStyle w:val="TableText"/>
              <w:spacing w:line="360" w:lineRule="auto"/>
            </w:pPr>
            <w:r>
              <w:rPr>
                <w:b/>
              </w:rPr>
              <w:t xml:space="preserve">FR-07</w:t>
            </w:r>
          </w:p>
        </w:tc>
        <w:tc>
          <w:tcPr>
            <w:tcW w:w="8460" w:type="dxa"/>
            <w:vAlign w:val="center"/>
          </w:tcPr>
          <w:p>
            <w:pPr>
              <w:pStyle w:val="TableText"/>
              <w:spacing w:line="360" w:lineRule="auto"/>
            </w:pPr>
            <w:r>
              <w:t xml:space="preserve">Paid bookings shall hold seats for ten minutes and be confirmed only after server-side verification of the Razorpay payment.</w:t>
            </w:r>
          </w:p>
        </w:tc>
      </w:tr>
      <w:tr>
        <w:trPr>
          <w:cantSplit/>
          <w:jc w:val="center"/>
        </w:trPr>
        <w:tc>
          <w:tcPr>
            <w:tcW w:w="1058" w:type="dxa"/>
            <w:vAlign w:val="center"/>
          </w:tcPr>
          <w:p>
            <w:pPr>
              <w:pStyle w:val="TableText"/>
              <w:spacing w:line="360" w:lineRule="auto"/>
            </w:pPr>
            <w:r>
              <w:rPr>
                <w:b/>
              </w:rPr>
              <w:t xml:space="preserve">FR-08</w:t>
            </w:r>
          </w:p>
        </w:tc>
        <w:tc>
          <w:tcPr>
            <w:tcW w:w="8460" w:type="dxa"/>
            <w:vAlign w:val="center"/>
          </w:tcPr>
          <w:p>
            <w:pPr>
              <w:pStyle w:val="TableText"/>
              <w:spacing w:line="360" w:lineRule="auto"/>
            </w:pPr>
            <w:r>
              <w:t xml:space="preserve">Confirmed bookings shall receive one ticket per seat with a unique ticket number, a QR code and a downloadable PDF.</w:t>
            </w:r>
          </w:p>
        </w:tc>
      </w:tr>
      <w:tr>
        <w:trPr>
          <w:cantSplit/>
          <w:jc w:val="center"/>
        </w:trPr>
        <w:tc>
          <w:tcPr>
            <w:tcW w:w="1058" w:type="dxa"/>
            <w:vAlign w:val="center"/>
          </w:tcPr>
          <w:p>
            <w:pPr>
              <w:pStyle w:val="TableText"/>
              <w:spacing w:line="360" w:lineRule="auto"/>
            </w:pPr>
            <w:r>
              <w:rPr>
                <w:b/>
              </w:rPr>
              <w:t xml:space="preserve">FR-09</w:t>
            </w:r>
          </w:p>
        </w:tc>
        <w:tc>
          <w:tcPr>
            <w:tcW w:w="8460" w:type="dxa"/>
            <w:vAlign w:val="center"/>
          </w:tcPr>
          <w:p>
            <w:pPr>
              <w:pStyle w:val="TableText"/>
              <w:spacing w:line="360" w:lineRule="auto"/>
            </w:pPr>
            <w:r>
              <w:t xml:space="preserve">Organizers shall approve or reject complimentary pass requests with a reason.</w:t>
            </w:r>
          </w:p>
        </w:tc>
      </w:tr>
      <w:tr>
        <w:trPr>
          <w:cantSplit/>
          <w:jc w:val="center"/>
        </w:trPr>
        <w:tc>
          <w:tcPr>
            <w:tcW w:w="1058" w:type="dxa"/>
            <w:vAlign w:val="center"/>
          </w:tcPr>
          <w:p>
            <w:pPr>
              <w:pStyle w:val="TableText"/>
              <w:spacing w:line="360" w:lineRule="auto"/>
            </w:pPr>
            <w:r>
              <w:rPr>
                <w:b/>
              </w:rPr>
              <w:t xml:space="preserve">FR-10</w:t>
            </w:r>
          </w:p>
        </w:tc>
        <w:tc>
          <w:tcPr>
            <w:tcW w:w="8460" w:type="dxa"/>
            <w:vAlign w:val="center"/>
          </w:tcPr>
          <w:p>
            <w:pPr>
              <w:pStyle w:val="TableText"/>
              <w:spacing w:line="360" w:lineRule="auto"/>
            </w:pPr>
            <w:r>
              <w:t xml:space="preserve">Organizers shall appoint and remove up to ten moderators per event by e-mail address.</w:t>
            </w:r>
          </w:p>
        </w:tc>
      </w:tr>
      <w:tr>
        <w:trPr>
          <w:cantSplit/>
          <w:jc w:val="center"/>
        </w:trPr>
        <w:tc>
          <w:tcPr>
            <w:tcW w:w="1058" w:type="dxa"/>
            <w:vAlign w:val="center"/>
          </w:tcPr>
          <w:p>
            <w:pPr>
              <w:pStyle w:val="TableText"/>
              <w:spacing w:line="360" w:lineRule="auto"/>
            </w:pPr>
            <w:r>
              <w:rPr>
                <w:b/>
              </w:rPr>
              <w:t xml:space="preserve">FR-11</w:t>
            </w:r>
          </w:p>
        </w:tc>
        <w:tc>
          <w:tcPr>
            <w:tcW w:w="8460" w:type="dxa"/>
            <w:vAlign w:val="center"/>
          </w:tcPr>
          <w:p>
            <w:pPr>
              <w:pStyle w:val="TableText"/>
              <w:spacing w:line="360" w:lineRule="auto"/>
            </w:pPr>
            <w:r>
              <w:t xml:space="preserve">Organizers and moderators shall check in tickets by camera or by typed ticket number, and each ticket shall be admitted only once.</w:t>
            </w:r>
          </w:p>
        </w:tc>
      </w:tr>
      <w:tr>
        <w:trPr>
          <w:cantSplit/>
          <w:jc w:val="center"/>
        </w:trPr>
        <w:tc>
          <w:tcPr>
            <w:tcW w:w="1058" w:type="dxa"/>
            <w:vAlign w:val="center"/>
          </w:tcPr>
          <w:p>
            <w:pPr>
              <w:pStyle w:val="TableText"/>
              <w:spacing w:line="360" w:lineRule="auto"/>
            </w:pPr>
            <w:r>
              <w:rPr>
                <w:b/>
              </w:rPr>
              <w:t xml:space="preserve">FR-12</w:t>
            </w:r>
          </w:p>
        </w:tc>
        <w:tc>
          <w:tcPr>
            <w:tcW w:w="8460" w:type="dxa"/>
            <w:vAlign w:val="center"/>
          </w:tcPr>
          <w:p>
            <w:pPr>
              <w:pStyle w:val="TableText"/>
              <w:spacing w:line="360" w:lineRule="auto"/>
            </w:pPr>
            <w:r>
              <w:t xml:space="preserve">Organizers shall request cancellation of an event; administrators shall approve, reject or cancel directly, which invalidates tickets and queues refunds.</w:t>
            </w:r>
          </w:p>
        </w:tc>
      </w:tr>
      <w:tr>
        <w:trPr>
          <w:cantSplit/>
          <w:jc w:val="center"/>
        </w:trPr>
        <w:tc>
          <w:tcPr>
            <w:tcW w:w="1058" w:type="dxa"/>
            <w:vAlign w:val="center"/>
          </w:tcPr>
          <w:p>
            <w:pPr>
              <w:pStyle w:val="TableText"/>
              <w:spacing w:line="360" w:lineRule="auto"/>
            </w:pPr>
            <w:r>
              <w:rPr>
                <w:b/>
              </w:rPr>
              <w:t xml:space="preserve">FR-13</w:t>
            </w:r>
          </w:p>
        </w:tc>
        <w:tc>
          <w:tcPr>
            <w:tcW w:w="8460" w:type="dxa"/>
            <w:vAlign w:val="center"/>
          </w:tcPr>
          <w:p>
            <w:pPr>
              <w:pStyle w:val="TableText"/>
              <w:spacing w:line="360" w:lineRule="auto"/>
            </w:pPr>
            <w:r>
              <w:t xml:space="preserve">Organizers shall register a bank or UPI account and request payouts of ticket revenue; administrators shall complete or reject them.</w:t>
            </w:r>
          </w:p>
        </w:tc>
      </w:tr>
      <w:tr>
        <w:trPr>
          <w:cantSplit/>
          <w:jc w:val="center"/>
        </w:trPr>
        <w:tc>
          <w:tcPr>
            <w:tcW w:w="1058" w:type="dxa"/>
            <w:vAlign w:val="center"/>
          </w:tcPr>
          <w:p>
            <w:pPr>
              <w:pStyle w:val="TableText"/>
              <w:spacing w:line="360" w:lineRule="auto"/>
            </w:pPr>
            <w:r>
              <w:rPr>
                <w:b/>
              </w:rPr>
              <w:t xml:space="preserve">FR-14</w:t>
            </w:r>
          </w:p>
        </w:tc>
        <w:tc>
          <w:tcPr>
            <w:tcW w:w="8460" w:type="dxa"/>
            <w:vAlign w:val="center"/>
          </w:tcPr>
          <w:p>
            <w:pPr>
              <w:pStyle w:val="TableText"/>
              <w:spacing w:line="360" w:lineRule="auto"/>
            </w:pPr>
            <w:r>
              <w:t xml:space="preserve">The system shall notify users of booking, payment, approval, cancellation and refund events and keep an audit log of significant actions.</w:t>
            </w:r>
          </w:p>
        </w:tc>
      </w:tr>
      <w:tr>
        <w:trPr>
          <w:cantSplit/>
          <w:jc w:val="center"/>
        </w:trPr>
        <w:tc>
          <w:tcPr>
            <w:tcW w:w="1058" w:type="dxa"/>
            <w:vAlign w:val="center"/>
          </w:tcPr>
          <w:p>
            <w:pPr>
              <w:pStyle w:val="TableText"/>
              <w:spacing w:line="360" w:lineRule="auto"/>
            </w:pPr>
            <w:r>
              <w:rPr>
                <w:b/>
              </w:rPr>
              <w:t xml:space="preserve">FR-15</w:t>
            </w:r>
          </w:p>
        </w:tc>
        <w:tc>
          <w:tcPr>
            <w:tcW w:w="8460" w:type="dxa"/>
            <w:vAlign w:val="center"/>
          </w:tcPr>
          <w:p>
            <w:pPr>
              <w:pStyle w:val="TableText"/>
              <w:spacing w:line="360" w:lineRule="auto"/>
            </w:pPr>
            <w:r>
              <w:t xml:space="preserve">Administrators and organizers shall export bookings, payments, attendance, refunds, people and audit data as CSV files.</w:t>
            </w:r>
          </w:p>
        </w:tc>
      </w:tr>
    </w:tbl>
    <w:p>
      <w:pPr>
        <w:spacing w:after="120" w:line="360" w:lineRule="auto"/>
      </w:pPr>
    </w:p>
    <w:p>
      <w:pPr>
        <w:pStyle w:val="Heading3"/>
        <w:spacing w:line="360" w:lineRule="auto"/>
      </w:pPr>
      <w:bookmarkStart w:id="523" w:name="_Toc9000523"/>
      <w:r>
        <w:t xml:space="preserve">3.3.2 Non-Functional Requirements</w:t>
      </w:r>
      <w:bookmarkEnd w:id="523"/>
    </w:p>
    <w:p>
      <w:pPr>
        <w:pStyle w:val="TableCaption"/>
        <w:keepNext/>
        <w:spacing w:line="360" w:lineRule="auto"/>
        <w:jc w:val="center"/>
      </w:pPr>
      <w:bookmarkStart w:id="524" w:name="_Toc9000524"/>
      <w:r>
        <w:rPr>
          <w:b/>
        </w:rPr>
        <w:t xml:space="preserve">Table 3.3 Non-Functional Requirements</w:t>
      </w:r>
      <w:bookmarkEnd w:id="52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trPr>
          <w:cantSplit/>
          <w:tblHeader/>
          <w:jc w:val="center"/>
        </w:trPr>
        <w:tc>
          <w:tcPr>
            <w:tcW w:w="2115" w:type="dxa"/>
            <w:shd w:val="clear" w:color="auto" w:fill="1F3864"/>
            <w:vAlign w:val="center"/>
          </w:tcPr>
          <w:p>
            <w:pPr>
              <w:pStyle w:val="TableText"/>
              <w:keepNext/>
              <w:spacing w:line="360" w:lineRule="auto"/>
            </w:pPr>
            <w:r>
              <w:rPr>
                <w:color w:val="FFFFFF"/>
                <w:b/>
              </w:rPr>
              <w:t xml:space="preserve">Quality</w:t>
            </w:r>
          </w:p>
        </w:tc>
        <w:tc>
          <w:tcPr>
            <w:tcW w:w="7403" w:type="dxa"/>
            <w:shd w:val="clear" w:color="auto" w:fill="1F3864"/>
            <w:vAlign w:val="center"/>
          </w:tcPr>
          <w:p>
            <w:pPr>
              <w:pStyle w:val="TableText"/>
              <w:keepNext/>
              <w:spacing w:line="360" w:lineRule="auto"/>
            </w:pPr>
            <w:r>
              <w:rPr>
                <w:color w:val="FFFFFF"/>
                <w:b/>
              </w:rPr>
              <w:t xml:space="preserve">Requirement</w:t>
            </w:r>
          </w:p>
        </w:tc>
      </w:tr>
      <w:tr>
        <w:trPr>
          <w:cantSplit/>
          <w:jc w:val="center"/>
        </w:trPr>
        <w:tc>
          <w:tcPr>
            <w:tcW w:w="2115" w:type="dxa"/>
            <w:vAlign w:val="center"/>
          </w:tcPr>
          <w:p>
            <w:pPr>
              <w:pStyle w:val="TableText"/>
              <w:spacing w:line="360" w:lineRule="auto"/>
            </w:pPr>
            <w:r>
              <w:rPr>
                <w:b/>
              </w:rPr>
              <w:t xml:space="preserve">Correctness</w:t>
            </w:r>
          </w:p>
        </w:tc>
        <w:tc>
          <w:tcPr>
            <w:tcW w:w="7403" w:type="dxa"/>
            <w:vAlign w:val="center"/>
          </w:tcPr>
          <w:p>
            <w:pPr>
              <w:pStyle w:val="TableText"/>
              <w:spacing w:line="360" w:lineRule="auto"/>
            </w:pPr>
            <w:r>
              <w:t xml:space="preserve">Seats shall never be over-allocated and a ticket shall never be checked in twice, including under concurrent requests.</w:t>
            </w:r>
          </w:p>
        </w:tc>
      </w:tr>
      <w:tr>
        <w:trPr>
          <w:cantSplit/>
          <w:jc w:val="center"/>
        </w:trPr>
        <w:tc>
          <w:tcPr>
            <w:tcW w:w="2115" w:type="dxa"/>
            <w:vAlign w:val="center"/>
          </w:tcPr>
          <w:p>
            <w:pPr>
              <w:pStyle w:val="TableText"/>
              <w:spacing w:line="360" w:lineRule="auto"/>
            </w:pPr>
            <w:r>
              <w:rPr>
                <w:b/>
              </w:rPr>
              <w:t xml:space="preserve">Security</w:t>
            </w:r>
          </w:p>
        </w:tc>
        <w:tc>
          <w:tcPr>
            <w:tcW w:w="7403" w:type="dxa"/>
            <w:vAlign w:val="center"/>
          </w:tcPr>
          <w:p>
            <w:pPr>
              <w:pStyle w:val="TableText"/>
              <w:spacing w:line="360" w:lineRule="auto"/>
            </w:pPr>
            <w:r>
              <w:t xml:space="preserve">Roles, prices, eligibility, payment status and ticket validity shall be decided on the server from stored data; every table shall have row-level security.</w:t>
            </w:r>
          </w:p>
        </w:tc>
      </w:tr>
      <w:tr>
        <w:trPr>
          <w:cantSplit/>
          <w:jc w:val="center"/>
        </w:trPr>
        <w:tc>
          <w:tcPr>
            <w:tcW w:w="2115" w:type="dxa"/>
            <w:vAlign w:val="center"/>
          </w:tcPr>
          <w:p>
            <w:pPr>
              <w:pStyle w:val="TableText"/>
              <w:spacing w:line="360" w:lineRule="auto"/>
            </w:pPr>
            <w:r>
              <w:rPr>
                <w:b/>
              </w:rPr>
              <w:t xml:space="preserve">Privacy</w:t>
            </w:r>
          </w:p>
        </w:tc>
        <w:tc>
          <w:tcPr>
            <w:tcW w:w="7403" w:type="dxa"/>
            <w:vAlign w:val="center"/>
          </w:tcPr>
          <w:p>
            <w:pPr>
              <w:pStyle w:val="TableText"/>
              <w:spacing w:line="360" w:lineRule="auto"/>
            </w:pPr>
            <w:r>
              <w:t xml:space="preserve">Moderators shall see only what they need at the door; one user shall never see another user's bookings or tickets.</w:t>
            </w:r>
          </w:p>
        </w:tc>
      </w:tr>
      <w:tr>
        <w:trPr>
          <w:cantSplit/>
          <w:jc w:val="center"/>
        </w:trPr>
        <w:tc>
          <w:tcPr>
            <w:tcW w:w="2115" w:type="dxa"/>
            <w:vAlign w:val="center"/>
          </w:tcPr>
          <w:p>
            <w:pPr>
              <w:pStyle w:val="TableText"/>
              <w:spacing w:line="360" w:lineRule="auto"/>
            </w:pPr>
            <w:r>
              <w:rPr>
                <w:b/>
              </w:rPr>
              <w:t xml:space="preserve">Reliability</w:t>
            </w:r>
          </w:p>
        </w:tc>
        <w:tc>
          <w:tcPr>
            <w:tcW w:w="7403" w:type="dxa"/>
            <w:vAlign w:val="center"/>
          </w:tcPr>
          <w:p>
            <w:pPr>
              <w:pStyle w:val="TableText"/>
              <w:spacing w:line="360" w:lineRule="auto"/>
            </w:pPr>
            <w:r>
              <w:t xml:space="preserve">Repeated submissions, duplicate webhooks and late payments shall not create duplicate bookings or confirmations.</w:t>
            </w:r>
          </w:p>
        </w:tc>
      </w:tr>
      <w:tr>
        <w:trPr>
          <w:cantSplit/>
          <w:jc w:val="center"/>
        </w:trPr>
        <w:tc>
          <w:tcPr>
            <w:tcW w:w="2115" w:type="dxa"/>
            <w:vAlign w:val="center"/>
          </w:tcPr>
          <w:p>
            <w:pPr>
              <w:pStyle w:val="TableText"/>
              <w:spacing w:line="360" w:lineRule="auto"/>
            </w:pPr>
            <w:r>
              <w:rPr>
                <w:b/>
              </w:rPr>
              <w:t xml:space="preserve">Usability</w:t>
            </w:r>
          </w:p>
        </w:tc>
        <w:tc>
          <w:tcPr>
            <w:tcW w:w="7403" w:type="dxa"/>
            <w:vAlign w:val="center"/>
          </w:tcPr>
          <w:p>
            <w:pPr>
              <w:pStyle w:val="TableText"/>
              <w:spacing w:line="360" w:lineRule="auto"/>
            </w:pPr>
            <w:r>
              <w:t xml:space="preserve">Pages shall work on phones and tablets, use plain language for errors and support keyboard navigation.</w:t>
            </w:r>
          </w:p>
        </w:tc>
      </w:tr>
      <w:tr>
        <w:trPr>
          <w:cantSplit/>
          <w:jc w:val="center"/>
        </w:trPr>
        <w:tc>
          <w:tcPr>
            <w:tcW w:w="2115" w:type="dxa"/>
            <w:vAlign w:val="center"/>
          </w:tcPr>
          <w:p>
            <w:pPr>
              <w:pStyle w:val="TableText"/>
              <w:spacing w:line="360" w:lineRule="auto"/>
            </w:pPr>
            <w:r>
              <w:rPr>
                <w:b/>
              </w:rPr>
              <w:t xml:space="preserve">Performance</w:t>
            </w:r>
          </w:p>
        </w:tc>
        <w:tc>
          <w:tcPr>
            <w:tcW w:w="7403" w:type="dxa"/>
            <w:vAlign w:val="center"/>
          </w:tcPr>
          <w:p>
            <w:pPr>
              <w:pStyle w:val="TableText"/>
              <w:spacing w:line="360" w:lineRule="auto"/>
            </w:pPr>
            <w:r>
              <w:t xml:space="preserve">Common pages shall load within a few seconds on the hosted database; scanning shall return a result immediately.</w:t>
            </w:r>
          </w:p>
        </w:tc>
      </w:tr>
      <w:tr>
        <w:trPr>
          <w:cantSplit/>
          <w:jc w:val="center"/>
        </w:trPr>
        <w:tc>
          <w:tcPr>
            <w:tcW w:w="2115" w:type="dxa"/>
            <w:vAlign w:val="center"/>
          </w:tcPr>
          <w:p>
            <w:pPr>
              <w:pStyle w:val="TableText"/>
              <w:spacing w:line="360" w:lineRule="auto"/>
            </w:pPr>
            <w:r>
              <w:rPr>
                <w:b/>
              </w:rPr>
              <w:t xml:space="preserve">Maintainability</w:t>
            </w:r>
          </w:p>
        </w:tc>
        <w:tc>
          <w:tcPr>
            <w:tcW w:w="7403" w:type="dxa"/>
            <w:vAlign w:val="center"/>
          </w:tcPr>
          <w:p>
            <w:pPr>
              <w:pStyle w:val="TableText"/>
              <w:spacing w:line="360" w:lineRule="auto"/>
            </w:pPr>
            <w:r>
              <w:t xml:space="preserve">Rules shall be implemented once in typed domain modules and covered by automated tests.</w:t>
            </w:r>
          </w:p>
        </w:tc>
      </w:tr>
    </w:tbl>
    <w:p>
      <w:pPr>
        <w:spacing w:after="120" w:line="360" w:lineRule="auto"/>
      </w:pPr>
    </w:p>
    <w:p>
      <w:pPr>
        <w:pStyle w:val="Heading2"/>
        <w:spacing w:line="360" w:lineRule="auto"/>
      </w:pPr>
      <w:bookmarkStart w:id="525" w:name="_Toc9000525"/>
      <w:r>
        <w:t xml:space="preserve">3.4 Advantages of the Proposed System</w:t>
      </w:r>
      <w:bookmarkEnd w:id="525"/>
    </w:p>
    <w:p>
      <w:pPr>
        <w:pStyle w:val="ListBullet"/>
        <w:spacing w:line="360" w:lineRule="auto"/>
      </w:pPr>
      <w:r>
        <w:t xml:space="preserve">Exact seat enforcement – seats are reserved with a conditional update inside a transaction, so an event cannot be oversold.</w:t>
      </w:r>
    </w:p>
    <w:p>
      <w:pPr>
        <w:pStyle w:val="ListBullet"/>
        <w:spacing w:line="360" w:lineRule="auto"/>
      </w:pPr>
      <w:r>
        <w:t xml:space="preserve">Trustworthy payments – a booking is confirmed only after Razorpay's signature is verified on the server; screenshots play no part.</w:t>
      </w:r>
    </w:p>
    <w:p>
      <w:pPr>
        <w:pStyle w:val="ListBullet"/>
        <w:spacing w:line="360" w:lineRule="auto"/>
      </w:pPr>
      <w:r>
        <w:t xml:space="preserve">Audience control – campus-only, inter-campus, inter-college and open events are enforced from verified profiles.</w:t>
      </w:r>
    </w:p>
    <w:p>
      <w:pPr>
        <w:pStyle w:val="ListBullet"/>
        <w:spacing w:line="360" w:lineRule="auto"/>
      </w:pPr>
      <w:r>
        <w:t xml:space="preserve">Fair distribution – no person can hold more than four tickets for an event, across all of their bookings.</w:t>
      </w:r>
    </w:p>
    <w:p>
      <w:pPr>
        <w:pStyle w:val="ListBullet"/>
        <w:spacing w:line="360" w:lineRule="auto"/>
      </w:pPr>
      <w:r>
        <w:t xml:space="preserve">Secure entry – each QR code carries only a random token, and the database admits each ticket once on any number of devices.</w:t>
      </w:r>
    </w:p>
    <w:p>
      <w:pPr>
        <w:pStyle w:val="ListBullet"/>
        <w:spacing w:line="360" w:lineRule="auto"/>
      </w:pPr>
      <w:r>
        <w:t xml:space="preserve">Delegated door duty – moderators can scan for one event without seeing bookings, payments or personal data.</w:t>
      </w:r>
    </w:p>
    <w:p>
      <w:pPr>
        <w:pStyle w:val="ListBullet"/>
        <w:spacing w:line="360" w:lineRule="auto"/>
      </w:pPr>
      <w:r>
        <w:t xml:space="preserve">Traceability – an audit log, notifications and status histories record who did what, and refunds and payouts are tracked to completion.</w:t>
      </w:r>
    </w:p>
    <w:p>
      <w:pPr>
        <w:pStyle w:val="Heading1"/>
        <w:spacing w:line="360" w:lineRule="auto"/>
        <w:jc w:val="center"/>
      </w:pPr>
      <w:bookmarkStart w:id="526" w:name="_Toc9000526"/>
      <w:r>
        <w:t xml:space="preserve">4. SYSTEM ARCHITECTURE AND DESIGN</w:t>
      </w:r>
      <w:bookmarkEnd w:id="526"/>
    </w:p>
    <w:p>
      <w:pPr>
        <w:pStyle w:val="Heading2"/>
        <w:spacing w:line="360" w:lineRule="auto"/>
      </w:pPr>
      <w:bookmarkStart w:id="527" w:name="_Toc9000527"/>
      <w:r>
        <w:t xml:space="preserve">4.1 Overall Architecture</w:t>
      </w:r>
      <w:bookmarkEnd w:id="527"/>
    </w:p>
    <w:p>
      <w:pPr>
        <w:pStyle w:val="BodyTextReport"/>
        <w:spacing w:line="360" w:lineRule="auto"/>
      </w:pPr>
      <w:r>
        <w:t xml:space="preserve">Figure 4.1 arranges EventDeck into four tiers. All four kinds of user (participants, organizers, moderators and administrators) work in the same web application, on a laptop or a phone. Each request passes first through src/proxy.ts, which renews the Supabase session cookie and turns signed-out visitors away from protected areas. Behind it, React Server Components render pages, Server Actions process form submissions, and route handlers serve the scanner, payment callbacks, webhooks, ticket PDFs, CSV reports and the scheduled hold-expiry job.</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4087368"/>
            <wp:effectExtent l="0" t="0" r="0" b="0"/>
            <wp:docPr id="101" name="Picture 101" descr="System Architecture of EventDeck"/>
            <wp:cNvGraphicFramePr>
              <a:graphicFrameLocks noChangeAspect="1"/>
            </wp:cNvGraphicFramePr>
            <a:graphic>
              <a:graphicData uri="http://schemas.openxmlformats.org/drawingml/2006/picture">
                <pic:pic>
                  <pic:nvPicPr>
                    <pic:cNvPr id="0" name="eventdeck_01.png"/>
                    <pic:cNvPicPr/>
                  </pic:nvPicPr>
                  <pic:blipFill>
                    <a:blip r:embed="rId200"/>
                    <a:stretch>
                      <a:fillRect/>
                    </a:stretch>
                  </pic:blipFill>
                  <pic:spPr>
                    <a:xfrm>
                      <a:off x="0" y="0"/>
                      <a:ext cx="5486400" cy="4087368"/>
                    </a:xfrm>
                    <a:prstGeom prst="rect">
                      <a:avLst/>
                    </a:prstGeom>
                  </pic:spPr>
                </pic:pic>
              </a:graphicData>
            </a:graphic>
          </wp:inline>
        </w:drawing>
      </w:r>
    </w:p>
    <w:p>
      <w:pPr>
        <w:pStyle w:val="FigureCaption"/>
        <w:spacing w:line="360" w:lineRule="auto"/>
      </w:pPr>
      <w:bookmarkStart w:id="528" w:name="_Toc9000528"/>
      <w:r>
        <w:rPr>
          <w:b/>
        </w:rPr>
        <w:t xml:space="preserve">Figure 4.1 </w:t>
      </w:r>
      <w:r>
        <w:t xml:space="preserve">System Architecture of EventDeck</w:t>
      </w:r>
      <w:bookmarkEnd w:id="528"/>
    </w:p>
    <w:p>
      <w:pPr>
        <w:pStyle w:val="BodyTextReport"/>
        <w:spacing w:line="360" w:lineRule="auto"/>
      </w:pPr>
      <w:r>
        <w:t xml:space="preserve">The rules themselves live in a handful of modules under src/lib: domain/eligibility.ts decides who may book, domain/pricing.ts computes prices, domain/transitions.ts defines the booking state machine, server/bookings.ts reserves seats and manages holds, server/payments.ts confirms payments, server/checkin.ts handles scans and server/moderators.ts decides who may scan. Pages, actions and route handlers only call these modules; none of them edits seat counts or statuses on its own.</w:t>
      </w:r>
    </w:p>
    <w:p>
      <w:pPr>
        <w:pStyle w:val="BodyTextReport"/>
        <w:spacing w:line="360" w:lineRule="auto"/>
      </w:pPr>
      <w:r>
        <w:t xml:space="preserve">Data is held in Supabase PostgreSQL and reached through Drizzle over the postgres.js driver. The same Supabase project stores posters and cached ticket PDFs and publishes realtime changes, so an open booking page and the notification bell refresh as soon as the underlying rows change. Only the server talks to Razorpay, and Razorpay's webhooks arrive at a dedicated route that checks their signature before acting on them.</w:t>
      </w:r>
    </w:p>
    <w:p>
      <w:pPr>
        <w:pStyle w:val="Heading2"/>
        <w:spacing w:line="360" w:lineRule="auto"/>
      </w:pPr>
      <w:bookmarkStart w:id="529" w:name="_Toc9000529"/>
      <w:r>
        <w:t xml:space="preserve">4.2 Technology Stack</w:t>
      </w:r>
      <w:bookmarkEnd w:id="529"/>
    </w:p>
    <w:p>
      <w:pPr>
        <w:pStyle w:val="BodyTextReport"/>
        <w:spacing w:line="360" w:lineRule="auto"/>
      </w:pPr>
      <w:r>
        <w:t xml:space="preserve">Table 4.1 lists the technologies; each version is taken from package.json.</w:t>
      </w:r>
    </w:p>
    <w:p>
      <w:pPr>
        <w:pStyle w:val="TableCaption"/>
        <w:keepNext/>
        <w:spacing w:line="360" w:lineRule="auto"/>
        <w:jc w:val="center"/>
      </w:pPr>
      <w:bookmarkStart w:id="530" w:name="_Toc9000530"/>
      <w:r>
        <w:rPr>
          <w:b/>
        </w:rPr>
        <w:t xml:space="preserve">Table 4.1 Technology Stack</w:t>
      </w:r>
      <w:bookmarkEnd w:id="530"/>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983"/>
        <w:gridCol w:w="3371"/>
        <w:gridCol w:w="4164"/>
      </w:tblGrid>
      <w:tr>
        <w:trPr>
          <w:cantSplit/>
          <w:tblHeader/>
          <w:jc w:val="center"/>
        </w:trPr>
        <w:tc>
          <w:tcPr>
            <w:tcW w:w="1983" w:type="dxa"/>
            <w:shd w:val="clear" w:color="auto" w:fill="1F3864"/>
            <w:vAlign w:val="center"/>
          </w:tcPr>
          <w:p>
            <w:pPr>
              <w:pStyle w:val="TableText"/>
              <w:keepNext/>
              <w:spacing w:line="360" w:lineRule="auto"/>
            </w:pPr>
            <w:r>
              <w:rPr>
                <w:color w:val="FFFFFF"/>
                <w:b/>
              </w:rPr>
              <w:t xml:space="preserve">Layer</w:t>
            </w:r>
          </w:p>
        </w:tc>
        <w:tc>
          <w:tcPr>
            <w:tcW w:w="3371" w:type="dxa"/>
            <w:shd w:val="clear" w:color="auto" w:fill="1F3864"/>
            <w:vAlign w:val="center"/>
          </w:tcPr>
          <w:p>
            <w:pPr>
              <w:pStyle w:val="TableText"/>
              <w:keepNext/>
              <w:spacing w:line="360" w:lineRule="auto"/>
            </w:pPr>
            <w:r>
              <w:rPr>
                <w:color w:val="FFFFFF"/>
                <w:b/>
              </w:rPr>
              <w:t xml:space="preserve">Technology (version)</w:t>
            </w:r>
          </w:p>
        </w:tc>
        <w:tc>
          <w:tcPr>
            <w:tcW w:w="4164" w:type="dxa"/>
            <w:shd w:val="clear" w:color="auto" w:fill="1F3864"/>
            <w:vAlign w:val="center"/>
          </w:tcPr>
          <w:p>
            <w:pPr>
              <w:pStyle w:val="TableText"/>
              <w:keepNext/>
              <w:spacing w:line="360" w:lineRule="auto"/>
            </w:pPr>
            <w:r>
              <w:rPr>
                <w:color w:val="FFFFFF"/>
                <w:b/>
              </w:rPr>
              <w:t xml:space="preserve">Purpose in EventDeck</w:t>
            </w:r>
          </w:p>
        </w:tc>
      </w:tr>
      <w:tr>
        <w:trPr>
          <w:cantSplit/>
          <w:jc w:val="center"/>
        </w:trPr>
        <w:tc>
          <w:tcPr>
            <w:tcW w:w="1983" w:type="dxa"/>
            <w:vAlign w:val="center"/>
          </w:tcPr>
          <w:p>
            <w:pPr>
              <w:pStyle w:val="TableText"/>
              <w:spacing w:line="360" w:lineRule="auto"/>
            </w:pPr>
            <w:r>
              <w:rPr>
                <w:b/>
              </w:rPr>
              <w:t xml:space="preserve">Framework</w:t>
            </w:r>
          </w:p>
        </w:tc>
        <w:tc>
          <w:tcPr>
            <w:tcW w:w="3371" w:type="dxa"/>
            <w:vAlign w:val="center"/>
          </w:tcPr>
          <w:p>
            <w:pPr>
              <w:pStyle w:val="TableText"/>
              <w:spacing w:line="360" w:lineRule="auto"/>
            </w:pPr>
            <w:r>
              <w:t xml:space="preserve">Next.js 16.4.0 (App Router, Turbopack)</w:t>
            </w:r>
          </w:p>
        </w:tc>
        <w:tc>
          <w:tcPr>
            <w:tcW w:w="4164" w:type="dxa"/>
            <w:vAlign w:val="center"/>
          </w:tcPr>
          <w:p>
            <w:pPr>
              <w:pStyle w:val="TableText"/>
              <w:spacing w:line="360" w:lineRule="auto"/>
            </w:pPr>
            <w:r>
              <w:t xml:space="preserve">Server-rendered pages, Server Actions, route handlers, edge proxy</w:t>
            </w:r>
          </w:p>
        </w:tc>
      </w:tr>
      <w:tr>
        <w:trPr>
          <w:cantSplit/>
          <w:jc w:val="center"/>
        </w:trPr>
        <w:tc>
          <w:tcPr>
            <w:tcW w:w="1983" w:type="dxa"/>
            <w:vAlign w:val="center"/>
          </w:tcPr>
          <w:p>
            <w:pPr>
              <w:pStyle w:val="TableText"/>
              <w:spacing w:line="360" w:lineRule="auto"/>
            </w:pPr>
            <w:r>
              <w:rPr>
                <w:b/>
              </w:rPr>
              <w:t xml:space="preserve">UI library</w:t>
            </w:r>
          </w:p>
        </w:tc>
        <w:tc>
          <w:tcPr>
            <w:tcW w:w="3371" w:type="dxa"/>
            <w:vAlign w:val="center"/>
          </w:tcPr>
          <w:p>
            <w:pPr>
              <w:pStyle w:val="TableText"/>
              <w:spacing w:line="360" w:lineRule="auto"/>
            </w:pPr>
            <w:r>
              <w:t xml:space="preserve">React 19.3.0, TypeScript 5</w:t>
            </w:r>
          </w:p>
        </w:tc>
        <w:tc>
          <w:tcPr>
            <w:tcW w:w="4164" w:type="dxa"/>
            <w:vAlign w:val="center"/>
          </w:tcPr>
          <w:p>
            <w:pPr>
              <w:pStyle w:val="TableText"/>
              <w:spacing w:line="360" w:lineRule="auto"/>
            </w:pPr>
            <w:r>
              <w:t xml:space="preserve">Components and static typing across client and server</w:t>
            </w:r>
          </w:p>
        </w:tc>
      </w:tr>
      <w:tr>
        <w:trPr>
          <w:cantSplit/>
          <w:jc w:val="center"/>
        </w:trPr>
        <w:tc>
          <w:tcPr>
            <w:tcW w:w="1983" w:type="dxa"/>
            <w:vAlign w:val="center"/>
          </w:tcPr>
          <w:p>
            <w:pPr>
              <w:pStyle w:val="TableText"/>
              <w:spacing w:line="360" w:lineRule="auto"/>
            </w:pPr>
            <w:r>
              <w:rPr>
                <w:b/>
              </w:rPr>
              <w:t xml:space="preserve">Styling</w:t>
            </w:r>
          </w:p>
        </w:tc>
        <w:tc>
          <w:tcPr>
            <w:tcW w:w="3371" w:type="dxa"/>
            <w:vAlign w:val="center"/>
          </w:tcPr>
          <w:p>
            <w:pPr>
              <w:pStyle w:val="TableText"/>
              <w:spacing w:line="360" w:lineRule="auto"/>
            </w:pPr>
            <w:r>
              <w:t xml:space="preserve">Tailwind CSS 4, shadcn/ui on Base UI 1.9</w:t>
            </w:r>
          </w:p>
        </w:tc>
        <w:tc>
          <w:tcPr>
            <w:tcW w:w="4164" w:type="dxa"/>
            <w:vAlign w:val="center"/>
          </w:tcPr>
          <w:p>
            <w:pPr>
              <w:pStyle w:val="TableText"/>
              <w:spacing w:line="360" w:lineRule="auto"/>
            </w:pPr>
            <w:r>
              <w:t xml:space="preserve">Responsive layout and accessible components</w:t>
            </w:r>
          </w:p>
        </w:tc>
      </w:tr>
      <w:tr>
        <w:trPr>
          <w:cantSplit/>
          <w:jc w:val="center"/>
        </w:trPr>
        <w:tc>
          <w:tcPr>
            <w:tcW w:w="1983" w:type="dxa"/>
            <w:vAlign w:val="center"/>
          </w:tcPr>
          <w:p>
            <w:pPr>
              <w:pStyle w:val="TableText"/>
              <w:spacing w:line="360" w:lineRule="auto"/>
            </w:pPr>
            <w:r>
              <w:rPr>
                <w:b/>
              </w:rPr>
              <w:t xml:space="preserve">Forms and validation</w:t>
            </w:r>
          </w:p>
        </w:tc>
        <w:tc>
          <w:tcPr>
            <w:tcW w:w="3371" w:type="dxa"/>
            <w:vAlign w:val="center"/>
          </w:tcPr>
          <w:p>
            <w:pPr>
              <w:pStyle w:val="TableText"/>
              <w:spacing w:line="360" w:lineRule="auto"/>
            </w:pPr>
            <w:r>
              <w:t xml:space="preserve">React Hook Form 7.90, Zod 4.6</w:t>
            </w:r>
          </w:p>
        </w:tc>
        <w:tc>
          <w:tcPr>
            <w:tcW w:w="4164" w:type="dxa"/>
            <w:vAlign w:val="center"/>
          </w:tcPr>
          <w:p>
            <w:pPr>
              <w:pStyle w:val="TableText"/>
              <w:spacing w:line="360" w:lineRule="auto"/>
            </w:pPr>
            <w:r>
              <w:t xml:space="preserve">Client forms; the same schemas re-validate every input on the server</w:t>
            </w:r>
          </w:p>
        </w:tc>
      </w:tr>
      <w:tr>
        <w:trPr>
          <w:cantSplit/>
          <w:jc w:val="center"/>
        </w:trPr>
        <w:tc>
          <w:tcPr>
            <w:tcW w:w="1983" w:type="dxa"/>
            <w:vAlign w:val="center"/>
          </w:tcPr>
          <w:p>
            <w:pPr>
              <w:pStyle w:val="TableText"/>
              <w:spacing w:line="360" w:lineRule="auto"/>
            </w:pPr>
            <w:r>
              <w:rPr>
                <w:b/>
              </w:rPr>
              <w:t xml:space="preserve">Database</w:t>
            </w:r>
          </w:p>
        </w:tc>
        <w:tc>
          <w:tcPr>
            <w:tcW w:w="3371" w:type="dxa"/>
            <w:vAlign w:val="center"/>
          </w:tcPr>
          <w:p>
            <w:pPr>
              <w:pStyle w:val="TableText"/>
              <w:spacing w:line="360" w:lineRule="auto"/>
            </w:pPr>
            <w:r>
              <w:t xml:space="preserve">Supabase PostgreSQL</w:t>
            </w:r>
          </w:p>
        </w:tc>
        <w:tc>
          <w:tcPr>
            <w:tcW w:w="4164" w:type="dxa"/>
            <w:vAlign w:val="center"/>
          </w:tcPr>
          <w:p>
            <w:pPr>
              <w:pStyle w:val="TableText"/>
              <w:spacing w:line="360" w:lineRule="auto"/>
            </w:pPr>
            <w:r>
              <w:t xml:space="preserve">Relational storage, constraints, row-level security</w:t>
            </w:r>
          </w:p>
        </w:tc>
      </w:tr>
      <w:tr>
        <w:trPr>
          <w:cantSplit/>
          <w:jc w:val="center"/>
        </w:trPr>
        <w:tc>
          <w:tcPr>
            <w:tcW w:w="1983" w:type="dxa"/>
            <w:vAlign w:val="center"/>
          </w:tcPr>
          <w:p>
            <w:pPr>
              <w:pStyle w:val="TableText"/>
              <w:spacing w:line="360" w:lineRule="auto"/>
            </w:pPr>
            <w:r>
              <w:rPr>
                <w:b/>
              </w:rPr>
              <w:t xml:space="preserve">Data access</w:t>
            </w:r>
          </w:p>
        </w:tc>
        <w:tc>
          <w:tcPr>
            <w:tcW w:w="3371" w:type="dxa"/>
            <w:vAlign w:val="center"/>
          </w:tcPr>
          <w:p>
            <w:pPr>
              <w:pStyle w:val="TableText"/>
              <w:spacing w:line="360" w:lineRule="auto"/>
            </w:pPr>
            <w:r>
              <w:t xml:space="preserve">Drizzle ORM 0.45, drizzle-kit 0.31, postgres.js 3.4</w:t>
            </w:r>
          </w:p>
        </w:tc>
        <w:tc>
          <w:tcPr>
            <w:tcW w:w="4164" w:type="dxa"/>
            <w:vAlign w:val="center"/>
          </w:tcPr>
          <w:p>
            <w:pPr>
              <w:pStyle w:val="TableText"/>
              <w:spacing w:line="360" w:lineRule="auto"/>
            </w:pPr>
            <w:r>
              <w:t xml:space="preserve">Typed queries, transactions and SQL migrations</w:t>
            </w:r>
          </w:p>
        </w:tc>
      </w:tr>
      <w:tr>
        <w:trPr>
          <w:cantSplit/>
          <w:jc w:val="center"/>
        </w:trPr>
        <w:tc>
          <w:tcPr>
            <w:tcW w:w="1983" w:type="dxa"/>
            <w:vAlign w:val="center"/>
          </w:tcPr>
          <w:p>
            <w:pPr>
              <w:pStyle w:val="TableText"/>
              <w:spacing w:line="360" w:lineRule="auto"/>
            </w:pPr>
            <w:r>
              <w:rPr>
                <w:b/>
              </w:rPr>
              <w:t xml:space="preserve">Authentication</w:t>
            </w:r>
          </w:p>
        </w:tc>
        <w:tc>
          <w:tcPr>
            <w:tcW w:w="3371" w:type="dxa"/>
            <w:vAlign w:val="center"/>
          </w:tcPr>
          <w:p>
            <w:pPr>
              <w:pStyle w:val="TableText"/>
              <w:spacing w:line="360" w:lineRule="auto"/>
            </w:pPr>
            <w:r>
              <w:t xml:space="preserve">Supabase Auth (supabase-js 2.117, @supabase/ssr 0.12)</w:t>
            </w:r>
          </w:p>
        </w:tc>
        <w:tc>
          <w:tcPr>
            <w:tcW w:w="4164" w:type="dxa"/>
            <w:vAlign w:val="center"/>
          </w:tcPr>
          <w:p>
            <w:pPr>
              <w:pStyle w:val="TableText"/>
              <w:spacing w:line="360" w:lineRule="auto"/>
            </w:pPr>
            <w:r>
              <w:t xml:space="preserve">E-mail and password accounts, session cookies, password reset</w:t>
            </w:r>
          </w:p>
        </w:tc>
      </w:tr>
      <w:tr>
        <w:trPr>
          <w:cantSplit/>
          <w:jc w:val="center"/>
        </w:trPr>
        <w:tc>
          <w:tcPr>
            <w:tcW w:w="1983" w:type="dxa"/>
            <w:vAlign w:val="center"/>
          </w:tcPr>
          <w:p>
            <w:pPr>
              <w:pStyle w:val="TableText"/>
              <w:spacing w:line="360" w:lineRule="auto"/>
            </w:pPr>
            <w:r>
              <w:rPr>
                <w:b/>
              </w:rPr>
              <w:t xml:space="preserve">Storage and realtime</w:t>
            </w:r>
          </w:p>
        </w:tc>
        <w:tc>
          <w:tcPr>
            <w:tcW w:w="3371" w:type="dxa"/>
            <w:vAlign w:val="center"/>
          </w:tcPr>
          <w:p>
            <w:pPr>
              <w:pStyle w:val="TableText"/>
              <w:spacing w:line="360" w:lineRule="auto"/>
            </w:pPr>
            <w:r>
              <w:t xml:space="preserve">Supabase Storage and Realtime</w:t>
            </w:r>
          </w:p>
        </w:tc>
        <w:tc>
          <w:tcPr>
            <w:tcW w:w="4164" w:type="dxa"/>
            <w:vAlign w:val="center"/>
          </w:tcPr>
          <w:p>
            <w:pPr>
              <w:pStyle w:val="TableText"/>
              <w:spacing w:line="360" w:lineRule="auto"/>
            </w:pPr>
            <w:r>
              <w:t xml:space="preserve">Posters, cached ticket PDFs, live refresh of bookings and notifications</w:t>
            </w:r>
          </w:p>
        </w:tc>
      </w:tr>
      <w:tr>
        <w:trPr>
          <w:cantSplit/>
          <w:jc w:val="center"/>
        </w:trPr>
        <w:tc>
          <w:tcPr>
            <w:tcW w:w="1983" w:type="dxa"/>
            <w:vAlign w:val="center"/>
          </w:tcPr>
          <w:p>
            <w:pPr>
              <w:pStyle w:val="TableText"/>
              <w:spacing w:line="360" w:lineRule="auto"/>
            </w:pPr>
            <w:r>
              <w:rPr>
                <w:b/>
              </w:rPr>
              <w:t xml:space="preserve">Payments</w:t>
            </w:r>
          </w:p>
        </w:tc>
        <w:tc>
          <w:tcPr>
            <w:tcW w:w="3371" w:type="dxa"/>
            <w:vAlign w:val="center"/>
          </w:tcPr>
          <w:p>
            <w:pPr>
              <w:pStyle w:val="TableText"/>
              <w:spacing w:line="360" w:lineRule="auto"/>
            </w:pPr>
            <w:r>
              <w:t xml:space="preserve">Razorpay (Test Mode)</w:t>
            </w:r>
          </w:p>
        </w:tc>
        <w:tc>
          <w:tcPr>
            <w:tcW w:w="4164" w:type="dxa"/>
            <w:vAlign w:val="center"/>
          </w:tcPr>
          <w:p>
            <w:pPr>
              <w:pStyle w:val="TableText"/>
              <w:spacing w:line="360" w:lineRule="auto"/>
            </w:pPr>
            <w:r>
              <w:t xml:space="preserve">Orders, Checkout, signed callbacks, webhooks and refunds</w:t>
            </w:r>
          </w:p>
        </w:tc>
      </w:tr>
      <w:tr>
        <w:trPr>
          <w:cantSplit/>
          <w:jc w:val="center"/>
        </w:trPr>
        <w:tc>
          <w:tcPr>
            <w:tcW w:w="1983" w:type="dxa"/>
            <w:vAlign w:val="center"/>
          </w:tcPr>
          <w:p>
            <w:pPr>
              <w:pStyle w:val="TableText"/>
              <w:spacing w:line="360" w:lineRule="auto"/>
            </w:pPr>
            <w:r>
              <w:rPr>
                <w:b/>
              </w:rPr>
              <w:t xml:space="preserve">Tickets</w:t>
            </w:r>
          </w:p>
        </w:tc>
        <w:tc>
          <w:tcPr>
            <w:tcW w:w="3371" w:type="dxa"/>
            <w:vAlign w:val="center"/>
          </w:tcPr>
          <w:p>
            <w:pPr>
              <w:pStyle w:val="TableText"/>
              <w:spacing w:line="360" w:lineRule="auto"/>
            </w:pPr>
            <w:r>
              <w:t xml:space="preserve">qrcode 1.5, pdf-lib 1.17, html5-qrcode 2.3.8, sharp 0.35</w:t>
            </w:r>
          </w:p>
        </w:tc>
        <w:tc>
          <w:tcPr>
            <w:tcW w:w="4164" w:type="dxa"/>
            <w:vAlign w:val="center"/>
          </w:tcPr>
          <w:p>
            <w:pPr>
              <w:pStyle w:val="TableText"/>
              <w:spacing w:line="360" w:lineRule="auto"/>
            </w:pPr>
            <w:r>
              <w:t xml:space="preserve">QR images, PDF passes, camera scanning, poster compression</w:t>
            </w:r>
          </w:p>
        </w:tc>
      </w:tr>
      <w:tr>
        <w:trPr>
          <w:cantSplit/>
          <w:jc w:val="center"/>
        </w:trPr>
        <w:tc>
          <w:tcPr>
            <w:tcW w:w="1983" w:type="dxa"/>
            <w:vAlign w:val="center"/>
          </w:tcPr>
          <w:p>
            <w:pPr>
              <w:pStyle w:val="TableText"/>
              <w:spacing w:line="360" w:lineRule="auto"/>
            </w:pPr>
            <w:r>
              <w:rPr>
                <w:b/>
              </w:rPr>
              <w:t xml:space="preserve">Testing</w:t>
            </w:r>
          </w:p>
        </w:tc>
        <w:tc>
          <w:tcPr>
            <w:tcW w:w="3371" w:type="dxa"/>
            <w:vAlign w:val="center"/>
          </w:tcPr>
          <w:p>
            <w:pPr>
              <w:pStyle w:val="TableText"/>
              <w:spacing w:line="360" w:lineRule="auto"/>
            </w:pPr>
            <w:r>
              <w:t xml:space="preserve">Vitest 5.0, Playwright 1.64</w:t>
            </w:r>
          </w:p>
        </w:tc>
        <w:tc>
          <w:tcPr>
            <w:tcW w:w="4164" w:type="dxa"/>
            <w:vAlign w:val="center"/>
          </w:tcPr>
          <w:p>
            <w:pPr>
              <w:pStyle w:val="TableText"/>
              <w:spacing w:line="360" w:lineRule="auto"/>
            </w:pPr>
            <w:r>
              <w:t xml:space="preserve">Unit, integration and end-to-end browser tests</w:t>
            </w:r>
          </w:p>
        </w:tc>
      </w:tr>
      <w:tr>
        <w:trPr>
          <w:cantSplit/>
          <w:jc w:val="center"/>
        </w:trPr>
        <w:tc>
          <w:tcPr>
            <w:tcW w:w="1983" w:type="dxa"/>
            <w:vAlign w:val="center"/>
          </w:tcPr>
          <w:p>
            <w:pPr>
              <w:pStyle w:val="TableText"/>
              <w:spacing w:line="360" w:lineRule="auto"/>
            </w:pPr>
            <w:r>
              <w:rPr>
                <w:b/>
              </w:rPr>
              <w:t xml:space="preserve">Runtime</w:t>
            </w:r>
          </w:p>
        </w:tc>
        <w:tc>
          <w:tcPr>
            <w:tcW w:w="3371" w:type="dxa"/>
            <w:vAlign w:val="center"/>
          </w:tcPr>
          <w:p>
            <w:pPr>
              <w:pStyle w:val="TableText"/>
              <w:spacing w:line="360" w:lineRule="auto"/>
            </w:pPr>
            <w:r>
              <w:t xml:space="preserve">Node.js 24</w:t>
            </w:r>
          </w:p>
        </w:tc>
        <w:tc>
          <w:tcPr>
            <w:tcW w:w="4164" w:type="dxa"/>
            <w:vAlign w:val="center"/>
          </w:tcPr>
          <w:p>
            <w:pPr>
              <w:pStyle w:val="TableText"/>
              <w:spacing w:line="360" w:lineRule="auto"/>
            </w:pPr>
            <w:r>
              <w:t xml:space="preserve">Development and production server runtime</w:t>
            </w:r>
          </w:p>
        </w:tc>
      </w:tr>
    </w:tbl>
    <w:p>
      <w:pPr>
        <w:spacing w:after="120" w:line="360" w:lineRule="auto"/>
      </w:pPr>
    </w:p>
    <w:p>
      <w:pPr>
        <w:pStyle w:val="Heading2"/>
        <w:spacing w:line="360" w:lineRule="auto"/>
      </w:pPr>
      <w:bookmarkStart w:id="531" w:name="_Toc9000531"/>
      <w:r>
        <w:t xml:space="preserve">4.3 Data Flow Diagram</w:t>
      </w:r>
      <w:bookmarkEnd w:id="531"/>
    </w:p>
    <w:p>
      <w:pPr>
        <w:pStyle w:val="BodyTextReport"/>
        <w:spacing w:line="360" w:lineRule="auto"/>
      </w:pPr>
      <w:r>
        <w:t xml:space="preserve">The level-1 data flow diagram in Figure 4.2 shows five external entities exchanging data with five processes. Participants sign up and request tickets; organizers publish events and receive bookings and attendance; Razorpay exchanges orders and payment events with the booking process; moderators feed QR scans to the check-in process; and administrators decide cancellations, refunds and payouts. The four data stores group the tables described in Section 4.4.</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4334256"/>
            <wp:effectExtent l="0" t="0" r="0" b="0"/>
            <wp:docPr id="102" name="Picture 102" descr="Level-1 Data Flow Diagram"/>
            <wp:cNvGraphicFramePr>
              <a:graphicFrameLocks noChangeAspect="1"/>
            </wp:cNvGraphicFramePr>
            <a:graphic>
              <a:graphicData uri="http://schemas.openxmlformats.org/drawingml/2006/picture">
                <pic:pic>
                  <pic:nvPicPr>
                    <pic:cNvPr id="0" name="eventdeck_02.png"/>
                    <pic:cNvPicPr/>
                  </pic:nvPicPr>
                  <pic:blipFill>
                    <a:blip r:embed="rId201"/>
                    <a:stretch>
                      <a:fillRect/>
                    </a:stretch>
                  </pic:blipFill>
                  <pic:spPr>
                    <a:xfrm>
                      <a:off x="0" y="0"/>
                      <a:ext cx="5486400" cy="4334256"/>
                    </a:xfrm>
                    <a:prstGeom prst="rect">
                      <a:avLst/>
                    </a:prstGeom>
                  </pic:spPr>
                </pic:pic>
              </a:graphicData>
            </a:graphic>
          </wp:inline>
        </w:drawing>
      </w:r>
    </w:p>
    <w:p>
      <w:pPr>
        <w:pStyle w:val="FigureCaption"/>
        <w:spacing w:line="360" w:lineRule="auto"/>
      </w:pPr>
      <w:bookmarkStart w:id="532" w:name="_Toc9000532"/>
      <w:r>
        <w:rPr>
          <w:b/>
        </w:rPr>
        <w:t xml:space="preserve">Figure 4.2 </w:t>
      </w:r>
      <w:r>
        <w:t xml:space="preserve">Level-1 Data Flow Diagram</w:t>
      </w:r>
      <w:bookmarkEnd w:id="532"/>
    </w:p>
    <w:p>
      <w:pPr>
        <w:pStyle w:val="Heading2"/>
        <w:spacing w:line="360" w:lineRule="auto"/>
      </w:pPr>
      <w:bookmarkStart w:id="533" w:name="_Toc9000533"/>
      <w:r>
        <w:t xml:space="preserve">4.4 Database Design</w:t>
      </w:r>
      <w:bookmarkEnd w:id="533"/>
    </w:p>
    <w:p>
      <w:pPr>
        <w:pStyle w:val="BodyTextReport"/>
        <w:spacing w:line="360" w:lineRule="auto"/>
      </w:pPr>
      <w:r>
        <w:t xml:space="preserve">src/db/schema.ts declares the schema, and Figure 4.3 draws its main tables and links. Every Supabase Auth user has a profile row holding the role, institution details and an active flag. An event is owned by one organizer and divided into ticket tiers, each tracking its capacity and how many seats are currently allocated. A booking ties one participant to one event and is split into booking items, one per tier; every confirmed seat becomes a ticket, and a ticket can be checked in at most once.</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621024"/>
            <wp:effectExtent l="0" t="0" r="0" b="0"/>
            <wp:docPr id="103" name="Picture 103" descr="Entity-Relationship Diagram of EventDeck's Core Tables"/>
            <wp:cNvGraphicFramePr>
              <a:graphicFrameLocks noChangeAspect="1"/>
            </wp:cNvGraphicFramePr>
            <a:graphic>
              <a:graphicData uri="http://schemas.openxmlformats.org/drawingml/2006/picture">
                <pic:pic>
                  <pic:nvPicPr>
                    <pic:cNvPr id="0" name="eventdeck_03.png"/>
                    <pic:cNvPicPr/>
                  </pic:nvPicPr>
                  <pic:blipFill>
                    <a:blip r:embed="rId202"/>
                    <a:stretch>
                      <a:fillRect/>
                    </a:stretch>
                  </pic:blipFill>
                  <pic:spPr>
                    <a:xfrm>
                      <a:off x="0" y="0"/>
                      <a:ext cx="5486400" cy="3621024"/>
                    </a:xfrm>
                    <a:prstGeom prst="rect">
                      <a:avLst/>
                    </a:prstGeom>
                  </pic:spPr>
                </pic:pic>
              </a:graphicData>
            </a:graphic>
          </wp:inline>
        </w:drawing>
      </w:r>
    </w:p>
    <w:p>
      <w:pPr>
        <w:pStyle w:val="FigureCaption"/>
        <w:spacing w:line="360" w:lineRule="auto"/>
      </w:pPr>
      <w:bookmarkStart w:id="534" w:name="_Toc9000534"/>
      <w:r>
        <w:rPr>
          <w:b/>
        </w:rPr>
        <w:t xml:space="preserve">Figure 4.3 </w:t>
      </w:r>
      <w:r>
        <w:t xml:space="preserve">Entity-Relationship Diagram of EventDeck's Core Tables</w:t>
      </w:r>
      <w:bookmarkEnd w:id="534"/>
    </w:p>
    <w:p>
      <w:pPr>
        <w:pStyle w:val="BodyTextReport"/>
        <w:spacing w:line="360" w:lineRule="auto"/>
      </w:pPr>
      <w:r>
        <w:t xml:space="preserve">Status values are stored as PostgreSQL enumerations, and the booking keeps its lifecycle status, its payment status and its refund status in separate columns so that, for example, a paid booking for a cancelled event can be shown as both cancelled and awaiting a refund. Table 4.2 summarises the purpose of each table.</w:t>
      </w:r>
    </w:p>
    <w:p>
      <w:pPr>
        <w:pStyle w:val="TableCaption"/>
        <w:keepNext/>
        <w:spacing w:line="360" w:lineRule="auto"/>
        <w:jc w:val="center"/>
      </w:pPr>
      <w:bookmarkStart w:id="535" w:name="_Toc9000535"/>
      <w:r>
        <w:rPr>
          <w:b/>
        </w:rPr>
        <w:t xml:space="preserve">Table 4.2 Principal Database Tables</w:t>
      </w:r>
      <w:bookmarkEnd w:id="53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750"/>
        <w:gridCol w:w="6768"/>
      </w:tblGrid>
      <w:tr>
        <w:trPr>
          <w:cantSplit/>
          <w:tblHeader/>
          <w:jc w:val="center"/>
        </w:trPr>
        <w:tc>
          <w:tcPr>
            <w:tcW w:w="2750" w:type="dxa"/>
            <w:shd w:val="clear" w:color="auto" w:fill="1F3864"/>
            <w:vAlign w:val="center"/>
          </w:tcPr>
          <w:p>
            <w:pPr>
              <w:pStyle w:val="TableText"/>
              <w:keepNext/>
              <w:spacing w:line="360" w:lineRule="auto"/>
            </w:pPr>
            <w:r>
              <w:rPr>
                <w:color w:val="FFFFFF"/>
                <w:b/>
              </w:rPr>
              <w:t xml:space="preserve">Table</w:t>
            </w:r>
          </w:p>
        </w:tc>
        <w:tc>
          <w:tcPr>
            <w:tcW w:w="6768" w:type="dxa"/>
            <w:shd w:val="clear" w:color="auto" w:fill="1F3864"/>
            <w:vAlign w:val="center"/>
          </w:tcPr>
          <w:p>
            <w:pPr>
              <w:pStyle w:val="TableText"/>
              <w:keepNext/>
              <w:spacing w:line="360" w:lineRule="auto"/>
            </w:pPr>
            <w:r>
              <w:rPr>
                <w:color w:val="FFFFFF"/>
                <w:b/>
              </w:rPr>
              <w:t xml:space="preserve">Purpose</w:t>
            </w:r>
          </w:p>
        </w:tc>
      </w:tr>
      <w:tr>
        <w:trPr>
          <w:cantSplit/>
          <w:jc w:val="center"/>
        </w:trPr>
        <w:tc>
          <w:tcPr>
            <w:tcW w:w="2750" w:type="dxa"/>
            <w:vAlign w:val="center"/>
          </w:tcPr>
          <w:p>
            <w:pPr>
              <w:pStyle w:val="TableText"/>
              <w:spacing w:line="360" w:lineRule="auto"/>
            </w:pPr>
            <w:r>
              <w:rPr>
                <w:b/>
              </w:rPr>
              <w:t xml:space="preserve">profiles</w:t>
            </w:r>
          </w:p>
        </w:tc>
        <w:tc>
          <w:tcPr>
            <w:tcW w:w="6768" w:type="dxa"/>
            <w:vAlign w:val="center"/>
          </w:tcPr>
          <w:p>
            <w:pPr>
              <w:pStyle w:val="TableText"/>
              <w:spacing w:line="360" w:lineRule="auto"/>
            </w:pPr>
            <w:r>
              <w:t xml:space="preserve">One row per user: e-mail, name, role, institution type, campus, affiliation, category and active flag.</w:t>
            </w:r>
          </w:p>
        </w:tc>
      </w:tr>
      <w:tr>
        <w:trPr>
          <w:cantSplit/>
          <w:jc w:val="center"/>
        </w:trPr>
        <w:tc>
          <w:tcPr>
            <w:tcW w:w="2750" w:type="dxa"/>
            <w:vAlign w:val="center"/>
          </w:tcPr>
          <w:p>
            <w:pPr>
              <w:pStyle w:val="TableText"/>
              <w:spacing w:line="360" w:lineRule="auto"/>
            </w:pPr>
            <w:r>
              <w:rPr>
                <w:b/>
              </w:rPr>
              <w:t xml:space="preserve">organizer_applications</w:t>
            </w:r>
          </w:p>
        </w:tc>
        <w:tc>
          <w:tcPr>
            <w:tcW w:w="6768" w:type="dxa"/>
            <w:vAlign w:val="center"/>
          </w:tcPr>
          <w:p>
            <w:pPr>
              <w:pStyle w:val="TableText"/>
              <w:spacing w:line="360" w:lineRule="auto"/>
            </w:pPr>
            <w:r>
              <w:t xml:space="preserve">Requests for organizer access, with the reviewing administrator's decision; one pending request per user.</w:t>
            </w:r>
          </w:p>
        </w:tc>
      </w:tr>
      <w:tr>
        <w:trPr>
          <w:cantSplit/>
          <w:jc w:val="center"/>
        </w:trPr>
        <w:tc>
          <w:tcPr>
            <w:tcW w:w="2750" w:type="dxa"/>
            <w:vAlign w:val="center"/>
          </w:tcPr>
          <w:p>
            <w:pPr>
              <w:pStyle w:val="TableText"/>
              <w:spacing w:line="360" w:lineRule="auto"/>
            </w:pPr>
            <w:r>
              <w:rPr>
                <w:b/>
              </w:rPr>
              <w:t xml:space="preserve">events</w:t>
            </w:r>
          </w:p>
        </w:tc>
        <w:tc>
          <w:tcPr>
            <w:tcW w:w="6768" w:type="dxa"/>
            <w:vAlign w:val="center"/>
          </w:tcPr>
          <w:p>
            <w:pPr>
              <w:pStyle w:val="TableText"/>
              <w:spacing w:line="360" w:lineRule="auto"/>
            </w:pPr>
            <w:r>
              <w:t xml:space="preserve">Event details, schedule, windows, visibility, status, per-person limit, audience rules and a full-text search vector.</w:t>
            </w:r>
          </w:p>
        </w:tc>
      </w:tr>
      <w:tr>
        <w:trPr>
          <w:cantSplit/>
          <w:jc w:val="center"/>
        </w:trPr>
        <w:tc>
          <w:tcPr>
            <w:tcW w:w="2750" w:type="dxa"/>
            <w:vAlign w:val="center"/>
          </w:tcPr>
          <w:p>
            <w:pPr>
              <w:pStyle w:val="TableText"/>
              <w:spacing w:line="360" w:lineRule="auto"/>
            </w:pPr>
            <w:r>
              <w:rPr>
                <w:b/>
              </w:rPr>
              <w:t xml:space="preserve">ticket_tiers</w:t>
            </w:r>
          </w:p>
        </w:tc>
        <w:tc>
          <w:tcPr>
            <w:tcW w:w="6768" w:type="dxa"/>
            <w:vAlign w:val="center"/>
          </w:tcPr>
          <w:p>
            <w:pPr>
              <w:pStyle w:val="TableText"/>
              <w:spacing w:line="360" w:lineRule="auto"/>
            </w:pPr>
            <w:r>
              <w:t xml:space="preserve">Tiers of an event with price, capacity and allocated seats; allocated may never exceed capacity.</w:t>
            </w:r>
          </w:p>
        </w:tc>
      </w:tr>
      <w:tr>
        <w:trPr>
          <w:cantSplit/>
          <w:jc w:val="center"/>
        </w:trPr>
        <w:tc>
          <w:tcPr>
            <w:tcW w:w="2750" w:type="dxa"/>
            <w:vAlign w:val="center"/>
          </w:tcPr>
          <w:p>
            <w:pPr>
              <w:pStyle w:val="TableText"/>
              <w:spacing w:line="360" w:lineRule="auto"/>
            </w:pPr>
            <w:r>
              <w:rPr>
                <w:b/>
              </w:rPr>
              <w:t xml:space="preserve">bookings</w:t>
            </w:r>
          </w:p>
        </w:tc>
        <w:tc>
          <w:tcPr>
            <w:tcW w:w="6768" w:type="dxa"/>
            <w:vAlign w:val="center"/>
          </w:tcPr>
          <w:p>
            <w:pPr>
              <w:pStyle w:val="TableText"/>
              <w:spacing w:line="360" w:lineRule="auto"/>
            </w:pPr>
            <w:r>
              <w:t xml:space="preserve">A participant's order for an event: kind, status, payment and refund status, quantity, amount, hold expiry and idempotency key.</w:t>
            </w:r>
          </w:p>
        </w:tc>
      </w:tr>
      <w:tr>
        <w:trPr>
          <w:cantSplit/>
          <w:jc w:val="center"/>
        </w:trPr>
        <w:tc>
          <w:tcPr>
            <w:tcW w:w="2750" w:type="dxa"/>
            <w:vAlign w:val="center"/>
          </w:tcPr>
          <w:p>
            <w:pPr>
              <w:pStyle w:val="TableText"/>
              <w:spacing w:line="360" w:lineRule="auto"/>
            </w:pPr>
            <w:r>
              <w:rPr>
                <w:b/>
              </w:rPr>
              <w:t xml:space="preserve">booking_items</w:t>
            </w:r>
          </w:p>
        </w:tc>
        <w:tc>
          <w:tcPr>
            <w:tcW w:w="6768" w:type="dxa"/>
            <w:vAlign w:val="center"/>
          </w:tcPr>
          <w:p>
            <w:pPr>
              <w:pStyle w:val="TableText"/>
              <w:spacing w:line="360" w:lineRule="auto"/>
            </w:pPr>
            <w:r>
              <w:t xml:space="preserve">Quantity and unit price per tier within a booking.</w:t>
            </w:r>
          </w:p>
        </w:tc>
      </w:tr>
      <w:tr>
        <w:trPr>
          <w:cantSplit/>
          <w:jc w:val="center"/>
        </w:trPr>
        <w:tc>
          <w:tcPr>
            <w:tcW w:w="2750" w:type="dxa"/>
            <w:vAlign w:val="center"/>
          </w:tcPr>
          <w:p>
            <w:pPr>
              <w:pStyle w:val="TableText"/>
              <w:spacing w:line="360" w:lineRule="auto"/>
            </w:pPr>
            <w:r>
              <w:rPr>
                <w:b/>
              </w:rPr>
              <w:t xml:space="preserve">tickets</w:t>
            </w:r>
          </w:p>
        </w:tc>
        <w:tc>
          <w:tcPr>
            <w:tcW w:w="6768" w:type="dxa"/>
            <w:vAlign w:val="center"/>
          </w:tcPr>
          <w:p>
            <w:pPr>
              <w:pStyle w:val="TableText"/>
              <w:spacing w:line="360" w:lineRule="auto"/>
            </w:pPr>
            <w:r>
              <w:t xml:space="preserve">One per seat: ticket number, QR token, attendee name and validity.</w:t>
            </w:r>
          </w:p>
        </w:tc>
      </w:tr>
      <w:tr>
        <w:trPr>
          <w:cantSplit/>
          <w:jc w:val="center"/>
        </w:trPr>
        <w:tc>
          <w:tcPr>
            <w:tcW w:w="2750" w:type="dxa"/>
            <w:vAlign w:val="center"/>
          </w:tcPr>
          <w:p>
            <w:pPr>
              <w:pStyle w:val="TableText"/>
              <w:spacing w:line="360" w:lineRule="auto"/>
            </w:pPr>
            <w:r>
              <w:rPr>
                <w:b/>
              </w:rPr>
              <w:t xml:space="preserve">check_ins</w:t>
            </w:r>
          </w:p>
        </w:tc>
        <w:tc>
          <w:tcPr>
            <w:tcW w:w="6768" w:type="dxa"/>
            <w:vAlign w:val="center"/>
          </w:tcPr>
          <w:p>
            <w:pPr>
              <w:pStyle w:val="TableText"/>
              <w:spacing w:line="360" w:lineRule="auto"/>
            </w:pPr>
            <w:r>
              <w:t xml:space="preserve">One row per admitted ticket, with the scanning user and method.</w:t>
            </w:r>
          </w:p>
        </w:tc>
      </w:tr>
      <w:tr>
        <w:trPr>
          <w:cantSplit/>
          <w:jc w:val="center"/>
        </w:trPr>
        <w:tc>
          <w:tcPr>
            <w:tcW w:w="2750" w:type="dxa"/>
            <w:vAlign w:val="center"/>
          </w:tcPr>
          <w:p>
            <w:pPr>
              <w:pStyle w:val="TableText"/>
              <w:spacing w:line="360" w:lineRule="auto"/>
            </w:pPr>
            <w:r>
              <w:rPr>
                <w:b/>
              </w:rPr>
              <w:t xml:space="preserve">payments</w:t>
            </w:r>
          </w:p>
        </w:tc>
        <w:tc>
          <w:tcPr>
            <w:tcW w:w="6768" w:type="dxa"/>
            <w:vAlign w:val="center"/>
          </w:tcPr>
          <w:p>
            <w:pPr>
              <w:pStyle w:val="TableText"/>
              <w:spacing w:line="360" w:lineRule="auto"/>
            </w:pPr>
            <w:r>
              <w:t xml:space="preserve">Razorpay orders and payments for a booking, with verification details and flags.</w:t>
            </w:r>
          </w:p>
        </w:tc>
      </w:tr>
      <w:tr>
        <w:trPr>
          <w:cantSplit/>
          <w:jc w:val="center"/>
        </w:trPr>
        <w:tc>
          <w:tcPr>
            <w:tcW w:w="2750" w:type="dxa"/>
            <w:vAlign w:val="center"/>
          </w:tcPr>
          <w:p>
            <w:pPr>
              <w:pStyle w:val="TableText"/>
              <w:spacing w:line="360" w:lineRule="auto"/>
            </w:pPr>
            <w:r>
              <w:rPr>
                <w:b/>
              </w:rPr>
              <w:t xml:space="preserve">webhook_events</w:t>
            </w:r>
          </w:p>
        </w:tc>
        <w:tc>
          <w:tcPr>
            <w:tcW w:w="6768" w:type="dxa"/>
            <w:vAlign w:val="center"/>
          </w:tcPr>
          <w:p>
            <w:pPr>
              <w:pStyle w:val="TableText"/>
              <w:spacing w:line="360" w:lineRule="auto"/>
            </w:pPr>
            <w:r>
              <w:t xml:space="preserve">Identifiers of processed webhook deliveries, used to ignore retries.</w:t>
            </w:r>
          </w:p>
        </w:tc>
      </w:tr>
      <w:tr>
        <w:trPr>
          <w:cantSplit/>
          <w:jc w:val="center"/>
        </w:trPr>
        <w:tc>
          <w:tcPr>
            <w:tcW w:w="2750" w:type="dxa"/>
            <w:vAlign w:val="center"/>
          </w:tcPr>
          <w:p>
            <w:pPr>
              <w:pStyle w:val="TableText"/>
              <w:spacing w:line="360" w:lineRule="auto"/>
            </w:pPr>
            <w:r>
              <w:rPr>
                <w:b/>
              </w:rPr>
              <w:t xml:space="preserve">refunds</w:t>
            </w:r>
          </w:p>
        </w:tc>
        <w:tc>
          <w:tcPr>
            <w:tcW w:w="6768" w:type="dxa"/>
            <w:vAlign w:val="center"/>
          </w:tcPr>
          <w:p>
            <w:pPr>
              <w:pStyle w:val="TableText"/>
              <w:spacing w:line="360" w:lineRule="auto"/>
            </w:pPr>
            <w:r>
              <w:t xml:space="preserve">One refund per cancelled paid booking, with provider reference and status.</w:t>
            </w:r>
          </w:p>
        </w:tc>
      </w:tr>
      <w:tr>
        <w:trPr>
          <w:cantSplit/>
          <w:jc w:val="center"/>
        </w:trPr>
        <w:tc>
          <w:tcPr>
            <w:tcW w:w="2750" w:type="dxa"/>
            <w:vAlign w:val="center"/>
          </w:tcPr>
          <w:p>
            <w:pPr>
              <w:pStyle w:val="TableText"/>
              <w:spacing w:line="360" w:lineRule="auto"/>
            </w:pPr>
            <w:r>
              <w:rPr>
                <w:b/>
              </w:rPr>
              <w:t xml:space="preserve">event_moderators</w:t>
            </w:r>
          </w:p>
        </w:tc>
        <w:tc>
          <w:tcPr>
            <w:tcW w:w="6768" w:type="dxa"/>
            <w:vAlign w:val="center"/>
          </w:tcPr>
          <w:p>
            <w:pPr>
              <w:pStyle w:val="TableText"/>
              <w:spacing w:line="360" w:lineRule="auto"/>
            </w:pPr>
            <w:r>
              <w:t xml:space="preserve">Moderator assignments per event; revoked assignments keep the revoking user and time.</w:t>
            </w:r>
          </w:p>
        </w:tc>
      </w:tr>
      <w:tr>
        <w:trPr>
          <w:cantSplit/>
          <w:jc w:val="center"/>
        </w:trPr>
        <w:tc>
          <w:tcPr>
            <w:tcW w:w="2750" w:type="dxa"/>
            <w:vAlign w:val="center"/>
          </w:tcPr>
          <w:p>
            <w:pPr>
              <w:pStyle w:val="TableText"/>
              <w:spacing w:line="360" w:lineRule="auto"/>
            </w:pPr>
            <w:r>
              <w:rPr>
                <w:b/>
              </w:rPr>
              <w:t xml:space="preserve">cancellation_requests</w:t>
            </w:r>
          </w:p>
        </w:tc>
        <w:tc>
          <w:tcPr>
            <w:tcW w:w="6768" w:type="dxa"/>
            <w:vAlign w:val="center"/>
          </w:tcPr>
          <w:p>
            <w:pPr>
              <w:pStyle w:val="TableText"/>
              <w:spacing w:line="360" w:lineRule="auto"/>
            </w:pPr>
            <w:r>
              <w:t xml:space="preserve">Organizer requests to cancel an event and the administrator's review; one pending request per event.</w:t>
            </w:r>
          </w:p>
        </w:tc>
      </w:tr>
      <w:tr>
        <w:trPr>
          <w:cantSplit/>
          <w:jc w:val="center"/>
        </w:trPr>
        <w:tc>
          <w:tcPr>
            <w:tcW w:w="2750" w:type="dxa"/>
            <w:vAlign w:val="center"/>
          </w:tcPr>
          <w:p>
            <w:pPr>
              <w:pStyle w:val="TableText"/>
              <w:spacing w:line="360" w:lineRule="auto"/>
            </w:pPr>
            <w:r>
              <w:rPr>
                <w:b/>
              </w:rPr>
              <w:t xml:space="preserve">organizer_payout_accounts, payouts</w:t>
            </w:r>
          </w:p>
        </w:tc>
        <w:tc>
          <w:tcPr>
            <w:tcW w:w="6768" w:type="dxa"/>
            <w:vAlign w:val="center"/>
          </w:tcPr>
          <w:p>
            <w:pPr>
              <w:pStyle w:val="TableText"/>
              <w:spacing w:line="360" w:lineRule="auto"/>
            </w:pPr>
            <w:r>
              <w:t xml:space="preserve">An organizer's bank or UPI details and payout requests with platform fee, net amount and transfer reference.</w:t>
            </w:r>
          </w:p>
        </w:tc>
      </w:tr>
      <w:tr>
        <w:trPr>
          <w:cantSplit/>
          <w:jc w:val="center"/>
        </w:trPr>
        <w:tc>
          <w:tcPr>
            <w:tcW w:w="2750" w:type="dxa"/>
            <w:vAlign w:val="center"/>
          </w:tcPr>
          <w:p>
            <w:pPr>
              <w:pStyle w:val="TableText"/>
              <w:spacing w:line="360" w:lineRule="auto"/>
            </w:pPr>
            <w:r>
              <w:rPr>
                <w:b/>
              </w:rPr>
              <w:t xml:space="preserve">notifications, audit_logs</w:t>
            </w:r>
          </w:p>
        </w:tc>
        <w:tc>
          <w:tcPr>
            <w:tcW w:w="6768" w:type="dxa"/>
            <w:vAlign w:val="center"/>
          </w:tcPr>
          <w:p>
            <w:pPr>
              <w:pStyle w:val="TableText"/>
              <w:spacing w:line="360" w:lineRule="auto"/>
            </w:pPr>
            <w:r>
              <w:t xml:space="preserve">In-app notifications for users and a log of significant actions for administrators and organizers.</w:t>
            </w:r>
          </w:p>
        </w:tc>
      </w:tr>
    </w:tbl>
    <w:p>
      <w:pPr>
        <w:spacing w:after="120" w:line="360" w:lineRule="auto"/>
      </w:pPr>
    </w:p>
    <w:p>
      <w:pPr>
        <w:pStyle w:val="Heading2"/>
        <w:spacing w:line="360" w:lineRule="auto"/>
      </w:pPr>
      <w:bookmarkStart w:id="536" w:name="_Toc9000536"/>
      <w:r>
        <w:t xml:space="preserve">4.5 Module Design</w:t>
      </w:r>
      <w:bookmarkEnd w:id="536"/>
    </w:p>
    <w:p>
      <w:pPr>
        <w:pStyle w:val="BodyTextReport"/>
        <w:spacing w:line="360" w:lineRule="auto"/>
      </w:pPr>
      <w:r>
        <w:t xml:space="preserve">Code that answers a user request is split between Server Action files in src/app/actions and route handlers in src/app/api (Table 4.3). Each one identifies the caller, validates the input with Zod, and then hands the work to the domain and service modules of Section 4.1.</w:t>
      </w:r>
    </w:p>
    <w:p>
      <w:pPr>
        <w:pStyle w:val="TableCaption"/>
        <w:keepNext/>
        <w:spacing w:line="360" w:lineRule="auto"/>
        <w:jc w:val="center"/>
      </w:pPr>
      <w:bookmarkStart w:id="537" w:name="_Toc9000537"/>
      <w:r>
        <w:rPr>
          <w:b/>
        </w:rPr>
        <w:t xml:space="preserve">Table 4.3 Server Action and Route Handler Modules</w:t>
      </w:r>
      <w:bookmarkEnd w:id="53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5"/>
      </w:tblGrid>
      <w:tr>
        <w:trPr>
          <w:cantSplit/>
          <w:tblHeader/>
          <w:jc w:val="center"/>
        </w:trPr>
        <w:tc>
          <w:tcPr>
            <w:tcW w:w="3173" w:type="dxa"/>
            <w:shd w:val="clear" w:color="auto" w:fill="1F3864"/>
            <w:vAlign w:val="center"/>
          </w:tcPr>
          <w:p>
            <w:pPr>
              <w:pStyle w:val="TableText"/>
              <w:keepNext/>
              <w:spacing w:line="360" w:lineRule="auto"/>
            </w:pPr>
            <w:r>
              <w:rPr>
                <w:color w:val="FFFFFF"/>
                <w:b/>
              </w:rPr>
              <w:t xml:space="preserve">Module</w:t>
            </w:r>
          </w:p>
        </w:tc>
        <w:tc>
          <w:tcPr>
            <w:tcW w:w="6345" w:type="dxa"/>
            <w:shd w:val="clear" w:color="auto" w:fill="1F3864"/>
            <w:vAlign w:val="center"/>
          </w:tcPr>
          <w:p>
            <w:pPr>
              <w:pStyle w:val="TableText"/>
              <w:keepNext/>
              <w:spacing w:line="360" w:lineRule="auto"/>
            </w:pPr>
            <w:r>
              <w:rPr>
                <w:color w:val="FFFFFF"/>
                <w:b/>
              </w:rPr>
              <w:t xml:space="preserve">Responsibility</w:t>
            </w:r>
          </w:p>
        </w:tc>
      </w:tr>
      <w:tr>
        <w:trPr>
          <w:cantSplit/>
          <w:jc w:val="center"/>
        </w:trPr>
        <w:tc>
          <w:tcPr>
            <w:tcW w:w="3173" w:type="dxa"/>
            <w:vAlign w:val="center"/>
          </w:tcPr>
          <w:p>
            <w:pPr>
              <w:pStyle w:val="TableText"/>
              <w:spacing w:line="360" w:lineRule="auto"/>
            </w:pPr>
            <w:r>
              <w:rPr>
                <w:b/>
              </w:rPr>
              <w:t xml:space="preserve">actions/auth.ts</w:t>
            </w:r>
          </w:p>
        </w:tc>
        <w:tc>
          <w:tcPr>
            <w:tcW w:w="6345" w:type="dxa"/>
            <w:vAlign w:val="center"/>
          </w:tcPr>
          <w:p>
            <w:pPr>
              <w:pStyle w:val="TableText"/>
              <w:spacing w:line="360" w:lineRule="auto"/>
            </w:pPr>
            <w:r>
              <w:t xml:space="preserve">Sign-in, four-step sign-up, sign-out, password reset request and reset.</w:t>
            </w:r>
          </w:p>
        </w:tc>
      </w:tr>
      <w:tr>
        <w:trPr>
          <w:cantSplit/>
          <w:jc w:val="center"/>
        </w:trPr>
        <w:tc>
          <w:tcPr>
            <w:tcW w:w="3173" w:type="dxa"/>
            <w:vAlign w:val="center"/>
          </w:tcPr>
          <w:p>
            <w:pPr>
              <w:pStyle w:val="TableText"/>
              <w:spacing w:line="360" w:lineRule="auto"/>
            </w:pPr>
            <w:r>
              <w:rPr>
                <w:b/>
              </w:rPr>
              <w:t xml:space="preserve">actions/profile.ts</w:t>
            </w:r>
          </w:p>
        </w:tc>
        <w:tc>
          <w:tcPr>
            <w:tcW w:w="6345" w:type="dxa"/>
            <w:vAlign w:val="center"/>
          </w:tcPr>
          <w:p>
            <w:pPr>
              <w:pStyle w:val="TableText"/>
              <w:spacing w:line="360" w:lineRule="auto"/>
            </w:pPr>
            <w:r>
              <w:t xml:space="preserve">Profile updates and organizer applications.</w:t>
            </w:r>
          </w:p>
        </w:tc>
      </w:tr>
      <w:tr>
        <w:trPr>
          <w:cantSplit/>
          <w:jc w:val="center"/>
        </w:trPr>
        <w:tc>
          <w:tcPr>
            <w:tcW w:w="3173" w:type="dxa"/>
            <w:vAlign w:val="center"/>
          </w:tcPr>
          <w:p>
            <w:pPr>
              <w:pStyle w:val="TableText"/>
              <w:spacing w:line="360" w:lineRule="auto"/>
            </w:pPr>
            <w:r>
              <w:rPr>
                <w:b/>
              </w:rPr>
              <w:t xml:space="preserve">actions/organizer.ts</w:t>
            </w:r>
          </w:p>
        </w:tc>
        <w:tc>
          <w:tcPr>
            <w:tcW w:w="6345" w:type="dxa"/>
            <w:vAlign w:val="center"/>
          </w:tcPr>
          <w:p>
            <w:pPr>
              <w:pStyle w:val="TableText"/>
              <w:spacing w:line="360" w:lineRule="auto"/>
            </w:pPr>
            <w:r>
              <w:t xml:space="preserve">Create, update, publish and unpublish events; request cancellation.</w:t>
            </w:r>
          </w:p>
        </w:tc>
      </w:tr>
      <w:tr>
        <w:trPr>
          <w:cantSplit/>
          <w:jc w:val="center"/>
        </w:trPr>
        <w:tc>
          <w:tcPr>
            <w:tcW w:w="3173" w:type="dxa"/>
            <w:vAlign w:val="center"/>
          </w:tcPr>
          <w:p>
            <w:pPr>
              <w:pStyle w:val="TableText"/>
              <w:spacing w:line="360" w:lineRule="auto"/>
            </w:pPr>
            <w:r>
              <w:rPr>
                <w:b/>
              </w:rPr>
              <w:t xml:space="preserve">actions/bookings.ts</w:t>
            </w:r>
          </w:p>
        </w:tc>
        <w:tc>
          <w:tcPr>
            <w:tcW w:w="6345" w:type="dxa"/>
            <w:vAlign w:val="center"/>
          </w:tcPr>
          <w:p>
            <w:pPr>
              <w:pStyle w:val="TableText"/>
              <w:spacing w:line="360" w:lineRule="auto"/>
            </w:pPr>
            <w:r>
              <w:t xml:space="preserve">Create a booking, cancel an unpaid booking, approve or reject a pass request.</w:t>
            </w:r>
          </w:p>
        </w:tc>
      </w:tr>
      <w:tr>
        <w:trPr>
          <w:cantSplit/>
          <w:jc w:val="center"/>
        </w:trPr>
        <w:tc>
          <w:tcPr>
            <w:tcW w:w="3173" w:type="dxa"/>
            <w:vAlign w:val="center"/>
          </w:tcPr>
          <w:p>
            <w:pPr>
              <w:pStyle w:val="TableText"/>
              <w:spacing w:line="360" w:lineRule="auto"/>
            </w:pPr>
            <w:r>
              <w:rPr>
                <w:b/>
              </w:rPr>
              <w:t xml:space="preserve">actions/moderators.ts</w:t>
            </w:r>
          </w:p>
        </w:tc>
        <w:tc>
          <w:tcPr>
            <w:tcW w:w="6345" w:type="dxa"/>
            <w:vAlign w:val="center"/>
          </w:tcPr>
          <w:p>
            <w:pPr>
              <w:pStyle w:val="TableText"/>
              <w:spacing w:line="360" w:lineRule="auto"/>
            </w:pPr>
            <w:r>
              <w:t xml:space="preserve">Add and revoke event moderators.</w:t>
            </w:r>
          </w:p>
        </w:tc>
      </w:tr>
      <w:tr>
        <w:trPr>
          <w:cantSplit/>
          <w:jc w:val="center"/>
        </w:trPr>
        <w:tc>
          <w:tcPr>
            <w:tcW w:w="3173" w:type="dxa"/>
            <w:vAlign w:val="center"/>
          </w:tcPr>
          <w:p>
            <w:pPr>
              <w:pStyle w:val="TableText"/>
              <w:spacing w:line="360" w:lineRule="auto"/>
            </w:pPr>
            <w:r>
              <w:rPr>
                <w:b/>
              </w:rPr>
              <w:t xml:space="preserve">actions/admin.ts</w:t>
            </w:r>
          </w:p>
        </w:tc>
        <w:tc>
          <w:tcPr>
            <w:tcW w:w="6345" w:type="dxa"/>
            <w:vAlign w:val="center"/>
          </w:tcPr>
          <w:p>
            <w:pPr>
              <w:pStyle w:val="TableText"/>
              <w:spacing w:line="360" w:lineRule="auto"/>
            </w:pPr>
            <w:r>
              <w:t xml:space="preserve">Applications, roles, account status, cancellations, refunds and payment exceptions.</w:t>
            </w:r>
          </w:p>
        </w:tc>
      </w:tr>
      <w:tr>
        <w:trPr>
          <w:cantSplit/>
          <w:jc w:val="center"/>
        </w:trPr>
        <w:tc>
          <w:tcPr>
            <w:tcW w:w="3173" w:type="dxa"/>
            <w:vAlign w:val="center"/>
          </w:tcPr>
          <w:p>
            <w:pPr>
              <w:pStyle w:val="TableText"/>
              <w:spacing w:line="360" w:lineRule="auto"/>
            </w:pPr>
            <w:r>
              <w:rPr>
                <w:b/>
              </w:rPr>
              <w:t xml:space="preserve">actions/payouts.ts</w:t>
            </w:r>
          </w:p>
        </w:tc>
        <w:tc>
          <w:tcPr>
            <w:tcW w:w="6345" w:type="dxa"/>
            <w:vAlign w:val="center"/>
          </w:tcPr>
          <w:p>
            <w:pPr>
              <w:pStyle w:val="TableText"/>
              <w:spacing w:line="360" w:lineRule="auto"/>
            </w:pPr>
            <w:r>
              <w:t xml:space="preserve">Save payout accounts, request payouts and process them.</w:t>
            </w:r>
          </w:p>
        </w:tc>
      </w:tr>
      <w:tr>
        <w:trPr>
          <w:cantSplit/>
          <w:jc w:val="center"/>
        </w:trPr>
        <w:tc>
          <w:tcPr>
            <w:tcW w:w="3173" w:type="dxa"/>
            <w:vAlign w:val="center"/>
          </w:tcPr>
          <w:p>
            <w:pPr>
              <w:pStyle w:val="TableText"/>
              <w:spacing w:line="360" w:lineRule="auto"/>
            </w:pPr>
            <w:r>
              <w:rPr>
                <w:b/>
              </w:rPr>
              <w:t xml:space="preserve">actions/notifications.ts</w:t>
            </w:r>
          </w:p>
        </w:tc>
        <w:tc>
          <w:tcPr>
            <w:tcW w:w="6345" w:type="dxa"/>
            <w:vAlign w:val="center"/>
          </w:tcPr>
          <w:p>
            <w:pPr>
              <w:pStyle w:val="TableText"/>
              <w:spacing w:line="360" w:lineRule="auto"/>
            </w:pPr>
            <w:r>
              <w:t xml:space="preserve">Fetch notifications and mark them as read.</w:t>
            </w:r>
          </w:p>
        </w:tc>
      </w:tr>
      <w:tr>
        <w:trPr>
          <w:cantSplit/>
          <w:jc w:val="center"/>
        </w:trPr>
        <w:tc>
          <w:tcPr>
            <w:tcW w:w="3173" w:type="dxa"/>
            <w:vAlign w:val="center"/>
          </w:tcPr>
          <w:p>
            <w:pPr>
              <w:pStyle w:val="TableText"/>
              <w:spacing w:line="360" w:lineRule="auto"/>
            </w:pPr>
            <w:r>
              <w:rPr>
                <w:b/>
              </w:rPr>
              <w:t xml:space="preserve">api/payments/order, verify, failed</w:t>
            </w:r>
          </w:p>
        </w:tc>
        <w:tc>
          <w:tcPr>
            <w:tcW w:w="6345" w:type="dxa"/>
            <w:vAlign w:val="center"/>
          </w:tcPr>
          <w:p>
            <w:pPr>
              <w:pStyle w:val="TableText"/>
              <w:spacing w:line="360" w:lineRule="auto"/>
            </w:pPr>
            <w:r>
              <w:t xml:space="preserve">Create a Razorpay order from the booking amount, verify the Checkout signature, record failures.</w:t>
            </w:r>
          </w:p>
        </w:tc>
      </w:tr>
      <w:tr>
        <w:trPr>
          <w:cantSplit/>
          <w:jc w:val="center"/>
        </w:trPr>
        <w:tc>
          <w:tcPr>
            <w:tcW w:w="3173" w:type="dxa"/>
            <w:vAlign w:val="center"/>
          </w:tcPr>
          <w:p>
            <w:pPr>
              <w:pStyle w:val="TableText"/>
              <w:spacing w:line="360" w:lineRule="auto"/>
            </w:pPr>
            <w:r>
              <w:rPr>
                <w:b/>
              </w:rPr>
              <w:t xml:space="preserve">api/webhooks/razorpay</w:t>
            </w:r>
          </w:p>
        </w:tc>
        <w:tc>
          <w:tcPr>
            <w:tcW w:w="6345" w:type="dxa"/>
            <w:vAlign w:val="center"/>
          </w:tcPr>
          <w:p>
            <w:pPr>
              <w:pStyle w:val="TableText"/>
              <w:spacing w:line="360" w:lineRule="auto"/>
            </w:pPr>
            <w:r>
              <w:t xml:space="preserve">Verify webhook signatures on the raw body and apply payment and refund events once.</w:t>
            </w:r>
          </w:p>
        </w:tc>
      </w:tr>
      <w:tr>
        <w:trPr>
          <w:cantSplit/>
          <w:jc w:val="center"/>
        </w:trPr>
        <w:tc>
          <w:tcPr>
            <w:tcW w:w="3173" w:type="dxa"/>
            <w:vAlign w:val="center"/>
          </w:tcPr>
          <w:p>
            <w:pPr>
              <w:pStyle w:val="TableText"/>
              <w:spacing w:line="360" w:lineRule="auto"/>
            </w:pPr>
            <w:r>
              <w:rPr>
                <w:b/>
              </w:rPr>
              <w:t xml:space="preserve">api/checkin</w:t>
            </w:r>
          </w:p>
        </w:tc>
        <w:tc>
          <w:tcPr>
            <w:tcW w:w="6345" w:type="dxa"/>
            <w:vAlign w:val="center"/>
          </w:tcPr>
          <w:p>
            <w:pPr>
              <w:pStyle w:val="TableText"/>
              <w:spacing w:line="360" w:lineRule="auto"/>
            </w:pPr>
            <w:r>
              <w:t xml:space="preserve">Validate a scan and record the check-in.</w:t>
            </w:r>
          </w:p>
        </w:tc>
      </w:tr>
      <w:tr>
        <w:trPr>
          <w:cantSplit/>
          <w:jc w:val="center"/>
        </w:trPr>
        <w:tc>
          <w:tcPr>
            <w:tcW w:w="3173" w:type="dxa"/>
            <w:vAlign w:val="center"/>
          </w:tcPr>
          <w:p>
            <w:pPr>
              <w:pStyle w:val="TableText"/>
              <w:spacing w:line="360" w:lineRule="auto"/>
            </w:pPr>
            <w:r>
              <w:rPr>
                <w:b/>
              </w:rPr>
              <w:t xml:space="preserve">api/tickets/[bookingId]</w:t>
            </w:r>
          </w:p>
        </w:tc>
        <w:tc>
          <w:tcPr>
            <w:tcW w:w="6345" w:type="dxa"/>
            <w:vAlign w:val="center"/>
          </w:tcPr>
          <w:p>
            <w:pPr>
              <w:pStyle w:val="TableText"/>
              <w:spacing w:line="360" w:lineRule="auto"/>
            </w:pPr>
            <w:r>
              <w:t xml:space="preserve">Generate or return the cached PDF pass for an authorised viewer.</w:t>
            </w:r>
          </w:p>
        </w:tc>
      </w:tr>
      <w:tr>
        <w:trPr>
          <w:cantSplit/>
          <w:jc w:val="center"/>
        </w:trPr>
        <w:tc>
          <w:tcPr>
            <w:tcW w:w="3173" w:type="dxa"/>
            <w:vAlign w:val="center"/>
          </w:tcPr>
          <w:p>
            <w:pPr>
              <w:pStyle w:val="TableText"/>
              <w:spacing w:line="360" w:lineRule="auto"/>
            </w:pPr>
            <w:r>
              <w:rPr>
                <w:b/>
              </w:rPr>
              <w:t xml:space="preserve">api/reports/[type]</w:t>
            </w:r>
          </w:p>
        </w:tc>
        <w:tc>
          <w:tcPr>
            <w:tcW w:w="6345" w:type="dxa"/>
            <w:vAlign w:val="center"/>
          </w:tcPr>
          <w:p>
            <w:pPr>
              <w:pStyle w:val="TableText"/>
              <w:spacing w:line="360" w:lineRule="auto"/>
            </w:pPr>
            <w:r>
              <w:t xml:space="preserve">CSV exports for administrators and event organizers.</w:t>
            </w:r>
          </w:p>
        </w:tc>
      </w:tr>
      <w:tr>
        <w:trPr>
          <w:cantSplit/>
          <w:jc w:val="center"/>
        </w:trPr>
        <w:tc>
          <w:tcPr>
            <w:tcW w:w="3173" w:type="dxa"/>
            <w:vAlign w:val="center"/>
          </w:tcPr>
          <w:p>
            <w:pPr>
              <w:pStyle w:val="TableText"/>
              <w:spacing w:line="360" w:lineRule="auto"/>
            </w:pPr>
            <w:r>
              <w:rPr>
                <w:b/>
              </w:rPr>
              <w:t xml:space="preserve">api/cron/expire-holds</w:t>
            </w:r>
          </w:p>
        </w:tc>
        <w:tc>
          <w:tcPr>
            <w:tcW w:w="6345" w:type="dxa"/>
            <w:vAlign w:val="center"/>
          </w:tcPr>
          <w:p>
            <w:pPr>
              <w:pStyle w:val="TableText"/>
              <w:spacing w:line="360" w:lineRule="auto"/>
            </w:pPr>
            <w:r>
              <w:t xml:space="preserve">Scheduled release of expired holds, protected by a secret.</w:t>
            </w:r>
          </w:p>
        </w:tc>
      </w:tr>
    </w:tbl>
    <w:p>
      <w:pPr>
        <w:spacing w:after="120" w:line="360" w:lineRule="auto"/>
      </w:pPr>
    </w:p>
    <w:p>
      <w:pPr>
        <w:pStyle w:val="Heading2"/>
        <w:spacing w:line="360" w:lineRule="auto"/>
      </w:pPr>
      <w:bookmarkStart w:id="538" w:name="_Toc9000538"/>
      <w:r>
        <w:t xml:space="preserve">4.6 Authentication and Session Design</w:t>
      </w:r>
      <w:bookmarkEnd w:id="538"/>
    </w:p>
    <w:p>
      <w:pPr>
        <w:pStyle w:val="BodyTextReport"/>
        <w:spacing w:line="360" w:lineRule="auto"/>
      </w:pPr>
      <w:r>
        <w:t xml:space="preserve">Supabase Auth manages accounts with e-mail and password. A password must be 8 to 72 characters long and contain at least one letter and one number, and Supabase stores only its hash. After sign-in the session lives in HTTP-only cookies handled by @supabase/ssr; the edge proxy renews them when required, and on every server request getCurrentUser confirms the session with Supabase Auth before loading the profile. An account that an administrator has deactivated is treated as signed out from its next request.</w:t>
      </w:r>
    </w:p>
    <w:p>
      <w:pPr>
        <w:pStyle w:val="BodyTextReport"/>
        <w:spacing w:line="360" w:lineRule="auto"/>
      </w:pPr>
      <w:r>
        <w:t xml:space="preserve">The sign-up form never accepts a role. A database trigger creates each new account as a participant and classifies its institution profile, accepting an SRM student classification only for an SRM e-mail domain (srmist.edu.in or srmuniv.ac.in); calling the authentication service directly therefore cannot make someone an SRM student. The same trigger gives the administrator role to one fixed address, the root administrator (eventdeck88@gmail.com, migration 0008), whose account database triggers protect from demotion, deactivation, deletion and e-mail change. Because that grant happens at sign-up, it is safe only while e-mail confirmation stays enabled in Supabase. Confirmation and password-reset e-mails are sent by Supabase Auth through a custom SMTP relay (Brevo) configured in the Supabase dashboard. The links carry a one-time token exchanged at /auth/confirm, which redirects only to same-site paths, and a reset request receives the same response whether or not the address has an account.</w:t>
      </w:r>
    </w:p>
    <w:p>
      <w:pPr>
        <w:pStyle w:val="Heading2"/>
        <w:spacing w:line="360" w:lineRule="auto"/>
      </w:pPr>
      <w:bookmarkStart w:id="539" w:name="_Toc9000539"/>
      <w:r>
        <w:t xml:space="preserve">4.7 Role-Based Authorisation and Event Moderators</w:t>
      </w:r>
      <w:bookmarkEnd w:id="539"/>
    </w:p>
    <w:p>
      <w:pPr>
        <w:pStyle w:val="BodyTextReport"/>
        <w:spacing w:line="360" w:lineRule="auto"/>
      </w:pPr>
      <w:r>
        <w:t xml:space="preserve">Authorisation is enforced in layers, shown in Figure 4.4. The edge proxy only redirects signed-out users. Pages call requirePageUser with the roles they allow, and Server Actions and route handlers call requireUser, which returns 401 or 403 instead of redirecting. Inside the service layer, assertCanManageEvent allows only the owning organizer or an administrator to act on an event, and assertCanScanEvent additionally allows an active moderator of that particular event. Finally, row-level security on all seventeen tables ensures that a user who calls the database API directly with their own token sees only their own rows.</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4114800"/>
            <wp:effectExtent l="0" t="0" r="0" b="0"/>
            <wp:docPr id="104" name="Picture 104" descr="Request Authorisation Layers"/>
            <wp:cNvGraphicFramePr>
              <a:graphicFrameLocks noChangeAspect="1"/>
            </wp:cNvGraphicFramePr>
            <a:graphic>
              <a:graphicData uri="http://schemas.openxmlformats.org/drawingml/2006/picture">
                <pic:pic>
                  <pic:nvPicPr>
                    <pic:cNvPr id="0" name="eventdeck_04.png"/>
                    <pic:cNvPicPr/>
                  </pic:nvPicPr>
                  <pic:blipFill>
                    <a:blip r:embed="rId203"/>
                    <a:stretch>
                      <a:fillRect/>
                    </a:stretch>
                  </pic:blipFill>
                  <pic:spPr>
                    <a:xfrm>
                      <a:off x="0" y="0"/>
                      <a:ext cx="5486400" cy="4114800"/>
                    </a:xfrm>
                    <a:prstGeom prst="rect">
                      <a:avLst/>
                    </a:prstGeom>
                  </pic:spPr>
                </pic:pic>
              </a:graphicData>
            </a:graphic>
          </wp:inline>
        </w:drawing>
      </w:r>
    </w:p>
    <w:p>
      <w:pPr>
        <w:pStyle w:val="FigureCaption"/>
        <w:spacing w:line="360" w:lineRule="auto"/>
      </w:pPr>
      <w:bookmarkStart w:id="540" w:name="_Toc9000540"/>
      <w:r>
        <w:rPr>
          <w:b/>
        </w:rPr>
        <w:t xml:space="preserve">Figure 4.4 </w:t>
      </w:r>
      <w:r>
        <w:t xml:space="preserve">Request Authorisation Layers</w:t>
      </w:r>
      <w:bookmarkEnd w:id="540"/>
    </w:p>
    <w:p>
      <w:pPr>
        <w:pStyle w:val="BodyTextReport"/>
        <w:spacing w:line="360" w:lineRule="auto"/>
      </w:pPr>
      <w:r>
        <w:t xml:space="preserve">Moderators are not a role. An organizer adds a moderator by e-mail address on the Team tab of an event, up to ten active moderators per event. The assignment is checked on every scan, so removing a moderator takes effect immediately, and a moderator who is also a participant keeps booking tickets as before. Table 4.4 summarises the permissions.</w:t>
      </w:r>
    </w:p>
    <w:p>
      <w:pPr>
        <w:pStyle w:val="TableCaption"/>
        <w:keepNext/>
        <w:spacing w:line="360" w:lineRule="auto"/>
        <w:jc w:val="center"/>
      </w:pPr>
      <w:bookmarkStart w:id="541" w:name="_Toc9000541"/>
      <w:r>
        <w:rPr>
          <w:b/>
        </w:rPr>
        <w:t xml:space="preserve">Table 4.4 Summary of Role Permissions</w:t>
      </w:r>
      <w:bookmarkEnd w:id="54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542"/>
        <w:gridCol w:w="1328"/>
        <w:gridCol w:w="1549"/>
        <w:gridCol w:w="1549"/>
        <w:gridCol w:w="1550"/>
      </w:tblGrid>
      <w:tr>
        <w:trPr>
          <w:cantSplit/>
          <w:tblHeader/>
          <w:jc w:val="center"/>
        </w:trPr>
        <w:tc>
          <w:tcPr>
            <w:tcW w:w="3542" w:type="dxa"/>
            <w:shd w:val="clear" w:color="auto" w:fill="1F3864"/>
            <w:vAlign w:val="center"/>
          </w:tcPr>
          <w:p>
            <w:pPr>
              <w:pStyle w:val="TableText"/>
              <w:keepNext/>
              <w:spacing w:line="360" w:lineRule="auto"/>
            </w:pPr>
            <w:r>
              <w:rPr>
                <w:color w:val="FFFFFF"/>
                <w:b/>
              </w:rPr>
              <w:t xml:space="preserve">Capability</w:t>
            </w:r>
          </w:p>
        </w:tc>
        <w:tc>
          <w:tcPr>
            <w:tcW w:w="1328" w:type="dxa"/>
            <w:shd w:val="clear" w:color="auto" w:fill="1F3864"/>
            <w:vAlign w:val="center"/>
          </w:tcPr>
          <w:p>
            <w:pPr>
              <w:pStyle w:val="TableText"/>
              <w:keepNext/>
              <w:spacing w:line="360" w:lineRule="auto"/>
            </w:pPr>
            <w:r>
              <w:rPr>
                <w:color w:val="FFFFFF"/>
                <w:b/>
              </w:rPr>
              <w:t xml:space="preserve">Admin</w:t>
            </w:r>
          </w:p>
        </w:tc>
        <w:tc>
          <w:tcPr>
            <w:tcW w:w="1549" w:type="dxa"/>
            <w:shd w:val="clear" w:color="auto" w:fill="1F3864"/>
            <w:vAlign w:val="center"/>
          </w:tcPr>
          <w:p>
            <w:pPr>
              <w:pStyle w:val="TableText"/>
              <w:keepNext/>
              <w:spacing w:line="360" w:lineRule="auto"/>
            </w:pPr>
            <w:r>
              <w:rPr>
                <w:color w:val="FFFFFF"/>
                <w:b/>
              </w:rPr>
              <w:t xml:space="preserve">Organizer</w:t>
            </w:r>
          </w:p>
        </w:tc>
        <w:tc>
          <w:tcPr>
            <w:tcW w:w="1549" w:type="dxa"/>
            <w:shd w:val="clear" w:color="auto" w:fill="1F3864"/>
            <w:vAlign w:val="center"/>
          </w:tcPr>
          <w:p>
            <w:pPr>
              <w:pStyle w:val="TableText"/>
              <w:keepNext/>
              <w:spacing w:line="360" w:lineRule="auto"/>
            </w:pPr>
            <w:r>
              <w:rPr>
                <w:color w:val="FFFFFF"/>
                <w:b/>
              </w:rPr>
              <w:t xml:space="preserve">Moderator</w:t>
            </w:r>
          </w:p>
        </w:tc>
        <w:tc>
          <w:tcPr>
            <w:tcW w:w="1550" w:type="dxa"/>
            <w:shd w:val="clear" w:color="auto" w:fill="1F3864"/>
            <w:vAlign w:val="center"/>
          </w:tcPr>
          <w:p>
            <w:pPr>
              <w:pStyle w:val="TableText"/>
              <w:keepNext/>
              <w:spacing w:line="360" w:lineRule="auto"/>
            </w:pPr>
            <w:r>
              <w:rPr>
                <w:color w:val="FFFFFF"/>
                <w:b/>
              </w:rPr>
              <w:t xml:space="preserve">Participant</w:t>
            </w:r>
          </w:p>
        </w:tc>
      </w:tr>
      <w:tr>
        <w:trPr>
          <w:cantSplit/>
          <w:jc w:val="center"/>
        </w:trPr>
        <w:tc>
          <w:tcPr>
            <w:tcW w:w="3542" w:type="dxa"/>
            <w:vAlign w:val="center"/>
          </w:tcPr>
          <w:p>
            <w:pPr>
              <w:pStyle w:val="TableText"/>
              <w:spacing w:line="360" w:lineRule="auto"/>
            </w:pPr>
            <w:r>
              <w:rPr>
                <w:b/>
              </w:rPr>
              <w:t xml:space="preserve">Browse events and book tickets</w:t>
            </w:r>
          </w:p>
        </w:tc>
        <w:tc>
          <w:tcPr>
            <w:tcW w:w="1328" w:type="dxa"/>
            <w:vAlign w:val="center"/>
          </w:tcPr>
          <w:p>
            <w:pPr>
              <w:pStyle w:val="TableText"/>
              <w:spacing w:line="360" w:lineRule="auto"/>
            </w:pPr>
            <w:r>
              <w:t xml:space="preserve">Yes</w:t>
            </w:r>
          </w:p>
        </w:tc>
        <w:tc>
          <w:tcPr>
            <w:tcW w:w="1549" w:type="dxa"/>
            <w:vAlign w:val="center"/>
          </w:tcPr>
          <w:p>
            <w:pPr>
              <w:pStyle w:val="TableText"/>
              <w:spacing w:line="360" w:lineRule="auto"/>
            </w:pPr>
            <w:r>
              <w:t xml:space="preserve">Yes</w:t>
            </w:r>
          </w:p>
        </w:tc>
        <w:tc>
          <w:tcPr>
            <w:tcW w:w="1549" w:type="dxa"/>
            <w:vAlign w:val="center"/>
          </w:tcPr>
          <w:p>
            <w:pPr>
              <w:pStyle w:val="TableText"/>
              <w:spacing w:line="360" w:lineRule="auto"/>
            </w:pPr>
            <w:r>
              <w:t xml:space="preserve">Yes</w:t>
            </w:r>
          </w:p>
        </w:tc>
        <w:tc>
          <w:tcPr>
            <w:tcW w:w="1550" w:type="dxa"/>
            <w:vAlign w:val="center"/>
          </w:tcPr>
          <w:p>
            <w:pPr>
              <w:pStyle w:val="TableText"/>
              <w:spacing w:line="360" w:lineRule="auto"/>
            </w:pPr>
            <w:r>
              <w:t xml:space="preserve">Yes</w:t>
            </w:r>
          </w:p>
        </w:tc>
      </w:tr>
      <w:tr>
        <w:trPr>
          <w:cantSplit/>
          <w:jc w:val="center"/>
        </w:trPr>
        <w:tc>
          <w:tcPr>
            <w:tcW w:w="3542" w:type="dxa"/>
            <w:vAlign w:val="center"/>
          </w:tcPr>
          <w:p>
            <w:pPr>
              <w:pStyle w:val="TableText"/>
              <w:spacing w:line="360" w:lineRule="auto"/>
            </w:pPr>
            <w:r>
              <w:rPr>
                <w:b/>
              </w:rPr>
              <w:t xml:space="preserve">Create and edit events</w:t>
            </w:r>
          </w:p>
        </w:tc>
        <w:tc>
          <w:tcPr>
            <w:tcW w:w="1328" w:type="dxa"/>
            <w:vAlign w:val="center"/>
          </w:tcPr>
          <w:p>
            <w:pPr>
              <w:pStyle w:val="TableText"/>
              <w:spacing w:line="360" w:lineRule="auto"/>
            </w:pPr>
            <w:r>
              <w:t xml:space="preserve">All</w:t>
            </w:r>
          </w:p>
        </w:tc>
        <w:tc>
          <w:tcPr>
            <w:tcW w:w="1549" w:type="dxa"/>
            <w:vAlign w:val="center"/>
          </w:tcPr>
          <w:p>
            <w:pPr>
              <w:pStyle w:val="TableText"/>
              <w:spacing w:line="360" w:lineRule="auto"/>
            </w:pPr>
            <w:r>
              <w:t xml:space="preserve">Own</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No</w:t>
            </w:r>
          </w:p>
        </w:tc>
      </w:tr>
      <w:tr>
        <w:trPr>
          <w:cantSplit/>
          <w:jc w:val="center"/>
        </w:trPr>
        <w:tc>
          <w:tcPr>
            <w:tcW w:w="3542" w:type="dxa"/>
            <w:vAlign w:val="center"/>
          </w:tcPr>
          <w:p>
            <w:pPr>
              <w:pStyle w:val="TableText"/>
              <w:spacing w:line="360" w:lineRule="auto"/>
            </w:pPr>
            <w:r>
              <w:rPr>
                <w:b/>
              </w:rPr>
              <w:t xml:space="preserve">Approve or reject pass requests</w:t>
            </w:r>
          </w:p>
        </w:tc>
        <w:tc>
          <w:tcPr>
            <w:tcW w:w="1328" w:type="dxa"/>
            <w:vAlign w:val="center"/>
          </w:tcPr>
          <w:p>
            <w:pPr>
              <w:pStyle w:val="TableText"/>
              <w:spacing w:line="360" w:lineRule="auto"/>
            </w:pPr>
            <w:r>
              <w:t xml:space="preserve">All</w:t>
            </w:r>
          </w:p>
        </w:tc>
        <w:tc>
          <w:tcPr>
            <w:tcW w:w="1549" w:type="dxa"/>
            <w:vAlign w:val="center"/>
          </w:tcPr>
          <w:p>
            <w:pPr>
              <w:pStyle w:val="TableText"/>
              <w:spacing w:line="360" w:lineRule="auto"/>
            </w:pPr>
            <w:r>
              <w:t xml:space="preserve">Own</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No</w:t>
            </w:r>
          </w:p>
        </w:tc>
      </w:tr>
      <w:tr>
        <w:trPr>
          <w:cantSplit/>
          <w:jc w:val="center"/>
        </w:trPr>
        <w:tc>
          <w:tcPr>
            <w:tcW w:w="3542" w:type="dxa"/>
            <w:vAlign w:val="center"/>
          </w:tcPr>
          <w:p>
            <w:pPr>
              <w:pStyle w:val="TableText"/>
              <w:spacing w:line="360" w:lineRule="auto"/>
            </w:pPr>
            <w:r>
              <w:rPr>
                <w:b/>
              </w:rPr>
              <w:t xml:space="preserve">Add or remove moderators</w:t>
            </w:r>
          </w:p>
        </w:tc>
        <w:tc>
          <w:tcPr>
            <w:tcW w:w="1328" w:type="dxa"/>
            <w:vAlign w:val="center"/>
          </w:tcPr>
          <w:p>
            <w:pPr>
              <w:pStyle w:val="TableText"/>
              <w:spacing w:line="360" w:lineRule="auto"/>
            </w:pPr>
            <w:r>
              <w:t xml:space="preserve">All</w:t>
            </w:r>
          </w:p>
        </w:tc>
        <w:tc>
          <w:tcPr>
            <w:tcW w:w="1549" w:type="dxa"/>
            <w:vAlign w:val="center"/>
          </w:tcPr>
          <w:p>
            <w:pPr>
              <w:pStyle w:val="TableText"/>
              <w:spacing w:line="360" w:lineRule="auto"/>
            </w:pPr>
            <w:r>
              <w:t xml:space="preserve">Own</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No</w:t>
            </w:r>
          </w:p>
        </w:tc>
      </w:tr>
      <w:tr>
        <w:trPr>
          <w:cantSplit/>
          <w:jc w:val="center"/>
        </w:trPr>
        <w:tc>
          <w:tcPr>
            <w:tcW w:w="3542" w:type="dxa"/>
            <w:vAlign w:val="center"/>
          </w:tcPr>
          <w:p>
            <w:pPr>
              <w:pStyle w:val="TableText"/>
              <w:spacing w:line="360" w:lineRule="auto"/>
            </w:pPr>
            <w:r>
              <w:rPr>
                <w:b/>
              </w:rPr>
              <w:t xml:space="preserve">Scan tickets</w:t>
            </w:r>
          </w:p>
        </w:tc>
        <w:tc>
          <w:tcPr>
            <w:tcW w:w="1328" w:type="dxa"/>
            <w:vAlign w:val="center"/>
          </w:tcPr>
          <w:p>
            <w:pPr>
              <w:pStyle w:val="TableText"/>
              <w:spacing w:line="360" w:lineRule="auto"/>
            </w:pPr>
            <w:r>
              <w:t xml:space="preserve">All</w:t>
            </w:r>
          </w:p>
        </w:tc>
        <w:tc>
          <w:tcPr>
            <w:tcW w:w="1549" w:type="dxa"/>
            <w:vAlign w:val="center"/>
          </w:tcPr>
          <w:p>
            <w:pPr>
              <w:pStyle w:val="TableText"/>
              <w:spacing w:line="360" w:lineRule="auto"/>
            </w:pPr>
            <w:r>
              <w:t xml:space="preserve">Own</w:t>
            </w:r>
          </w:p>
        </w:tc>
        <w:tc>
          <w:tcPr>
            <w:tcW w:w="1549" w:type="dxa"/>
            <w:vAlign w:val="center"/>
          </w:tcPr>
          <w:p>
            <w:pPr>
              <w:pStyle w:val="TableText"/>
              <w:spacing w:line="360" w:lineRule="auto"/>
            </w:pPr>
            <w:r>
              <w:t xml:space="preserve">Assigned</w:t>
            </w:r>
          </w:p>
        </w:tc>
        <w:tc>
          <w:tcPr>
            <w:tcW w:w="1550" w:type="dxa"/>
            <w:vAlign w:val="center"/>
          </w:tcPr>
          <w:p>
            <w:pPr>
              <w:pStyle w:val="TableText"/>
              <w:spacing w:line="360" w:lineRule="auto"/>
            </w:pPr>
            <w:r>
              <w:t xml:space="preserve">No</w:t>
            </w:r>
          </w:p>
        </w:tc>
      </w:tr>
      <w:tr>
        <w:trPr>
          <w:cantSplit/>
          <w:jc w:val="center"/>
        </w:trPr>
        <w:tc>
          <w:tcPr>
            <w:tcW w:w="3542" w:type="dxa"/>
            <w:vAlign w:val="center"/>
          </w:tcPr>
          <w:p>
            <w:pPr>
              <w:pStyle w:val="TableText"/>
              <w:spacing w:line="360" w:lineRule="auto"/>
            </w:pPr>
            <w:r>
              <w:rPr>
                <w:b/>
              </w:rPr>
              <w:t xml:space="preserve">View bookings and attendance</w:t>
            </w:r>
          </w:p>
        </w:tc>
        <w:tc>
          <w:tcPr>
            <w:tcW w:w="1328" w:type="dxa"/>
            <w:vAlign w:val="center"/>
          </w:tcPr>
          <w:p>
            <w:pPr>
              <w:pStyle w:val="TableText"/>
              <w:spacing w:line="360" w:lineRule="auto"/>
            </w:pPr>
            <w:r>
              <w:t xml:space="preserve">All</w:t>
            </w:r>
          </w:p>
        </w:tc>
        <w:tc>
          <w:tcPr>
            <w:tcW w:w="1549" w:type="dxa"/>
            <w:vAlign w:val="center"/>
          </w:tcPr>
          <w:p>
            <w:pPr>
              <w:pStyle w:val="TableText"/>
              <w:spacing w:line="360" w:lineRule="auto"/>
            </w:pPr>
            <w:r>
              <w:t xml:space="preserve">Own</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Own only</w:t>
            </w:r>
          </w:p>
        </w:tc>
      </w:tr>
      <w:tr>
        <w:trPr>
          <w:cantSplit/>
          <w:jc w:val="center"/>
        </w:trPr>
        <w:tc>
          <w:tcPr>
            <w:tcW w:w="3542" w:type="dxa"/>
            <w:vAlign w:val="center"/>
          </w:tcPr>
          <w:p>
            <w:pPr>
              <w:pStyle w:val="TableText"/>
              <w:spacing w:line="360" w:lineRule="auto"/>
            </w:pPr>
            <w:r>
              <w:rPr>
                <w:b/>
              </w:rPr>
              <w:t xml:space="preserve">Export CSV reports</w:t>
            </w:r>
          </w:p>
        </w:tc>
        <w:tc>
          <w:tcPr>
            <w:tcW w:w="1328" w:type="dxa"/>
            <w:vAlign w:val="center"/>
          </w:tcPr>
          <w:p>
            <w:pPr>
              <w:pStyle w:val="TableText"/>
              <w:spacing w:line="360" w:lineRule="auto"/>
            </w:pPr>
            <w:r>
              <w:t xml:space="preserve">All</w:t>
            </w:r>
          </w:p>
        </w:tc>
        <w:tc>
          <w:tcPr>
            <w:tcW w:w="1549" w:type="dxa"/>
            <w:vAlign w:val="center"/>
          </w:tcPr>
          <w:p>
            <w:pPr>
              <w:pStyle w:val="TableText"/>
              <w:spacing w:line="360" w:lineRule="auto"/>
            </w:pPr>
            <w:r>
              <w:t xml:space="preserve">Own events</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No</w:t>
            </w:r>
          </w:p>
        </w:tc>
      </w:tr>
      <w:tr>
        <w:trPr>
          <w:cantSplit/>
          <w:jc w:val="center"/>
        </w:trPr>
        <w:tc>
          <w:tcPr>
            <w:tcW w:w="3542" w:type="dxa"/>
            <w:vAlign w:val="center"/>
          </w:tcPr>
          <w:p>
            <w:pPr>
              <w:pStyle w:val="TableText"/>
              <w:spacing w:line="360" w:lineRule="auto"/>
            </w:pPr>
            <w:r>
              <w:rPr>
                <w:b/>
              </w:rPr>
              <w:t xml:space="preserve">Cancel events and process refunds</w:t>
            </w:r>
          </w:p>
        </w:tc>
        <w:tc>
          <w:tcPr>
            <w:tcW w:w="1328" w:type="dxa"/>
            <w:vAlign w:val="center"/>
          </w:tcPr>
          <w:p>
            <w:pPr>
              <w:pStyle w:val="TableText"/>
              <w:spacing w:line="360" w:lineRule="auto"/>
            </w:pPr>
            <w:r>
              <w:t xml:space="preserve">Yes</w:t>
            </w:r>
          </w:p>
        </w:tc>
        <w:tc>
          <w:tcPr>
            <w:tcW w:w="1549" w:type="dxa"/>
            <w:vAlign w:val="center"/>
          </w:tcPr>
          <w:p>
            <w:pPr>
              <w:pStyle w:val="TableText"/>
              <w:spacing w:line="360" w:lineRule="auto"/>
            </w:pPr>
            <w:r>
              <w:t xml:space="preserve">Request</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No</w:t>
            </w:r>
          </w:p>
        </w:tc>
      </w:tr>
      <w:tr>
        <w:trPr>
          <w:cantSplit/>
          <w:jc w:val="center"/>
        </w:trPr>
        <w:tc>
          <w:tcPr>
            <w:tcW w:w="3542" w:type="dxa"/>
            <w:vAlign w:val="center"/>
          </w:tcPr>
          <w:p>
            <w:pPr>
              <w:pStyle w:val="TableText"/>
              <w:spacing w:line="360" w:lineRule="auto"/>
            </w:pPr>
            <w:r>
              <w:rPr>
                <w:b/>
              </w:rPr>
              <w:t xml:space="preserve">Process payouts</w:t>
            </w:r>
          </w:p>
        </w:tc>
        <w:tc>
          <w:tcPr>
            <w:tcW w:w="1328" w:type="dxa"/>
            <w:vAlign w:val="center"/>
          </w:tcPr>
          <w:p>
            <w:pPr>
              <w:pStyle w:val="TableText"/>
              <w:spacing w:line="360" w:lineRule="auto"/>
            </w:pPr>
            <w:r>
              <w:t xml:space="preserve">Yes</w:t>
            </w:r>
          </w:p>
        </w:tc>
        <w:tc>
          <w:tcPr>
            <w:tcW w:w="1549" w:type="dxa"/>
            <w:vAlign w:val="center"/>
          </w:tcPr>
          <w:p>
            <w:pPr>
              <w:pStyle w:val="TableText"/>
              <w:spacing w:line="360" w:lineRule="auto"/>
            </w:pPr>
            <w:r>
              <w:t xml:space="preserve">Request</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No</w:t>
            </w:r>
          </w:p>
        </w:tc>
      </w:tr>
      <w:tr>
        <w:trPr>
          <w:cantSplit/>
          <w:jc w:val="center"/>
        </w:trPr>
        <w:tc>
          <w:tcPr>
            <w:tcW w:w="3542" w:type="dxa"/>
            <w:vAlign w:val="center"/>
          </w:tcPr>
          <w:p>
            <w:pPr>
              <w:pStyle w:val="TableText"/>
              <w:spacing w:line="360" w:lineRule="auto"/>
            </w:pPr>
            <w:r>
              <w:rPr>
                <w:b/>
              </w:rPr>
              <w:t xml:space="preserve">Change roles and account status</w:t>
            </w:r>
          </w:p>
        </w:tc>
        <w:tc>
          <w:tcPr>
            <w:tcW w:w="1328" w:type="dxa"/>
            <w:vAlign w:val="center"/>
          </w:tcPr>
          <w:p>
            <w:pPr>
              <w:pStyle w:val="TableText"/>
              <w:spacing w:line="360" w:lineRule="auto"/>
            </w:pPr>
            <w:r>
              <w:t xml:space="preserve">Yes</w:t>
            </w:r>
          </w:p>
        </w:tc>
        <w:tc>
          <w:tcPr>
            <w:tcW w:w="1549" w:type="dxa"/>
            <w:vAlign w:val="center"/>
          </w:tcPr>
          <w:p>
            <w:pPr>
              <w:pStyle w:val="TableText"/>
              <w:spacing w:line="360" w:lineRule="auto"/>
            </w:pPr>
            <w:r>
              <w:t xml:space="preserve">No</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No</w:t>
            </w:r>
          </w:p>
        </w:tc>
      </w:tr>
    </w:tbl>
    <w:p>
      <w:pPr>
        <w:spacing w:after="120" w:line="360" w:lineRule="auto"/>
      </w:pPr>
    </w:p>
    <w:p>
      <w:pPr>
        <w:pStyle w:val="Heading2"/>
        <w:spacing w:line="360" w:lineRule="auto"/>
      </w:pPr>
      <w:bookmarkStart w:id="542" w:name="_Toc9000542"/>
      <w:r>
        <w:t xml:space="preserve">4.8 User Interface Design</w:t>
      </w:r>
      <w:bookmarkEnd w:id="542"/>
    </w:p>
    <w:p>
      <w:pPr>
        <w:pStyle w:val="BodyTextReport"/>
        <w:spacing w:line="360" w:lineRule="auto"/>
      </w:pPr>
      <w:r>
        <w:t xml:space="preserve">Each role's screens were shaped around what that role does most. Participants get a consumer-style ticketing experience: a home page led by a poster carousel and scrolling rails of events, a searchable event list, and event pages with a full poster and a ticket selector. Organizers and administrators share a dashboard frame with a sidebar, summary cards, per-event tabs and exportable tables. Figure 4.5 shows the sign-in page.</w:t>
      </w:r>
    </w:p>
    <w:p>
      <w:pPr>
        <w:pStyle w:val="BodyTextReport"/>
        <w:spacing w:line="360" w:lineRule="auto"/>
      </w:pPr>
      <w:r>
        <w:t xml:space="preserve">Several principles guided the design. Statuses are always shown as labelled badges with consistent colours; error messages explain what to do next rather than repeating an error code; empty states explain how to fill them; and every page works at phone width, where the navigation collapses into a menu. A skip link and visible focus outlines support keyboard users.</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05" name="Picture 105" descr="Sign-in Page"/>
            <wp:cNvGraphicFramePr>
              <a:graphicFrameLocks noChangeAspect="1"/>
            </wp:cNvGraphicFramePr>
            <a:graphic>
              <a:graphicData uri="http://schemas.openxmlformats.org/drawingml/2006/picture">
                <pic:pic>
                  <pic:nvPicPr>
                    <pic:cNvPr id="0" name="eventdeck_05.png"/>
                    <pic:cNvPicPr/>
                  </pic:nvPicPr>
                  <pic:blipFill>
                    <a:blip r:embed="rId204"/>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43" w:name="_Toc9000543"/>
      <w:r>
        <w:rPr>
          <w:b/>
        </w:rPr>
        <w:t xml:space="preserve">Figure 4.5 </w:t>
      </w:r>
      <w:r>
        <w:t xml:space="preserve">Sign-in Page</w:t>
      </w:r>
      <w:bookmarkEnd w:id="543"/>
    </w:p>
    <w:p>
      <w:pPr>
        <w:pStyle w:val="Heading2"/>
        <w:spacing w:line="360" w:lineRule="auto"/>
      </w:pPr>
      <w:bookmarkStart w:id="544" w:name="_Toc9000544"/>
      <w:r>
        <w:t xml:space="preserve">4.9 System Design Summary</w:t>
      </w:r>
      <w:bookmarkEnd w:id="544"/>
    </w:p>
    <w:p>
      <w:pPr>
        <w:pStyle w:val="BodyTextReport"/>
        <w:spacing w:line="360" w:lineRule="auto"/>
      </w:pPr>
      <w:r>
        <w:t xml:space="preserve">Responsibilities are divided cleanly. The proxy looks after sessions; pages and actions check identity and input; domain modules make the decisions; and the database enforces the final guarantees through constraints, unique keys and row-level security. Because price, eligibility, seat availability, payment success and ticket validity are each decided in one server-side place, a request receives the same treatment whether it comes from the interface, from a retried submission or from a direct API call.</w:t>
      </w:r>
    </w:p>
    <w:p>
      <w:pPr>
        <w:pStyle w:val="Heading1"/>
        <w:spacing w:line="360" w:lineRule="auto"/>
        <w:jc w:val="center"/>
      </w:pPr>
      <w:bookmarkStart w:id="545" w:name="_Toc9000545"/>
      <w:r>
        <w:t xml:space="preserve">5. EVENT AND TICKET MANAGEMENT</w:t>
      </w:r>
      <w:bookmarkEnd w:id="545"/>
    </w:p>
    <w:p>
      <w:pPr>
        <w:pStyle w:val="BodyTextReport"/>
        <w:spacing w:line="360" w:lineRule="auto"/>
      </w:pPr>
      <w:r>
        <w:t xml:space="preserve">This chapter describes how accounts, organizers, events, audience rules, posters and moderators are set up and managed. The processing of bookings, payments and check-ins is described in Chapter 6.</w:t>
      </w:r>
    </w:p>
    <w:p>
      <w:pPr>
        <w:pStyle w:val="Heading2"/>
        <w:spacing w:line="360" w:lineRule="auto"/>
      </w:pPr>
      <w:bookmarkStart w:id="546" w:name="_Toc9000546"/>
      <w:r>
        <w:t xml:space="preserve">5.1 Accounts, Institutions and Campuses</w:t>
      </w:r>
      <w:bookmarkEnd w:id="546"/>
    </w:p>
    <w:p>
      <w:pPr>
        <w:pStyle w:val="BodyTextReport"/>
        <w:spacing w:line="360" w:lineRule="auto"/>
      </w:pPr>
      <w:r>
        <w:t xml:space="preserve">New users create an account through a four-step form (Figure 5.1): account details, origin, details and review. In the origin step a user chooses SRM University, another college or university, or guest. SRM users choose their campus — Kattankulathur, Ramapuram, Vadapalani or another SRM campus — and their affiliation as a student, faculty member, staff member or alumnus. Users from other colleges enter the name and city of their institution. SRM students must register with their university e-mail address, while SRM faculty, staff and alumni and external users may use a personal address.</w:t>
      </w:r>
    </w:p>
    <w:p>
      <w:pPr>
        <w:pStyle w:val="BodyTextReport"/>
        <w:spacing w:line="360" w:lineRule="auto"/>
      </w:pPr>
      <w:r>
        <w:t xml:space="preserve">From these answers the system derives a participant category — SRM student, student of another college, faculty, staff, alumnus or guest — which is used together with the institution type and campus when audience rules are checked. Users can edit their profile later, but the server refuses any change that would turn a non-SRM account into an SRM student.</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06" name="Picture 106" descr="Four-Step Account Creation Page"/>
            <wp:cNvGraphicFramePr>
              <a:graphicFrameLocks noChangeAspect="1"/>
            </wp:cNvGraphicFramePr>
            <a:graphic>
              <a:graphicData uri="http://schemas.openxmlformats.org/drawingml/2006/picture">
                <pic:pic>
                  <pic:nvPicPr>
                    <pic:cNvPr id="0" name="eventdeck_06.png"/>
                    <pic:cNvPicPr/>
                  </pic:nvPicPr>
                  <pic:blipFill>
                    <a:blip r:embed="rId205"/>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47" w:name="_Toc9000547"/>
      <w:r>
        <w:rPr>
          <w:b/>
        </w:rPr>
        <w:t xml:space="preserve">Figure 5.1 </w:t>
      </w:r>
      <w:r>
        <w:t xml:space="preserve">Four-Step Account Creation Page</w:t>
      </w:r>
      <w:bookmarkEnd w:id="547"/>
    </w:p>
    <w:p>
      <w:pPr>
        <w:pStyle w:val="Heading2"/>
        <w:spacing w:line="360" w:lineRule="auto"/>
      </w:pPr>
      <w:bookmarkStart w:id="548" w:name="_Toc9000548"/>
      <w:r>
        <w:t xml:space="preserve">5.2 Organizer Access and Event Creation</w:t>
      </w:r>
      <w:bookmarkEnd w:id="548"/>
    </w:p>
    <w:p>
      <w:pPr>
        <w:pStyle w:val="BodyTextReport"/>
        <w:spacing w:line="360" w:lineRule="auto"/>
      </w:pPr>
      <w:r>
        <w:t xml:space="preserve">Any participant can apply for organizer access from their profile page by naming the club, department or society they represent and describing the events they will run. An administrator reviews the application and, on approval, the account's role becomes organizer. The organizer keeps their participant abilities, so the same account continues to book tickets for other events.</w:t>
      </w:r>
    </w:p>
    <w:p>
      <w:pPr>
        <w:pStyle w:val="BodyTextReport"/>
        <w:spacing w:line="360" w:lineRule="auto"/>
      </w:pPr>
      <w:r>
        <w:t xml:space="preserve">Events are created with the form shown in Figure 5.2. The Basics section holds the title, a one-line summary used on cards, the category and the venue. The Schedule section holds the start and end times, the time registration closes and the check-in window; all times are campus time (IST), and a helper suggests sensible windows from the start time. The Ticket tiers section lists one or more tiers, each with a name, price in rupees (zero for free tiers), capacity and optional perks. Capacity can be raised later but never lowered below the seats already taken. An event can be saved as a draft or published at once; publishing requires at least one tier and an end time in the future.</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4206240" cy="5668371"/>
            <wp:effectExtent l="0" t="0" r="0" b="0"/>
            <wp:docPr id="107" name="Picture 107" descr="Create-Event Form: Basics, Schedule and Ticket Tiers"/>
            <wp:cNvGraphicFramePr>
              <a:graphicFrameLocks noChangeAspect="1"/>
            </wp:cNvGraphicFramePr>
            <a:graphic>
              <a:graphicData uri="http://schemas.openxmlformats.org/drawingml/2006/picture">
                <pic:pic>
                  <pic:nvPicPr>
                    <pic:cNvPr id="0" name="eventdeck_07.png"/>
                    <pic:cNvPicPr/>
                  </pic:nvPicPr>
                  <pic:blipFill>
                    <a:blip r:embed="rId206"/>
                    <a:stretch>
                      <a:fillRect/>
                    </a:stretch>
                  </pic:blipFill>
                  <pic:spPr>
                    <a:xfrm>
                      <a:off x="0" y="0"/>
                      <a:ext cx="4206240" cy="5668371"/>
                    </a:xfrm>
                    <a:prstGeom prst="rect">
                      <a:avLst/>
                    </a:prstGeom>
                  </pic:spPr>
                </pic:pic>
              </a:graphicData>
            </a:graphic>
          </wp:inline>
        </w:drawing>
      </w:r>
    </w:p>
    <w:p>
      <w:pPr>
        <w:pStyle w:val="FigureCaption"/>
        <w:spacing w:line="360" w:lineRule="auto"/>
      </w:pPr>
      <w:bookmarkStart w:id="549" w:name="_Toc9000549"/>
      <w:r>
        <w:rPr>
          <w:b/>
        </w:rPr>
        <w:t xml:space="preserve">Figure 5.2 </w:t>
      </w:r>
      <w:r>
        <w:t xml:space="preserve">Create-Event Form: Basics, Schedule and Ticket Tiers</w:t>
      </w:r>
      <w:bookmarkEnd w:id="549"/>
    </w:p>
    <w:p>
      <w:pPr>
        <w:pStyle w:val="Heading2"/>
        <w:spacing w:line="360" w:lineRule="auto"/>
      </w:pPr>
      <w:bookmarkStart w:id="550" w:name="_Toc9000550"/>
      <w:r>
        <w:t xml:space="preserve">5.3 Audience Rules and the Per-Person Limit</w:t>
      </w:r>
      <w:bookmarkEnd w:id="550"/>
    </w:p>
    <w:p>
      <w:pPr>
        <w:pStyle w:val="BodyTextReport"/>
        <w:spacing w:line="360" w:lineRule="auto"/>
      </w:pPr>
      <w:r>
        <w:t xml:space="preserve">The Access and rules section of the form (Figure 5.3) decides who may book. Visibility is either public, in which case the event is listed and searchable, or unlisted, in which case it is reachable only by its link. The organizer then ticks the institution types allowed, the SRM campuses allowed, an optional list of approved colleges and the participant categories allowed, and chooses whether complimentary pass requests are accepted. The combinations produce the four kinds of event described in Table 5.1.</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4937760" cy="4753858"/>
            <wp:effectExtent l="0" t="0" r="0" b="0"/>
            <wp:docPr id="108" name="Picture 108" descr="Access and Audience Rules in the Event Form"/>
            <wp:cNvGraphicFramePr>
              <a:graphicFrameLocks noChangeAspect="1"/>
            </wp:cNvGraphicFramePr>
            <a:graphic>
              <a:graphicData uri="http://schemas.openxmlformats.org/drawingml/2006/picture">
                <pic:pic>
                  <pic:nvPicPr>
                    <pic:cNvPr id="0" name="eventdeck_08.png"/>
                    <pic:cNvPicPr/>
                  </pic:nvPicPr>
                  <pic:blipFill>
                    <a:blip r:embed="rId207"/>
                    <a:stretch>
                      <a:fillRect/>
                    </a:stretch>
                  </pic:blipFill>
                  <pic:spPr>
                    <a:xfrm>
                      <a:off x="0" y="0"/>
                      <a:ext cx="4937760" cy="4753858"/>
                    </a:xfrm>
                    <a:prstGeom prst="rect">
                      <a:avLst/>
                    </a:prstGeom>
                  </pic:spPr>
                </pic:pic>
              </a:graphicData>
            </a:graphic>
          </wp:inline>
        </w:drawing>
      </w:r>
    </w:p>
    <w:p>
      <w:pPr>
        <w:pStyle w:val="FigureCaption"/>
        <w:spacing w:line="360" w:lineRule="auto"/>
      </w:pPr>
      <w:bookmarkStart w:id="551" w:name="_Toc9000551"/>
      <w:r>
        <w:rPr>
          <w:b/>
        </w:rPr>
        <w:t xml:space="preserve">Figure 5.3 </w:t>
      </w:r>
      <w:r>
        <w:t xml:space="preserve">Access and Audience Rules in the Event Form</w:t>
      </w:r>
      <w:bookmarkEnd w:id="551"/>
    </w:p>
    <w:p>
      <w:pPr>
        <w:pStyle w:val="TableCaption"/>
        <w:keepNext/>
        <w:spacing w:line="360" w:lineRule="auto"/>
        <w:jc w:val="center"/>
      </w:pPr>
      <w:bookmarkStart w:id="552" w:name="_Toc9000552"/>
      <w:r>
        <w:rPr>
          <w:b/>
        </w:rPr>
        <w:t xml:space="preserve">Table 5.1 Audience Configurations Supported by an Event</w:t>
      </w:r>
      <w:bookmarkEnd w:id="552"/>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5288"/>
        <w:gridCol w:w="2115"/>
      </w:tblGrid>
      <w:tr>
        <w:trPr>
          <w:cantSplit/>
          <w:tblHeader/>
          <w:jc w:val="center"/>
        </w:trPr>
        <w:tc>
          <w:tcPr>
            <w:tcW w:w="2115" w:type="dxa"/>
            <w:shd w:val="clear" w:color="auto" w:fill="1F3864"/>
            <w:vAlign w:val="center"/>
          </w:tcPr>
          <w:p>
            <w:pPr>
              <w:pStyle w:val="TableText"/>
              <w:keepNext/>
              <w:spacing w:line="360" w:lineRule="auto"/>
            </w:pPr>
            <w:r>
              <w:rPr>
                <w:color w:val="FFFFFF"/>
                <w:b/>
              </w:rPr>
              <w:t xml:space="preserve">Kind of event</w:t>
            </w:r>
          </w:p>
        </w:tc>
        <w:tc>
          <w:tcPr>
            <w:tcW w:w="5288" w:type="dxa"/>
            <w:shd w:val="clear" w:color="auto" w:fill="1F3864"/>
            <w:vAlign w:val="center"/>
          </w:tcPr>
          <w:p>
            <w:pPr>
              <w:pStyle w:val="TableText"/>
              <w:keepNext/>
              <w:spacing w:line="360" w:lineRule="auto"/>
            </w:pPr>
            <w:r>
              <w:rPr>
                <w:color w:val="FFFFFF"/>
                <w:b/>
              </w:rPr>
              <w:t xml:space="preserve">Configuration</w:t>
            </w:r>
          </w:p>
        </w:tc>
        <w:tc>
          <w:tcPr>
            <w:tcW w:w="2115" w:type="dxa"/>
            <w:shd w:val="clear" w:color="auto" w:fill="1F3864"/>
            <w:vAlign w:val="center"/>
          </w:tcPr>
          <w:p>
            <w:pPr>
              <w:pStyle w:val="TableText"/>
              <w:keepNext/>
              <w:spacing w:line="360" w:lineRule="auto"/>
            </w:pPr>
            <w:r>
              <w:rPr>
                <w:color w:val="FFFFFF"/>
                <w:b/>
              </w:rPr>
              <w:t xml:space="preserve">Label shown to users</w:t>
            </w:r>
          </w:p>
        </w:tc>
      </w:tr>
      <w:tr>
        <w:trPr>
          <w:cantSplit/>
          <w:jc w:val="center"/>
        </w:trPr>
        <w:tc>
          <w:tcPr>
            <w:tcW w:w="2115" w:type="dxa"/>
            <w:vAlign w:val="center"/>
          </w:tcPr>
          <w:p>
            <w:pPr>
              <w:pStyle w:val="TableText"/>
              <w:spacing w:line="360" w:lineRule="auto"/>
            </w:pPr>
            <w:r>
              <w:rPr>
                <w:b/>
              </w:rPr>
              <w:t xml:space="preserve">Campus-only</w:t>
            </w:r>
          </w:p>
        </w:tc>
        <w:tc>
          <w:tcPr>
            <w:tcW w:w="5288" w:type="dxa"/>
            <w:vAlign w:val="center"/>
          </w:tcPr>
          <w:p>
            <w:pPr>
              <w:pStyle w:val="TableText"/>
              <w:spacing w:line="360" w:lineRule="auto"/>
            </w:pPr>
            <w:r>
              <w:t xml:space="preserve">Institution type SRM; one SRM campus ticked</w:t>
            </w:r>
          </w:p>
        </w:tc>
        <w:tc>
          <w:tcPr>
            <w:tcW w:w="2115" w:type="dxa"/>
            <w:vAlign w:val="center"/>
          </w:tcPr>
          <w:p>
            <w:pPr>
              <w:pStyle w:val="TableText"/>
              <w:spacing w:line="360" w:lineRule="auto"/>
            </w:pPr>
            <w:r>
              <w:t xml:space="preserve">SRM &lt;campus&gt; only</w:t>
            </w:r>
          </w:p>
        </w:tc>
      </w:tr>
      <w:tr>
        <w:trPr>
          <w:cantSplit/>
          <w:jc w:val="center"/>
        </w:trPr>
        <w:tc>
          <w:tcPr>
            <w:tcW w:w="2115" w:type="dxa"/>
            <w:vAlign w:val="center"/>
          </w:tcPr>
          <w:p>
            <w:pPr>
              <w:pStyle w:val="TableText"/>
              <w:spacing w:line="360" w:lineRule="auto"/>
            </w:pPr>
            <w:r>
              <w:rPr>
                <w:b/>
              </w:rPr>
              <w:t xml:space="preserve">Inter-campus</w:t>
            </w:r>
          </w:p>
        </w:tc>
        <w:tc>
          <w:tcPr>
            <w:tcW w:w="5288" w:type="dxa"/>
            <w:vAlign w:val="center"/>
          </w:tcPr>
          <w:p>
            <w:pPr>
              <w:pStyle w:val="TableText"/>
              <w:spacing w:line="360" w:lineRule="auto"/>
            </w:pPr>
            <w:r>
              <w:t xml:space="preserve">Institution type SRM; several SRM campuses ticked</w:t>
            </w:r>
          </w:p>
        </w:tc>
        <w:tc>
          <w:tcPr>
            <w:tcW w:w="2115" w:type="dxa"/>
            <w:vAlign w:val="center"/>
          </w:tcPr>
          <w:p>
            <w:pPr>
              <w:pStyle w:val="TableText"/>
              <w:spacing w:line="360" w:lineRule="auto"/>
            </w:pPr>
            <w:r>
              <w:t xml:space="preserve">SRM only</w:t>
            </w:r>
          </w:p>
        </w:tc>
      </w:tr>
      <w:tr>
        <w:trPr>
          <w:cantSplit/>
          <w:jc w:val="center"/>
        </w:trPr>
        <w:tc>
          <w:tcPr>
            <w:tcW w:w="2115" w:type="dxa"/>
            <w:vAlign w:val="center"/>
          </w:tcPr>
          <w:p>
            <w:pPr>
              <w:pStyle w:val="TableText"/>
              <w:spacing w:line="360" w:lineRule="auto"/>
            </w:pPr>
            <w:r>
              <w:rPr>
                <w:b/>
              </w:rPr>
              <w:t xml:space="preserve">Inter-college</w:t>
            </w:r>
          </w:p>
        </w:tc>
        <w:tc>
          <w:tcPr>
            <w:tcW w:w="5288" w:type="dxa"/>
            <w:vAlign w:val="center"/>
          </w:tcPr>
          <w:p>
            <w:pPr>
              <w:pStyle w:val="TableText"/>
              <w:spacing w:line="360" w:lineRule="auto"/>
            </w:pPr>
            <w:r>
              <w:t xml:space="preserve">SRM and other colleges allowed; optional list of approved colleges (up to 25), matched ignoring case, spaces and punctuation</w:t>
            </w:r>
          </w:p>
        </w:tc>
        <w:tc>
          <w:tcPr>
            <w:tcW w:w="2115" w:type="dxa"/>
            <w:vAlign w:val="center"/>
          </w:tcPr>
          <w:p>
            <w:pPr>
              <w:pStyle w:val="TableText"/>
              <w:spacing w:line="360" w:lineRule="auto"/>
            </w:pPr>
            <w:r>
              <w:t xml:space="preserve">Inter-college</w:t>
            </w:r>
          </w:p>
        </w:tc>
      </w:tr>
      <w:tr>
        <w:trPr>
          <w:cantSplit/>
          <w:jc w:val="center"/>
        </w:trPr>
        <w:tc>
          <w:tcPr>
            <w:tcW w:w="2115" w:type="dxa"/>
            <w:vAlign w:val="center"/>
          </w:tcPr>
          <w:p>
            <w:pPr>
              <w:pStyle w:val="TableText"/>
              <w:spacing w:line="360" w:lineRule="auto"/>
            </w:pPr>
            <w:r>
              <w:rPr>
                <w:b/>
              </w:rPr>
              <w:t xml:space="preserve">Open</w:t>
            </w:r>
          </w:p>
        </w:tc>
        <w:tc>
          <w:tcPr>
            <w:tcW w:w="5288" w:type="dxa"/>
            <w:vAlign w:val="center"/>
          </w:tcPr>
          <w:p>
            <w:pPr>
              <w:pStyle w:val="TableText"/>
              <w:spacing w:line="360" w:lineRule="auto"/>
            </w:pPr>
            <w:r>
              <w:t xml:space="preserve">All institution types, campuses and categories allowed</w:t>
            </w:r>
          </w:p>
        </w:tc>
        <w:tc>
          <w:tcPr>
            <w:tcW w:w="2115" w:type="dxa"/>
            <w:vAlign w:val="center"/>
          </w:tcPr>
          <w:p>
            <w:pPr>
              <w:pStyle w:val="TableText"/>
              <w:spacing w:line="360" w:lineRule="auto"/>
            </w:pPr>
            <w:r>
              <w:t xml:space="preserve">Open to all</w:t>
            </w:r>
          </w:p>
        </w:tc>
      </w:tr>
    </w:tbl>
    <w:p>
      <w:pPr>
        <w:spacing w:after="120" w:line="360" w:lineRule="auto"/>
      </w:pPr>
    </w:p>
    <w:p>
      <w:pPr>
        <w:pStyle w:val="BodyTextReport"/>
        <w:spacing w:line="360" w:lineRule="auto"/>
      </w:pPr>
      <w:r>
        <w:t xml:space="preserve">Independently of the audience, every event has a maximum number of tickets per person. The organizer may choose any value from one to four; four is a platform-wide limit enforced in the event form, in the server-side validation, in the booking transaction and by a CHECK constraint on the events table. The limit applies to the total number of tickets a person holds across all of their live bookings for the event, not only to a single booking.</w:t>
      </w:r>
    </w:p>
    <w:p>
      <w:pPr>
        <w:pStyle w:val="Heading2"/>
        <w:spacing w:line="360" w:lineRule="auto"/>
      </w:pPr>
      <w:bookmarkStart w:id="553" w:name="_Toc9000553"/>
      <w:r>
        <w:t xml:space="preserve">5.4 Event Lifecycle</w:t>
      </w:r>
      <w:bookmarkEnd w:id="553"/>
    </w:p>
    <w:p>
      <w:pPr>
        <w:pStyle w:val="BodyTextReport"/>
        <w:spacing w:line="360" w:lineRule="auto"/>
      </w:pPr>
      <w:r>
        <w:t xml:space="preserve">Figure 5.4 shows the life of an event. An event is created as a draft or published directly. A published event can be unpublished back to draft by its organizer or by an administrator, in which case the organizer is notified with the administrator's note. Organizers cannot cancel an event themselves: they submit a cancellation request with a reason, and an administrator approves or rejects it. Administrators can also cancel an event directly. Cancellation is final, and in the same transaction live bookings are moved to event_cancelled, tickets are invalidated, refunds are queued for paid bookings and every affected participant is notified. Table 5.2 lists the statuses.</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2743200"/>
            <wp:effectExtent l="0" t="0" r="0" b="0"/>
            <wp:docPr id="109" name="Picture 109" descr="Event Status Lifecycle"/>
            <wp:cNvGraphicFramePr>
              <a:graphicFrameLocks noChangeAspect="1"/>
            </wp:cNvGraphicFramePr>
            <a:graphic>
              <a:graphicData uri="http://schemas.openxmlformats.org/drawingml/2006/picture">
                <pic:pic>
                  <pic:nvPicPr>
                    <pic:cNvPr id="0" name="eventdeck_09.png"/>
                    <pic:cNvPicPr/>
                  </pic:nvPicPr>
                  <pic:blipFill>
                    <a:blip r:embed="rId208"/>
                    <a:stretch>
                      <a:fillRect/>
                    </a:stretch>
                  </pic:blipFill>
                  <pic:spPr>
                    <a:xfrm>
                      <a:off x="0" y="0"/>
                      <a:ext cx="5486400" cy="2743200"/>
                    </a:xfrm>
                    <a:prstGeom prst="rect">
                      <a:avLst/>
                    </a:prstGeom>
                  </pic:spPr>
                </pic:pic>
              </a:graphicData>
            </a:graphic>
          </wp:inline>
        </w:drawing>
      </w:r>
    </w:p>
    <w:p>
      <w:pPr>
        <w:pStyle w:val="FigureCaption"/>
        <w:spacing w:line="360" w:lineRule="auto"/>
      </w:pPr>
      <w:bookmarkStart w:id="554" w:name="_Toc9000554"/>
      <w:r>
        <w:rPr>
          <w:b/>
        </w:rPr>
        <w:t xml:space="preserve">Figure 5.4 </w:t>
      </w:r>
      <w:r>
        <w:t xml:space="preserve">Event Status Lifecycle</w:t>
      </w:r>
      <w:bookmarkEnd w:id="554"/>
    </w:p>
    <w:p>
      <w:pPr>
        <w:pStyle w:val="TableCaption"/>
        <w:keepNext/>
        <w:spacing w:line="360" w:lineRule="auto"/>
        <w:jc w:val="center"/>
      </w:pPr>
      <w:bookmarkStart w:id="555" w:name="_Toc9000555"/>
      <w:r>
        <w:rPr>
          <w:b/>
        </w:rPr>
        <w:t xml:space="preserve">Table 5.2 Event Statuses and Related States</w:t>
      </w:r>
      <w:bookmarkEnd w:id="55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432"/>
        <w:gridCol w:w="4442"/>
        <w:gridCol w:w="2644"/>
      </w:tblGrid>
      <w:tr>
        <w:trPr>
          <w:cantSplit/>
          <w:tblHeader/>
          <w:jc w:val="center"/>
        </w:trPr>
        <w:tc>
          <w:tcPr>
            <w:tcW w:w="2432" w:type="dxa"/>
            <w:shd w:val="clear" w:color="auto" w:fill="1F3864"/>
            <w:vAlign w:val="center"/>
          </w:tcPr>
          <w:p>
            <w:pPr>
              <w:pStyle w:val="TableText"/>
              <w:keepNext/>
              <w:spacing w:line="360" w:lineRule="auto"/>
            </w:pPr>
            <w:r>
              <w:rPr>
                <w:color w:val="FFFFFF"/>
                <w:b/>
              </w:rPr>
              <w:t xml:space="preserve">Status / state</w:t>
            </w:r>
          </w:p>
        </w:tc>
        <w:tc>
          <w:tcPr>
            <w:tcW w:w="4442" w:type="dxa"/>
            <w:shd w:val="clear" w:color="auto" w:fill="1F3864"/>
            <w:vAlign w:val="center"/>
          </w:tcPr>
          <w:p>
            <w:pPr>
              <w:pStyle w:val="TableText"/>
              <w:keepNext/>
              <w:spacing w:line="360" w:lineRule="auto"/>
            </w:pPr>
            <w:r>
              <w:rPr>
                <w:color w:val="FFFFFF"/>
                <w:b/>
              </w:rPr>
              <w:t xml:space="preserve">Meaning</w:t>
            </w:r>
          </w:p>
        </w:tc>
        <w:tc>
          <w:tcPr>
            <w:tcW w:w="2644" w:type="dxa"/>
            <w:shd w:val="clear" w:color="auto" w:fill="1F3864"/>
            <w:vAlign w:val="center"/>
          </w:tcPr>
          <w:p>
            <w:pPr>
              <w:pStyle w:val="TableText"/>
              <w:keepNext/>
              <w:spacing w:line="360" w:lineRule="auto"/>
            </w:pPr>
            <w:r>
              <w:rPr>
                <w:color w:val="FFFFFF"/>
                <w:b/>
              </w:rPr>
              <w:t xml:space="preserve">Set by</w:t>
            </w:r>
          </w:p>
        </w:tc>
      </w:tr>
      <w:tr>
        <w:trPr>
          <w:cantSplit/>
          <w:jc w:val="center"/>
        </w:trPr>
        <w:tc>
          <w:tcPr>
            <w:tcW w:w="2432" w:type="dxa"/>
            <w:vAlign w:val="center"/>
          </w:tcPr>
          <w:p>
            <w:pPr>
              <w:pStyle w:val="TableText"/>
              <w:spacing w:line="360" w:lineRule="auto"/>
            </w:pPr>
            <w:r>
              <w:rPr>
                <w:b/>
              </w:rPr>
              <w:t xml:space="preserve">draft</w:t>
            </w:r>
          </w:p>
        </w:tc>
        <w:tc>
          <w:tcPr>
            <w:tcW w:w="4442" w:type="dxa"/>
            <w:vAlign w:val="center"/>
          </w:tcPr>
          <w:p>
            <w:pPr>
              <w:pStyle w:val="TableText"/>
              <w:spacing w:line="360" w:lineRule="auto"/>
            </w:pPr>
            <w:r>
              <w:t xml:space="preserve">Editable and hidden from discovery; cannot be booked.</w:t>
            </w:r>
          </w:p>
        </w:tc>
        <w:tc>
          <w:tcPr>
            <w:tcW w:w="2644" w:type="dxa"/>
            <w:vAlign w:val="center"/>
          </w:tcPr>
          <w:p>
            <w:pPr>
              <w:pStyle w:val="TableText"/>
              <w:spacing w:line="360" w:lineRule="auto"/>
            </w:pPr>
            <w:r>
              <w:t xml:space="preserve">Organizer (create, unpublish); administrator (unpublish)</w:t>
            </w:r>
          </w:p>
        </w:tc>
      </w:tr>
      <w:tr>
        <w:trPr>
          <w:cantSplit/>
          <w:jc w:val="center"/>
        </w:trPr>
        <w:tc>
          <w:tcPr>
            <w:tcW w:w="2432" w:type="dxa"/>
            <w:vAlign w:val="center"/>
          </w:tcPr>
          <w:p>
            <w:pPr>
              <w:pStyle w:val="TableText"/>
              <w:spacing w:line="360" w:lineRule="auto"/>
            </w:pPr>
            <w:r>
              <w:rPr>
                <w:b/>
              </w:rPr>
              <w:t xml:space="preserve">published</w:t>
            </w:r>
          </w:p>
        </w:tc>
        <w:tc>
          <w:tcPr>
            <w:tcW w:w="4442" w:type="dxa"/>
            <w:vAlign w:val="center"/>
          </w:tcPr>
          <w:p>
            <w:pPr>
              <w:pStyle w:val="TableText"/>
              <w:spacing w:line="360" w:lineRule="auto"/>
            </w:pPr>
            <w:r>
              <w:t xml:space="preserve">Listed (if public) and bookable until registration closes.</w:t>
            </w:r>
          </w:p>
        </w:tc>
        <w:tc>
          <w:tcPr>
            <w:tcW w:w="2644" w:type="dxa"/>
            <w:vAlign w:val="center"/>
          </w:tcPr>
          <w:p>
            <w:pPr>
              <w:pStyle w:val="TableText"/>
              <w:spacing w:line="360" w:lineRule="auto"/>
            </w:pPr>
            <w:r>
              <w:t xml:space="preserve">Organizer or administrator (publish)</w:t>
            </w:r>
          </w:p>
        </w:tc>
      </w:tr>
      <w:tr>
        <w:trPr>
          <w:cantSplit/>
          <w:jc w:val="center"/>
        </w:trPr>
        <w:tc>
          <w:tcPr>
            <w:tcW w:w="2432" w:type="dxa"/>
            <w:vAlign w:val="center"/>
          </w:tcPr>
          <w:p>
            <w:pPr>
              <w:pStyle w:val="TableText"/>
              <w:spacing w:line="360" w:lineRule="auto"/>
            </w:pPr>
            <w:r>
              <w:rPr>
                <w:b/>
              </w:rPr>
              <w:t xml:space="preserve">cancelled</w:t>
            </w:r>
          </w:p>
        </w:tc>
        <w:tc>
          <w:tcPr>
            <w:tcW w:w="4442" w:type="dxa"/>
            <w:vAlign w:val="center"/>
          </w:tcPr>
          <w:p>
            <w:pPr>
              <w:pStyle w:val="TableText"/>
              <w:spacing w:line="360" w:lineRule="auto"/>
            </w:pPr>
            <w:r>
              <w:t xml:space="preserve">Final; tickets void, refunds queued; cannot be republished.</w:t>
            </w:r>
          </w:p>
        </w:tc>
        <w:tc>
          <w:tcPr>
            <w:tcW w:w="2644" w:type="dxa"/>
            <w:vAlign w:val="center"/>
          </w:tcPr>
          <w:p>
            <w:pPr>
              <w:pStyle w:val="TableText"/>
              <w:spacing w:line="360" w:lineRule="auto"/>
            </w:pPr>
            <w:r>
              <w:t xml:space="preserve">Administrator (approve request or cancel directly)</w:t>
            </w:r>
          </w:p>
        </w:tc>
      </w:tr>
      <w:tr>
        <w:trPr>
          <w:cantSplit/>
          <w:jc w:val="center"/>
        </w:trPr>
        <w:tc>
          <w:tcPr>
            <w:tcW w:w="2432" w:type="dxa"/>
            <w:vAlign w:val="center"/>
          </w:tcPr>
          <w:p>
            <w:pPr>
              <w:pStyle w:val="TableText"/>
              <w:spacing w:line="360" w:lineRule="auto"/>
            </w:pPr>
            <w:r>
              <w:rPr>
                <w:b/>
              </w:rPr>
              <w:t xml:space="preserve">Cancellation request: pending</w:t>
            </w:r>
          </w:p>
        </w:tc>
        <w:tc>
          <w:tcPr>
            <w:tcW w:w="4442" w:type="dxa"/>
            <w:vAlign w:val="center"/>
          </w:tcPr>
          <w:p>
            <w:pPr>
              <w:pStyle w:val="TableText"/>
              <w:spacing w:line="360" w:lineRule="auto"/>
            </w:pPr>
            <w:r>
              <w:t xml:space="preserve">Waiting for an administrator; the event remains as it was.</w:t>
            </w:r>
          </w:p>
        </w:tc>
        <w:tc>
          <w:tcPr>
            <w:tcW w:w="2644" w:type="dxa"/>
            <w:vAlign w:val="center"/>
          </w:tcPr>
          <w:p>
            <w:pPr>
              <w:pStyle w:val="TableText"/>
              <w:spacing w:line="360" w:lineRule="auto"/>
            </w:pPr>
            <w:r>
              <w:t xml:space="preserve">Organizer</w:t>
            </w:r>
          </w:p>
        </w:tc>
      </w:tr>
      <w:tr>
        <w:trPr>
          <w:cantSplit/>
          <w:jc w:val="center"/>
        </w:trPr>
        <w:tc>
          <w:tcPr>
            <w:tcW w:w="2432" w:type="dxa"/>
            <w:vAlign w:val="center"/>
          </w:tcPr>
          <w:p>
            <w:pPr>
              <w:pStyle w:val="TableText"/>
              <w:spacing w:line="360" w:lineRule="auto"/>
            </w:pPr>
            <w:r>
              <w:rPr>
                <w:b/>
              </w:rPr>
              <w:t xml:space="preserve">Cancellation request: approved / rejected</w:t>
            </w:r>
          </w:p>
        </w:tc>
        <w:tc>
          <w:tcPr>
            <w:tcW w:w="4442" w:type="dxa"/>
            <w:vAlign w:val="center"/>
          </w:tcPr>
          <w:p>
            <w:pPr>
              <w:pStyle w:val="TableText"/>
              <w:spacing w:line="360" w:lineRule="auto"/>
            </w:pPr>
            <w:r>
              <w:t xml:space="preserve">Recorded with the reviewer and note.</w:t>
            </w:r>
          </w:p>
        </w:tc>
        <w:tc>
          <w:tcPr>
            <w:tcW w:w="2644" w:type="dxa"/>
            <w:vAlign w:val="center"/>
          </w:tcPr>
          <w:p>
            <w:pPr>
              <w:pStyle w:val="TableText"/>
              <w:spacing w:line="360" w:lineRule="auto"/>
            </w:pPr>
            <w:r>
              <w:t xml:space="preserve">Administrator</w:t>
            </w:r>
          </w:p>
        </w:tc>
      </w:tr>
      <w:tr>
        <w:trPr>
          <w:cantSplit/>
          <w:jc w:val="center"/>
        </w:trPr>
        <w:tc>
          <w:tcPr>
            <w:tcW w:w="2432" w:type="dxa"/>
            <w:vAlign w:val="center"/>
          </w:tcPr>
          <w:p>
            <w:pPr>
              <w:pStyle w:val="TableText"/>
              <w:spacing w:line="360" w:lineRule="auto"/>
            </w:pPr>
            <w:r>
              <w:rPr>
                <w:b/>
              </w:rPr>
              <w:t xml:space="preserve">Ended</w:t>
            </w:r>
          </w:p>
        </w:tc>
        <w:tc>
          <w:tcPr>
            <w:tcW w:w="4442" w:type="dxa"/>
            <w:vAlign w:val="center"/>
          </w:tcPr>
          <w:p>
            <w:pPr>
              <w:pStyle w:val="TableText"/>
              <w:spacing w:line="360" w:lineRule="auto"/>
            </w:pPr>
            <w:r>
              <w:t xml:space="preserve">Shown after the end time; not a stored status.</w:t>
            </w:r>
          </w:p>
        </w:tc>
        <w:tc>
          <w:tcPr>
            <w:tcW w:w="2644" w:type="dxa"/>
            <w:vAlign w:val="center"/>
          </w:tcPr>
          <w:p>
            <w:pPr>
              <w:pStyle w:val="TableText"/>
              <w:spacing w:line="360" w:lineRule="auto"/>
            </w:pPr>
            <w:r>
              <w:t xml:space="preserve">Derived from end_at</w:t>
            </w:r>
          </w:p>
        </w:tc>
      </w:tr>
    </w:tbl>
    <w:p>
      <w:pPr>
        <w:spacing w:after="120" w:line="360" w:lineRule="auto"/>
      </w:pPr>
    </w:p>
    <w:p>
      <w:pPr>
        <w:pStyle w:val="Heading2"/>
        <w:spacing w:line="360" w:lineRule="auto"/>
      </w:pPr>
      <w:bookmarkStart w:id="556" w:name="_Toc9000556"/>
      <w:r>
        <w:t xml:space="preserve">5.5 Event Discovery and Posters</w:t>
      </w:r>
      <w:bookmarkEnd w:id="556"/>
    </w:p>
    <w:p>
      <w:pPr>
        <w:pStyle w:val="BodyTextReport"/>
        <w:spacing w:line="360" w:lineRule="auto"/>
      </w:pPr>
      <w:r>
        <w:t xml:space="preserve">The home page (Figure 5.5) opens with a carousel of upcoming events that have posters, followed by category chips and horizontal rails: featured events on campus, events open to all colleges and one rail per category. The event list (Figure 5.6) offers text search, implemented with PostgreSQL full-text search using prefix matching, together with category and audience filters, and shows how many tickets remain when an event is nearly full.</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10" name="Picture 110" descr="Home Page with Poster Carousel"/>
            <wp:cNvGraphicFramePr>
              <a:graphicFrameLocks noChangeAspect="1"/>
            </wp:cNvGraphicFramePr>
            <a:graphic>
              <a:graphicData uri="http://schemas.openxmlformats.org/drawingml/2006/picture">
                <pic:pic>
                  <pic:nvPicPr>
                    <pic:cNvPr id="0" name="eventdeck_10.png"/>
                    <pic:cNvPicPr/>
                  </pic:nvPicPr>
                  <pic:blipFill>
                    <a:blip r:embed="rId209"/>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57" w:name="_Toc9000557"/>
      <w:r>
        <w:rPr>
          <w:b/>
        </w:rPr>
        <w:t xml:space="preserve">Figure 5.5 </w:t>
      </w:r>
      <w:r>
        <w:t xml:space="preserve">Home Page with Poster Carousel</w:t>
      </w:r>
      <w:bookmarkEnd w:id="557"/>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11" name="Picture 111" descr="Event Listing Filtered by Category"/>
            <wp:cNvGraphicFramePr>
              <a:graphicFrameLocks noChangeAspect="1"/>
            </wp:cNvGraphicFramePr>
            <a:graphic>
              <a:graphicData uri="http://schemas.openxmlformats.org/drawingml/2006/picture">
                <pic:pic>
                  <pic:nvPicPr>
                    <pic:cNvPr id="0" name="eventdeck_11.png"/>
                    <pic:cNvPicPr/>
                  </pic:nvPicPr>
                  <pic:blipFill>
                    <a:blip r:embed="rId210"/>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58" w:name="_Toc9000558"/>
      <w:r>
        <w:rPr>
          <w:b/>
        </w:rPr>
        <w:t xml:space="preserve">Figure 5.6 </w:t>
      </w:r>
      <w:r>
        <w:t xml:space="preserve">Event Listing Filtered by Category</w:t>
      </w:r>
      <w:bookmarkEnd w:id="558"/>
    </w:p>
    <w:p>
      <w:pPr>
        <w:pStyle w:val="BodyTextReport"/>
        <w:spacing w:line="360" w:lineRule="auto"/>
      </w:pPr>
      <w:r>
        <w:t xml:space="preserve">Organizers may upload a JPEG, PNG or WebP poster of up to 2 MB. The server checks the file type from its first bytes rather than from its name, converts it to WebP no wider than 1,600 pixels and stores it in a public bucket; events without a poster are shown with a generated typographic design. On the event page (Figure 5.7) the poster is shown in full over a blurred copy of itself, so posters of any shape are displayed without cropping, and the ticket selector shows each tier, its price and the per-person limit.</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12" name="Picture 112" descr="Event Detail Page with Poster Banner and Ticket Selector"/>
            <wp:cNvGraphicFramePr>
              <a:graphicFrameLocks noChangeAspect="1"/>
            </wp:cNvGraphicFramePr>
            <a:graphic>
              <a:graphicData uri="http://schemas.openxmlformats.org/drawingml/2006/picture">
                <pic:pic>
                  <pic:nvPicPr>
                    <pic:cNvPr id="0" name="eventdeck_12.png"/>
                    <pic:cNvPicPr/>
                  </pic:nvPicPr>
                  <pic:blipFill>
                    <a:blip r:embed="rId211"/>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59" w:name="_Toc9000559"/>
      <w:r>
        <w:rPr>
          <w:b/>
        </w:rPr>
        <w:t xml:space="preserve">Figure 5.7 </w:t>
      </w:r>
      <w:r>
        <w:t xml:space="preserve">Event Detail Page with Poster Banner and Ticket Selector</w:t>
      </w:r>
      <w:bookmarkEnd w:id="559"/>
    </w:p>
    <w:p>
      <w:pPr>
        <w:pStyle w:val="Heading2"/>
        <w:spacing w:line="360" w:lineRule="auto"/>
      </w:pPr>
      <w:bookmarkStart w:id="560" w:name="_Toc9000560"/>
      <w:r>
        <w:t xml:space="preserve">5.6 Event Moderators</w:t>
      </w:r>
      <w:bookmarkEnd w:id="560"/>
    </w:p>
    <w:p>
      <w:pPr>
        <w:pStyle w:val="BodyTextReport"/>
        <w:spacing w:line="360" w:lineRule="auto"/>
      </w:pPr>
      <w:r>
        <w:t xml:space="preserve">Large events need several people at the entrance. On the Team tab of an event (Figure 5.8) the organizer enters the e-mail address of an existing EventDeck account and adds it as a moderator. The system refuses unknown addresses, duplicates, the organizer's own address and an eleventh active moderator, and it notifies the person who was added. The moderator then sees a Check-in item in their menu, which lists only the events they moderate and opens the same scanner the organizer uses.</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13" name="Picture 113" descr="Team Tab for Assigning Event Moderators"/>
            <wp:cNvGraphicFramePr>
              <a:graphicFrameLocks noChangeAspect="1"/>
            </wp:cNvGraphicFramePr>
            <a:graphic>
              <a:graphicData uri="http://schemas.openxmlformats.org/drawingml/2006/picture">
                <pic:pic>
                  <pic:nvPicPr>
                    <pic:cNvPr id="0" name="eventdeck_13.png"/>
                    <pic:cNvPicPr/>
                  </pic:nvPicPr>
                  <pic:blipFill>
                    <a:blip r:embed="rId212"/>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61" w:name="_Toc9000561"/>
      <w:r>
        <w:rPr>
          <w:b/>
        </w:rPr>
        <w:t xml:space="preserve">Figure 5.8 </w:t>
      </w:r>
      <w:r>
        <w:t xml:space="preserve">Team Tab for Assigning Event Moderators</w:t>
      </w:r>
      <w:bookmarkEnd w:id="561"/>
    </w:p>
    <w:p>
      <w:pPr>
        <w:pStyle w:val="BodyTextReport"/>
        <w:spacing w:line="360" w:lineRule="auto"/>
      </w:pPr>
      <w:r>
        <w:t xml:space="preserve">Every check-in records the account that scanned it, so the attendance list and the CSV export show which moderator admitted each attendee. Removing a moderator marks the assignment as revoked with the time and the user who revoked it; the next scan by that account is refused.</w:t>
      </w:r>
    </w:p>
    <w:p>
      <w:pPr>
        <w:pStyle w:val="Heading2"/>
        <w:spacing w:line="360" w:lineRule="auto"/>
      </w:pPr>
      <w:bookmarkStart w:id="562" w:name="_Toc9000562"/>
      <w:r>
        <w:t xml:space="preserve">5.7 Summary</w:t>
      </w:r>
      <w:bookmarkEnd w:id="562"/>
    </w:p>
    <w:p>
      <w:pPr>
        <w:pStyle w:val="BodyTextReport"/>
        <w:spacing w:line="360" w:lineRule="auto"/>
      </w:pPr>
      <w:r>
        <w:t xml:space="preserve">In practice an organizer needs only a short sequence to run an event: obtain organizer access, create the event with its tiers, windows and audience rules, add a poster, publish it and appoint moderators. Every later booking and scan is then governed automatically by the rules described in Chapter 6.</w:t>
      </w:r>
    </w:p>
    <w:p>
      <w:pPr>
        <w:pStyle w:val="Heading1"/>
        <w:spacing w:line="360" w:lineRule="auto"/>
        <w:jc w:val="center"/>
      </w:pPr>
      <w:bookmarkStart w:id="563" w:name="_Toc9000563"/>
      <w:r>
        <w:t xml:space="preserve">6. BOOKING PROCESSING AND DATA INTEGRITY</w:t>
      </w:r>
      <w:bookmarkEnd w:id="563"/>
    </w:p>
    <w:p>
      <w:pPr>
        <w:pStyle w:val="BodyTextReport"/>
        <w:spacing w:line="360" w:lineRule="auto"/>
      </w:pPr>
      <w:r>
        <w:t xml:space="preserve">This chapter follows a booking from request to admission: how it is processed, how seats are counted, how payments are confirmed, how tickets are scanned, and how the data stays consistent under simultaneous requests.</w:t>
      </w:r>
    </w:p>
    <w:p>
      <w:pPr>
        <w:pStyle w:val="Heading2"/>
        <w:spacing w:line="360" w:lineRule="auto"/>
      </w:pPr>
      <w:bookmarkStart w:id="564" w:name="_Toc9000564"/>
      <w:r>
        <w:t xml:space="preserve">6.1 Eligibility of a Participant for an Event</w:t>
      </w:r>
      <w:bookmarkEnd w:id="564"/>
    </w:p>
    <w:p>
      <w:pPr>
        <w:pStyle w:val="BodyTextReport"/>
        <w:spacing w:line="360" w:lineRule="auto"/>
      </w:pPr>
      <w:r>
        <w:t xml:space="preserve">Whether a participant may book is settled by checkEligibility in src/lib/domain/eligibility.ts before any booking row exists. The function compares the event's stored rules with the participant's stored profile and ignores any institution, campus, category or user identifier sent with the request. Table 6.1 lists its conditions; when one fails, the participant is told which, for example that the event is open only to SRM Kattankulathur.</w:t>
      </w:r>
    </w:p>
    <w:p>
      <w:pPr>
        <w:pStyle w:val="TableCaption"/>
        <w:keepNext/>
        <w:spacing w:line="360" w:lineRule="auto"/>
        <w:jc w:val="center"/>
      </w:pPr>
      <w:bookmarkStart w:id="565" w:name="_Toc9000565"/>
      <w:r>
        <w:rPr>
          <w:b/>
        </w:rPr>
        <w:t xml:space="preserve">Table 6.1 Conditions for a Participant to Book an Event</w:t>
      </w:r>
      <w:bookmarkEnd w:id="56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327"/>
        <w:gridCol w:w="7191"/>
      </w:tblGrid>
      <w:tr>
        <w:trPr>
          <w:cantSplit/>
          <w:tblHeader/>
          <w:jc w:val="center"/>
        </w:trPr>
        <w:tc>
          <w:tcPr>
            <w:tcW w:w="2327" w:type="dxa"/>
            <w:shd w:val="clear" w:color="auto" w:fill="1F3864"/>
            <w:vAlign w:val="center"/>
          </w:tcPr>
          <w:p>
            <w:pPr>
              <w:pStyle w:val="TableText"/>
              <w:keepNext/>
              <w:spacing w:line="360" w:lineRule="auto"/>
            </w:pPr>
            <w:r>
              <w:rPr>
                <w:color w:val="FFFFFF"/>
                <w:b/>
              </w:rPr>
              <w:t xml:space="preserve">Condition</w:t>
            </w:r>
          </w:p>
        </w:tc>
        <w:tc>
          <w:tcPr>
            <w:tcW w:w="7191" w:type="dxa"/>
            <w:shd w:val="clear" w:color="auto" w:fill="1F3864"/>
            <w:vAlign w:val="center"/>
          </w:tcPr>
          <w:p>
            <w:pPr>
              <w:pStyle w:val="TableText"/>
              <w:keepNext/>
              <w:spacing w:line="360" w:lineRule="auto"/>
            </w:pPr>
            <w:r>
              <w:rPr>
                <w:color w:val="FFFFFF"/>
                <w:b/>
              </w:rPr>
              <w:t xml:space="preserve">How it is checked</w:t>
            </w:r>
          </w:p>
        </w:tc>
      </w:tr>
      <w:tr>
        <w:trPr>
          <w:cantSplit/>
          <w:jc w:val="center"/>
        </w:trPr>
        <w:tc>
          <w:tcPr>
            <w:tcW w:w="2327" w:type="dxa"/>
            <w:vAlign w:val="center"/>
          </w:tcPr>
          <w:p>
            <w:pPr>
              <w:pStyle w:val="TableText"/>
              <w:spacing w:line="360" w:lineRule="auto"/>
            </w:pPr>
            <w:r>
              <w:rPr>
                <w:b/>
              </w:rPr>
              <w:t xml:space="preserve">Event is open</w:t>
            </w:r>
          </w:p>
        </w:tc>
        <w:tc>
          <w:tcPr>
            <w:tcW w:w="7191" w:type="dxa"/>
            <w:vAlign w:val="center"/>
          </w:tcPr>
          <w:p>
            <w:pPr>
              <w:pStyle w:val="TableText"/>
              <w:spacing w:line="360" w:lineRule="auto"/>
            </w:pPr>
            <w:r>
              <w:t xml:space="preserve">Status is published (not draft or cancelled) and the current time is before registration_closes_at.</w:t>
            </w:r>
          </w:p>
        </w:tc>
      </w:tr>
      <w:tr>
        <w:trPr>
          <w:cantSplit/>
          <w:jc w:val="center"/>
        </w:trPr>
        <w:tc>
          <w:tcPr>
            <w:tcW w:w="2327" w:type="dxa"/>
            <w:vAlign w:val="center"/>
          </w:tcPr>
          <w:p>
            <w:pPr>
              <w:pStyle w:val="TableText"/>
              <w:spacing w:line="360" w:lineRule="auto"/>
            </w:pPr>
            <w:r>
              <w:rPr>
                <w:b/>
              </w:rPr>
              <w:t xml:space="preserve">Institution type</w:t>
            </w:r>
          </w:p>
        </w:tc>
        <w:tc>
          <w:tcPr>
            <w:tcW w:w="7191" w:type="dxa"/>
            <w:vAlign w:val="center"/>
          </w:tcPr>
          <w:p>
            <w:pPr>
              <w:pStyle w:val="TableText"/>
              <w:spacing w:line="360" w:lineRule="auto"/>
            </w:pPr>
            <w:r>
              <w:t xml:space="preserve">The profile's institution type is in eligible_institution_types.</w:t>
            </w:r>
          </w:p>
        </w:tc>
      </w:tr>
      <w:tr>
        <w:trPr>
          <w:cantSplit/>
          <w:jc w:val="center"/>
        </w:trPr>
        <w:tc>
          <w:tcPr>
            <w:tcW w:w="2327" w:type="dxa"/>
            <w:vAlign w:val="center"/>
          </w:tcPr>
          <w:p>
            <w:pPr>
              <w:pStyle w:val="TableText"/>
              <w:spacing w:line="360" w:lineRule="auto"/>
            </w:pPr>
            <w:r>
              <w:rPr>
                <w:b/>
              </w:rPr>
              <w:t xml:space="preserve">SRM campus</w:t>
            </w:r>
          </w:p>
        </w:tc>
        <w:tc>
          <w:tcPr>
            <w:tcW w:w="7191" w:type="dxa"/>
            <w:vAlign w:val="center"/>
          </w:tcPr>
          <w:p>
            <w:pPr>
              <w:pStyle w:val="TableText"/>
              <w:spacing w:line="360" w:lineRule="auto"/>
            </w:pPr>
            <w:r>
              <w:t xml:space="preserve">For SRM users, the profile's campus is in eligible_campuses.</w:t>
            </w:r>
          </w:p>
        </w:tc>
      </w:tr>
      <w:tr>
        <w:trPr>
          <w:cantSplit/>
          <w:jc w:val="center"/>
        </w:trPr>
        <w:tc>
          <w:tcPr>
            <w:tcW w:w="2327" w:type="dxa"/>
            <w:vAlign w:val="center"/>
          </w:tcPr>
          <w:p>
            <w:pPr>
              <w:pStyle w:val="TableText"/>
              <w:spacing w:line="360" w:lineRule="auto"/>
            </w:pPr>
            <w:r>
              <w:rPr>
                <w:b/>
              </w:rPr>
              <w:t xml:space="preserve">Approved college</w:t>
            </w:r>
          </w:p>
        </w:tc>
        <w:tc>
          <w:tcPr>
            <w:tcW w:w="7191" w:type="dxa"/>
            <w:vAlign w:val="center"/>
          </w:tcPr>
          <w:p>
            <w:pPr>
              <w:pStyle w:val="TableText"/>
              <w:spacing w:line="360" w:lineRule="auto"/>
            </w:pPr>
            <w:r>
              <w:t xml:space="preserve">If the list is not empty, the normalised college name of an external user is in eligible_institutions.</w:t>
            </w:r>
          </w:p>
        </w:tc>
      </w:tr>
      <w:tr>
        <w:trPr>
          <w:cantSplit/>
          <w:jc w:val="center"/>
        </w:trPr>
        <w:tc>
          <w:tcPr>
            <w:tcW w:w="2327" w:type="dxa"/>
            <w:vAlign w:val="center"/>
          </w:tcPr>
          <w:p>
            <w:pPr>
              <w:pStyle w:val="TableText"/>
              <w:spacing w:line="360" w:lineRule="auto"/>
            </w:pPr>
            <w:r>
              <w:rPr>
                <w:b/>
              </w:rPr>
              <w:t xml:space="preserve">Participant category</w:t>
            </w:r>
          </w:p>
        </w:tc>
        <w:tc>
          <w:tcPr>
            <w:tcW w:w="7191" w:type="dxa"/>
            <w:vAlign w:val="center"/>
          </w:tcPr>
          <w:p>
            <w:pPr>
              <w:pStyle w:val="TableText"/>
              <w:spacing w:line="360" w:lineRule="auto"/>
            </w:pPr>
            <w:r>
              <w:t xml:space="preserve">The derived category is in eligible_categories.</w:t>
            </w:r>
          </w:p>
        </w:tc>
      </w:tr>
      <w:tr>
        <w:trPr>
          <w:cantSplit/>
          <w:jc w:val="center"/>
        </w:trPr>
        <w:tc>
          <w:tcPr>
            <w:tcW w:w="2327" w:type="dxa"/>
            <w:vAlign w:val="center"/>
          </w:tcPr>
          <w:p>
            <w:pPr>
              <w:pStyle w:val="TableText"/>
              <w:spacing w:line="360" w:lineRule="auto"/>
            </w:pPr>
            <w:r>
              <w:rPr>
                <w:b/>
              </w:rPr>
              <w:t xml:space="preserve">Pass requests</w:t>
            </w:r>
          </w:p>
        </w:tc>
        <w:tc>
          <w:tcPr>
            <w:tcW w:w="7191" w:type="dxa"/>
            <w:vAlign w:val="center"/>
          </w:tcPr>
          <w:p>
            <w:pPr>
              <w:pStyle w:val="TableText"/>
              <w:spacing w:line="360" w:lineRule="auto"/>
            </w:pPr>
            <w:r>
              <w:t xml:space="preserve">Complimentary requests are accepted only if allow_pass_requests is set.</w:t>
            </w:r>
          </w:p>
        </w:tc>
      </w:tr>
      <w:tr>
        <w:trPr>
          <w:cantSplit/>
          <w:jc w:val="center"/>
        </w:trPr>
        <w:tc>
          <w:tcPr>
            <w:tcW w:w="2327" w:type="dxa"/>
            <w:vAlign w:val="center"/>
          </w:tcPr>
          <w:p>
            <w:pPr>
              <w:pStyle w:val="TableText"/>
              <w:spacing w:line="360" w:lineRule="auto"/>
            </w:pPr>
            <w:r>
              <w:rPr>
                <w:b/>
              </w:rPr>
              <w:t xml:space="preserve">Per-person limit</w:t>
            </w:r>
          </w:p>
        </w:tc>
        <w:tc>
          <w:tcPr>
            <w:tcW w:w="7191" w:type="dxa"/>
            <w:vAlign w:val="center"/>
          </w:tcPr>
          <w:p>
            <w:pPr>
              <w:pStyle w:val="TableText"/>
              <w:spacing w:line="360" w:lineRule="auto"/>
            </w:pPr>
            <w:r>
              <w:t xml:space="preserve">Tickets already held in live bookings plus the new quantity do not exceed min(event limit, 4).</w:t>
            </w:r>
          </w:p>
        </w:tc>
      </w:tr>
    </w:tbl>
    <w:p>
      <w:pPr>
        <w:spacing w:after="120" w:line="360" w:lineRule="auto"/>
      </w:pPr>
    </w:p>
    <w:p>
      <w:pPr>
        <w:pStyle w:val="Heading2"/>
        <w:spacing w:line="360" w:lineRule="auto"/>
      </w:pPr>
      <w:bookmarkStart w:id="566" w:name="_Toc9000566"/>
      <w:r>
        <w:t xml:space="preserve">6.2 The Booking Transaction</w:t>
      </w:r>
      <w:bookmarkEnd w:id="566"/>
    </w:p>
    <w:p>
      <w:pPr>
        <w:pStyle w:val="BodyTextReport"/>
        <w:spacing w:line="360" w:lineRule="auto"/>
      </w:pPr>
      <w:r>
        <w:t xml:space="preserve">createBooking in src/lib/server/bookings.ts proceeds as drawn in Figure 6.1. Two inexpensive checks come first and take no locks: a repeated submission carrying the same idempotency key returns the booking already created, and holds on the event older than ten minutes are released. Everything after that runs inside a single database transaction.</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303520" cy="4985308"/>
            <wp:effectExtent l="0" t="0" r="0" b="0"/>
            <wp:docPr id="114" name="Picture 114" descr="Steps of the Booking Transaction"/>
            <wp:cNvGraphicFramePr>
              <a:graphicFrameLocks noChangeAspect="1"/>
            </wp:cNvGraphicFramePr>
            <a:graphic>
              <a:graphicData uri="http://schemas.openxmlformats.org/drawingml/2006/picture">
                <pic:pic>
                  <pic:nvPicPr>
                    <pic:cNvPr id="0" name="eventdeck_14.png"/>
                    <pic:cNvPicPr/>
                  </pic:nvPicPr>
                  <pic:blipFill>
                    <a:blip r:embed="rId213"/>
                    <a:stretch>
                      <a:fillRect/>
                    </a:stretch>
                  </pic:blipFill>
                  <pic:spPr>
                    <a:xfrm>
                      <a:off x="0" y="0"/>
                      <a:ext cx="5303520" cy="4985308"/>
                    </a:xfrm>
                    <a:prstGeom prst="rect">
                      <a:avLst/>
                    </a:prstGeom>
                  </pic:spPr>
                </pic:pic>
              </a:graphicData>
            </a:graphic>
          </wp:inline>
        </w:drawing>
      </w:r>
    </w:p>
    <w:p>
      <w:pPr>
        <w:pStyle w:val="FigureCaption"/>
        <w:spacing w:line="360" w:lineRule="auto"/>
      </w:pPr>
      <w:bookmarkStart w:id="567" w:name="_Toc9000567"/>
      <w:r>
        <w:rPr>
          <w:b/>
        </w:rPr>
        <w:t xml:space="preserve">Figure 6.1 </w:t>
      </w:r>
      <w:r>
        <w:t xml:space="preserve">Steps of the Booking Transaction</w:t>
      </w:r>
      <w:bookmarkEnd w:id="567"/>
    </w:p>
    <w:p>
      <w:pPr>
        <w:pStyle w:val="BodyTextReport"/>
        <w:spacing w:line="360" w:lineRule="auto"/>
      </w:pPr>
      <w:r>
        <w:t xml:space="preserve">Inside the transaction the participant's profile row is locked with FOR UPDATE, which serialises the bookings of one person and makes the per-person limit exact, and the event row is locked with FOR SHARE, so that an administrator cannot cancel the event half-way through a booking. The event rules and eligibility are checked, the order is priced from the tier rows in the database, and the number of tickets the participant already holds is counted. Seats are then reserved, the booking and its items are inserted, and for free bookings the tickets are issued at once. If any step fails, the transaction is rolled back and nothing is written; the participant sees a plain message such as “Sorry — not enough tickets left in that tier.”</w:t>
      </w:r>
    </w:p>
    <w:p>
      <w:pPr>
        <w:pStyle w:val="Heading2"/>
        <w:spacing w:line="360" w:lineRule="auto"/>
      </w:pPr>
      <w:bookmarkStart w:id="568" w:name="_Toc9000568"/>
      <w:r>
        <w:t xml:space="preserve">6.3 Seat Inventory and Reservation Holds</w:t>
      </w:r>
      <w:bookmarkEnd w:id="568"/>
    </w:p>
    <w:p>
      <w:pPr>
        <w:pStyle w:val="BodyTextReport"/>
        <w:spacing w:line="360" w:lineRule="auto"/>
      </w:pPr>
      <w:r>
        <w:t xml:space="preserve">Only two functions ever change a tier's seat count, reserveInventory and releaseInventory, and both run inside the same transaction as the status change they belong to. For each tier, reserveInventory issues one conditional statement: UPDATE ticket_tiers SET allocated = allocated + n WHERE id = … AND allocated + n &lt;= capacity. If no row is updated, there are not enough seats and the booking fails. Because checking and incrementing happen in one statement, two simultaneous buyers can never both win the last seat, and tiers are always updated in the same sorted order so that two multi-tier bookings cannot deadlock.</w:t>
      </w:r>
    </w:p>
    <w:p>
      <w:pPr>
        <w:pStyle w:val="BodyTextReport"/>
        <w:spacing w:line="360" w:lineRule="auto"/>
      </w:pPr>
      <w:r>
        <w:t xml:space="preserve">A paid booking is created in the awaiting_payment status with an expiry time ten minutes ahead. The function expireHolds releases bookings whose time has passed; it is called before every booking, when participants open their bookings and from a scheduled job. Each release is itself a compare-and-set update that only succeeds while the booking is still awaiting payment, so a hold is released exactly once even if several requests try to expire it at the same moment, and never after payment has been recorded.</w:t>
      </w:r>
    </w:p>
    <w:p>
      <w:pPr>
        <w:pStyle w:val="Heading2"/>
        <w:spacing w:line="360" w:lineRule="auto"/>
      </w:pPr>
      <w:bookmarkStart w:id="569" w:name="_Toc9000569"/>
      <w:r>
        <w:t xml:space="preserve">6.4 Booking States and Payments</w:t>
      </w:r>
      <w:bookmarkEnd w:id="569"/>
    </w:p>
    <w:p>
      <w:pPr>
        <w:pStyle w:val="BodyTextReport"/>
        <w:spacing w:line="360" w:lineRule="auto"/>
      </w:pPr>
      <w:r>
        <w:t xml:space="preserve">The allowed booking statuses and transitions are defined in src/lib/domain/transitions.ts and shown in Figure 6.2. Every status change is made through transitionBooking, which first checks that the move is allowed and then runs UPDATE … WHERE status IN (expected statuses); if another request has already moved the booking, the update affects no row and the change is abandoned.</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374136"/>
            <wp:effectExtent l="0" t="0" r="0" b="0"/>
            <wp:docPr id="115" name="Picture 115" descr="Booking Status Transitions"/>
            <wp:cNvGraphicFramePr>
              <a:graphicFrameLocks noChangeAspect="1"/>
            </wp:cNvGraphicFramePr>
            <a:graphic>
              <a:graphicData uri="http://schemas.openxmlformats.org/drawingml/2006/picture">
                <pic:pic>
                  <pic:nvPicPr>
                    <pic:cNvPr id="0" name="eventdeck_15.png"/>
                    <pic:cNvPicPr/>
                  </pic:nvPicPr>
                  <pic:blipFill>
                    <a:blip r:embed="rId214"/>
                    <a:stretch>
                      <a:fillRect/>
                    </a:stretch>
                  </pic:blipFill>
                  <pic:spPr>
                    <a:xfrm>
                      <a:off x="0" y="0"/>
                      <a:ext cx="5486400" cy="3374136"/>
                    </a:xfrm>
                    <a:prstGeom prst="rect">
                      <a:avLst/>
                    </a:prstGeom>
                  </pic:spPr>
                </pic:pic>
              </a:graphicData>
            </a:graphic>
          </wp:inline>
        </w:drawing>
      </w:r>
    </w:p>
    <w:p>
      <w:pPr>
        <w:pStyle w:val="FigureCaption"/>
        <w:spacing w:line="360" w:lineRule="auto"/>
      </w:pPr>
      <w:bookmarkStart w:id="570" w:name="_Toc9000570"/>
      <w:r>
        <w:rPr>
          <w:b/>
        </w:rPr>
        <w:t xml:space="preserve">Figure 6.2 </w:t>
      </w:r>
      <w:r>
        <w:t xml:space="preserve">Booking Status Transitions</w:t>
      </w:r>
      <w:bookmarkEnd w:id="570"/>
    </w:p>
    <w:p>
      <w:pPr>
        <w:pStyle w:val="BodyTextReport"/>
        <w:spacing w:line="360" w:lineRule="auto"/>
      </w:pPr>
      <w:r>
        <w:t xml:space="preserve">Free bookings are approved immediately. Complimentary pass requests wait in pending_verification until the organizer approves or rejects them with a reason. For paid bookings, the server creates a Razorpay order whose amount is read from the booking row, never from the browser. When the participant pays, the Checkout callback and the payment webhook each verify Razorpay's HMAC signature and then call confirmPayment, which locks the payment and booking rows, approves the booking, issues the tickets and notifies the participant and the organizer. Whichever arrives second finds the payment already recorded and does nothing. If a payment arrives after the hold has expired, the system tries to take the same seats again; if they are gone, the booking becomes a payment exception for an administrator to resolve, and no ticket is issued. Table 6.2 lists the independent status fields.</w:t>
      </w:r>
    </w:p>
    <w:p>
      <w:pPr>
        <w:pStyle w:val="TableCaption"/>
        <w:keepNext/>
        <w:spacing w:line="360" w:lineRule="auto"/>
        <w:jc w:val="center"/>
      </w:pPr>
      <w:bookmarkStart w:id="571" w:name="_Toc9000571"/>
      <w:r>
        <w:rPr>
          <w:b/>
        </w:rPr>
        <w:t xml:space="preserve">Table 6.2 Independent Status Fields of a Booking</w:t>
      </w:r>
      <w:bookmarkEnd w:id="57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4759"/>
        <w:gridCol w:w="2644"/>
      </w:tblGrid>
      <w:tr>
        <w:trPr>
          <w:cantSplit/>
          <w:tblHeader/>
          <w:jc w:val="center"/>
        </w:trPr>
        <w:tc>
          <w:tcPr>
            <w:tcW w:w="2115" w:type="dxa"/>
            <w:shd w:val="clear" w:color="auto" w:fill="1F3864"/>
            <w:vAlign w:val="center"/>
          </w:tcPr>
          <w:p>
            <w:pPr>
              <w:pStyle w:val="TableText"/>
              <w:keepNext/>
              <w:spacing w:line="360" w:lineRule="auto"/>
            </w:pPr>
            <w:r>
              <w:rPr>
                <w:color w:val="FFFFFF"/>
                <w:b/>
              </w:rPr>
              <w:t xml:space="preserve">Field</w:t>
            </w:r>
          </w:p>
        </w:tc>
        <w:tc>
          <w:tcPr>
            <w:tcW w:w="4759" w:type="dxa"/>
            <w:shd w:val="clear" w:color="auto" w:fill="1F3864"/>
            <w:vAlign w:val="center"/>
          </w:tcPr>
          <w:p>
            <w:pPr>
              <w:pStyle w:val="TableText"/>
              <w:keepNext/>
              <w:spacing w:line="360" w:lineRule="auto"/>
            </w:pPr>
            <w:r>
              <w:rPr>
                <w:color w:val="FFFFFF"/>
                <w:b/>
              </w:rPr>
              <w:t xml:space="preserve">Values</w:t>
            </w:r>
          </w:p>
        </w:tc>
        <w:tc>
          <w:tcPr>
            <w:tcW w:w="2644" w:type="dxa"/>
            <w:shd w:val="clear" w:color="auto" w:fill="1F3864"/>
            <w:vAlign w:val="center"/>
          </w:tcPr>
          <w:p>
            <w:pPr>
              <w:pStyle w:val="TableText"/>
              <w:keepNext/>
              <w:spacing w:line="360" w:lineRule="auto"/>
            </w:pPr>
            <w:r>
              <w:rPr>
                <w:color w:val="FFFFFF"/>
                <w:b/>
              </w:rPr>
              <w:t xml:space="preserve">Meaning</w:t>
            </w:r>
          </w:p>
        </w:tc>
      </w:tr>
      <w:tr>
        <w:trPr>
          <w:cantSplit/>
          <w:jc w:val="center"/>
        </w:trPr>
        <w:tc>
          <w:tcPr>
            <w:tcW w:w="2115" w:type="dxa"/>
            <w:vAlign w:val="center"/>
          </w:tcPr>
          <w:p>
            <w:pPr>
              <w:pStyle w:val="TableText"/>
              <w:spacing w:line="360" w:lineRule="auto"/>
            </w:pPr>
            <w:r>
              <w:rPr>
                <w:b/>
              </w:rPr>
              <w:t xml:space="preserve">status</w:t>
            </w:r>
          </w:p>
        </w:tc>
        <w:tc>
          <w:tcPr>
            <w:tcW w:w="4759" w:type="dxa"/>
            <w:vAlign w:val="center"/>
          </w:tcPr>
          <w:p>
            <w:pPr>
              <w:pStyle w:val="TableText"/>
              <w:spacing w:line="360" w:lineRule="auto"/>
            </w:pPr>
            <w:r>
              <w:t xml:space="preserve">awaiting_payment, pending_verification, approved, rejected, cancelled, expired, event_cancelled, payment_exception</w:t>
            </w:r>
          </w:p>
        </w:tc>
        <w:tc>
          <w:tcPr>
            <w:tcW w:w="2644" w:type="dxa"/>
            <w:vAlign w:val="center"/>
          </w:tcPr>
          <w:p>
            <w:pPr>
              <w:pStyle w:val="TableText"/>
              <w:spacing w:line="360" w:lineRule="auto"/>
            </w:pPr>
            <w:r>
              <w:t xml:space="preserve">Where the booking is in its lifecycle</w:t>
            </w:r>
          </w:p>
        </w:tc>
      </w:tr>
      <w:tr>
        <w:trPr>
          <w:cantSplit/>
          <w:jc w:val="center"/>
        </w:trPr>
        <w:tc>
          <w:tcPr>
            <w:tcW w:w="2115" w:type="dxa"/>
            <w:vAlign w:val="center"/>
          </w:tcPr>
          <w:p>
            <w:pPr>
              <w:pStyle w:val="TableText"/>
              <w:spacing w:line="360" w:lineRule="auto"/>
            </w:pPr>
            <w:r>
              <w:rPr>
                <w:b/>
              </w:rPr>
              <w:t xml:space="preserve">payment_status</w:t>
            </w:r>
          </w:p>
        </w:tc>
        <w:tc>
          <w:tcPr>
            <w:tcW w:w="4759" w:type="dxa"/>
            <w:vAlign w:val="center"/>
          </w:tcPr>
          <w:p>
            <w:pPr>
              <w:pStyle w:val="TableText"/>
              <w:spacing w:line="360" w:lineRule="auto"/>
            </w:pPr>
            <w:r>
              <w:t xml:space="preserve">not_required, pending, paid, failed, expired</w:t>
            </w:r>
          </w:p>
        </w:tc>
        <w:tc>
          <w:tcPr>
            <w:tcW w:w="2644" w:type="dxa"/>
            <w:vAlign w:val="center"/>
          </w:tcPr>
          <w:p>
            <w:pPr>
              <w:pStyle w:val="TableText"/>
              <w:spacing w:line="360" w:lineRule="auto"/>
            </w:pPr>
            <w:r>
              <w:t xml:space="preserve">Outcome of payment, independent of approval</w:t>
            </w:r>
          </w:p>
        </w:tc>
      </w:tr>
      <w:tr>
        <w:trPr>
          <w:cantSplit/>
          <w:jc w:val="center"/>
        </w:trPr>
        <w:tc>
          <w:tcPr>
            <w:tcW w:w="2115" w:type="dxa"/>
            <w:vAlign w:val="center"/>
          </w:tcPr>
          <w:p>
            <w:pPr>
              <w:pStyle w:val="TableText"/>
              <w:spacing w:line="360" w:lineRule="auto"/>
            </w:pPr>
            <w:r>
              <w:rPr>
                <w:b/>
              </w:rPr>
              <w:t xml:space="preserve">refund_status</w:t>
            </w:r>
          </w:p>
        </w:tc>
        <w:tc>
          <w:tcPr>
            <w:tcW w:w="4759" w:type="dxa"/>
            <w:vAlign w:val="center"/>
          </w:tcPr>
          <w:p>
            <w:pPr>
              <w:pStyle w:val="TableText"/>
              <w:spacing w:line="360" w:lineRule="auto"/>
            </w:pPr>
            <w:r>
              <w:t xml:space="preserve">not_applicable, pending, processed, failed</w:t>
            </w:r>
          </w:p>
        </w:tc>
        <w:tc>
          <w:tcPr>
            <w:tcW w:w="2644" w:type="dxa"/>
            <w:vAlign w:val="center"/>
          </w:tcPr>
          <w:p>
            <w:pPr>
              <w:pStyle w:val="TableText"/>
              <w:spacing w:line="360" w:lineRule="auto"/>
            </w:pPr>
            <w:r>
              <w:t xml:space="preserve">Progress of a refund after cancellation</w:t>
            </w:r>
          </w:p>
        </w:tc>
      </w:tr>
      <w:tr>
        <w:trPr>
          <w:cantSplit/>
          <w:jc w:val="center"/>
        </w:trPr>
        <w:tc>
          <w:tcPr>
            <w:tcW w:w="2115" w:type="dxa"/>
            <w:vAlign w:val="center"/>
          </w:tcPr>
          <w:p>
            <w:pPr>
              <w:pStyle w:val="TableText"/>
              <w:spacing w:line="360" w:lineRule="auto"/>
            </w:pPr>
            <w:r>
              <w:rPr>
                <w:b/>
              </w:rPr>
              <w:t xml:space="preserve">ticket status</w:t>
            </w:r>
          </w:p>
        </w:tc>
        <w:tc>
          <w:tcPr>
            <w:tcW w:w="4759" w:type="dxa"/>
            <w:vAlign w:val="center"/>
          </w:tcPr>
          <w:p>
            <w:pPr>
              <w:pStyle w:val="TableText"/>
              <w:spacing w:line="360" w:lineRule="auto"/>
            </w:pPr>
            <w:r>
              <w:t xml:space="preserve">valid, invalidated</w:t>
            </w:r>
          </w:p>
        </w:tc>
        <w:tc>
          <w:tcPr>
            <w:tcW w:w="2644" w:type="dxa"/>
            <w:vAlign w:val="center"/>
          </w:tcPr>
          <w:p>
            <w:pPr>
              <w:pStyle w:val="TableText"/>
              <w:spacing w:line="360" w:lineRule="auto"/>
            </w:pPr>
            <w:r>
              <w:t xml:space="preserve">Per ticket; invalidated tickets keep the reason</w:t>
            </w:r>
          </w:p>
        </w:tc>
      </w:tr>
    </w:tbl>
    <w:p>
      <w:pPr>
        <w:spacing w:after="120" w:line="360" w:lineRule="auto"/>
      </w:pPr>
    </w:p>
    <w:p>
      <w:pPr>
        <w:pStyle w:val="Heading2"/>
        <w:spacing w:line="360" w:lineRule="auto"/>
      </w:pPr>
      <w:bookmarkStart w:id="572" w:name="_Toc9000572"/>
      <w:r>
        <w:t xml:space="preserve">6.5 Tickets and QR Codes</w:t>
      </w:r>
      <w:bookmarkEnd w:id="572"/>
    </w:p>
    <w:p>
      <w:pPr>
        <w:pStyle w:val="BodyTextReport"/>
        <w:spacing w:line="360" w:lineRule="auto"/>
      </w:pPr>
      <w:r>
        <w:t xml:space="preserve">When a booking is approved, issueTickets creates one ticket per seat. Each ticket has a readable ticket number made from a short code for the event and two random groups, such as RRAE-BVZQ-W8PL, and a QR token of 192 random bits from the operating system's secure random source. The QR code contains only the text EVD1: followed by this token; it does not contain the participant's name, the event or any status. Ticket creation is idempotent because the pair of booking and seat number is unique.</w:t>
      </w:r>
    </w:p>
    <w:p>
      <w:pPr>
        <w:pStyle w:val="BodyTextReport"/>
        <w:spacing w:line="360" w:lineRule="auto"/>
      </w:pPr>
      <w:r>
        <w:t xml:space="preserve">Figure 6.3 shows the booking page a participant sees. Each ticket shows the attendee name, tier, ticket number, QR code and validity, and a progress list shows when seats were reserved, payment verified, the booking approved and tickets issued. The page refreshes automatically through Supabase Realtime when the booking changes. The Download PDF button produces a PDF pass with one page per ticket, generated with pdf-lib and cached in a private storage bucket; only the booking's owner, the event's organizer or an administrator can download it.</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16" name="Picture 116" descr="Booking Detail with QR Tickets and Progress"/>
            <wp:cNvGraphicFramePr>
              <a:graphicFrameLocks noChangeAspect="1"/>
            </wp:cNvGraphicFramePr>
            <a:graphic>
              <a:graphicData uri="http://schemas.openxmlformats.org/drawingml/2006/picture">
                <pic:pic>
                  <pic:nvPicPr>
                    <pic:cNvPr id="0" name="eventdeck_16.png"/>
                    <pic:cNvPicPr/>
                  </pic:nvPicPr>
                  <pic:blipFill>
                    <a:blip r:embed="rId215"/>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73" w:name="_Toc9000573"/>
      <w:r>
        <w:rPr>
          <w:b/>
        </w:rPr>
        <w:t xml:space="preserve">Figure 6.3 </w:t>
      </w:r>
      <w:r>
        <w:t xml:space="preserve">Booking Detail with QR Tickets and Progress</w:t>
      </w:r>
      <w:bookmarkEnd w:id="573"/>
    </w:p>
    <w:p>
      <w:pPr>
        <w:pStyle w:val="Heading2"/>
        <w:spacing w:line="360" w:lineRule="auto"/>
      </w:pPr>
      <w:bookmarkStart w:id="574" w:name="_Toc9000574"/>
      <w:r>
        <w:t xml:space="preserve">6.6 Check-in at the Venue</w:t>
      </w:r>
      <w:bookmarkEnd w:id="574"/>
    </w:p>
    <w:p>
      <w:pPr>
        <w:pStyle w:val="BodyTextReport"/>
        <w:spacing w:line="360" w:lineRule="auto"/>
      </w:pPr>
      <w:r>
        <w:t xml:space="preserve">Figure 6.4 shows how a scan is processed by checkInTicket in src/lib/server/checkin.ts. The scanner page (Figure 6.5) reads QR codes with the phone's camera and also accepts a typed ticket number when a code cannot be read. The server first confirms that the scanning account may scan for this event, then parses the scan, looks up the ticket and checks every condition from the database: the ticket belongs to this event, the event is not cancelled, the ticket is valid, the booking is approved, payment is paid or not required, and the current time is inside the check-in window.</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4142232"/>
            <wp:effectExtent l="0" t="0" r="0" b="0"/>
            <wp:docPr id="117" name="Picture 117" descr="Server-Side Check-in Validation"/>
            <wp:cNvGraphicFramePr>
              <a:graphicFrameLocks noChangeAspect="1"/>
            </wp:cNvGraphicFramePr>
            <a:graphic>
              <a:graphicData uri="http://schemas.openxmlformats.org/drawingml/2006/picture">
                <pic:pic>
                  <pic:nvPicPr>
                    <pic:cNvPr id="0" name="eventdeck_17.png"/>
                    <pic:cNvPicPr/>
                  </pic:nvPicPr>
                  <pic:blipFill>
                    <a:blip r:embed="rId216"/>
                    <a:stretch>
                      <a:fillRect/>
                    </a:stretch>
                  </pic:blipFill>
                  <pic:spPr>
                    <a:xfrm>
                      <a:off x="0" y="0"/>
                      <a:ext cx="5486400" cy="4142232"/>
                    </a:xfrm>
                    <a:prstGeom prst="rect">
                      <a:avLst/>
                    </a:prstGeom>
                  </pic:spPr>
                </pic:pic>
              </a:graphicData>
            </a:graphic>
          </wp:inline>
        </w:drawing>
      </w:r>
    </w:p>
    <w:p>
      <w:pPr>
        <w:pStyle w:val="FigureCaption"/>
        <w:spacing w:line="360" w:lineRule="auto"/>
      </w:pPr>
      <w:bookmarkStart w:id="575" w:name="_Toc9000575"/>
      <w:r>
        <w:rPr>
          <w:b/>
        </w:rPr>
        <w:t xml:space="preserve">Figure 6.4 </w:t>
      </w:r>
      <w:r>
        <w:t xml:space="preserve">Server-Side Check-in Validation</w:t>
      </w:r>
      <w:bookmarkEnd w:id="575"/>
    </w:p>
    <w:p>
      <w:pPr>
        <w:pStyle w:val="BodyTextReport"/>
        <w:spacing w:line="360" w:lineRule="auto"/>
      </w:pPr>
      <w:r>
        <w:t xml:space="preserve">The check-in itself is a single statement, INSERT INTO check_ins … ON CONFLICT (ticket_id) DO NOTHING. Because ticket_id is unique, the database lets exactly one insert succeed for each ticket, however many devices scan it at the same time. The successful scan shows the attendee's name, tier and ticket number; any later scan shows “Already checked in” with the time and the name of the moderator who admitted the ticket. Refused and duplicate scans are written to the audit log.</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18" name="Picture 118" descr="Ticket Scanner Page"/>
            <wp:cNvGraphicFramePr>
              <a:graphicFrameLocks noChangeAspect="1"/>
            </wp:cNvGraphicFramePr>
            <a:graphic>
              <a:graphicData uri="http://schemas.openxmlformats.org/drawingml/2006/picture">
                <pic:pic>
                  <pic:nvPicPr>
                    <pic:cNvPr id="0" name="eventdeck_18.png"/>
                    <pic:cNvPicPr/>
                  </pic:nvPicPr>
                  <pic:blipFill>
                    <a:blip r:embed="rId217"/>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76" w:name="_Toc9000576"/>
      <w:r>
        <w:rPr>
          <w:b/>
        </w:rPr>
        <w:t xml:space="preserve">Figure 6.5 </w:t>
      </w:r>
      <w:r>
        <w:t xml:space="preserve">Ticket Scanner Page</w:t>
      </w:r>
      <w:bookmarkEnd w:id="576"/>
    </w:p>
    <w:p>
      <w:pPr>
        <w:pStyle w:val="Heading2"/>
        <w:spacing w:line="360" w:lineRule="auto"/>
      </w:pPr>
      <w:bookmarkStart w:id="577" w:name="_Toc9000577"/>
      <w:r>
        <w:t xml:space="preserve">6.7 Database Constraints as a Safety Net</w:t>
      </w:r>
      <w:bookmarkEnd w:id="577"/>
    </w:p>
    <w:p>
      <w:pPr>
        <w:pStyle w:val="BodyTextReport"/>
        <w:spacing w:line="360" w:lineRule="auto"/>
      </w:pPr>
      <w:r>
        <w:t xml:space="preserve">The application checks every rule before writing, but the most important rules are also declared in the database, so that a mistake in the application code or a request that bypasses it cannot store invalid data. Table 6.3 lists the principal constraints.</w:t>
      </w:r>
    </w:p>
    <w:p>
      <w:pPr>
        <w:pStyle w:val="TableCaption"/>
        <w:keepNext/>
        <w:spacing w:line="360" w:lineRule="auto"/>
        <w:jc w:val="center"/>
      </w:pPr>
      <w:bookmarkStart w:id="578" w:name="_Toc9000578"/>
      <w:r>
        <w:rPr>
          <w:b/>
        </w:rPr>
        <w:t xml:space="preserve">Table 6.3 Principal Integrity Constraints</w:t>
      </w:r>
      <w:bookmarkEnd w:id="578"/>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807"/>
        <w:gridCol w:w="5711"/>
      </w:tblGrid>
      <w:tr>
        <w:trPr>
          <w:cantSplit/>
          <w:tblHeader/>
          <w:jc w:val="center"/>
        </w:trPr>
        <w:tc>
          <w:tcPr>
            <w:tcW w:w="3807" w:type="dxa"/>
            <w:shd w:val="clear" w:color="auto" w:fill="1F3864"/>
            <w:vAlign w:val="center"/>
          </w:tcPr>
          <w:p>
            <w:pPr>
              <w:pStyle w:val="TableText"/>
              <w:keepNext/>
              <w:spacing w:line="360" w:lineRule="auto"/>
            </w:pPr>
            <w:r>
              <w:rPr>
                <w:color w:val="FFFFFF"/>
                <w:b/>
              </w:rPr>
              <w:t xml:space="preserve">Constraint</w:t>
            </w:r>
          </w:p>
        </w:tc>
        <w:tc>
          <w:tcPr>
            <w:tcW w:w="5711" w:type="dxa"/>
            <w:shd w:val="clear" w:color="auto" w:fill="1F3864"/>
            <w:vAlign w:val="center"/>
          </w:tcPr>
          <w:p>
            <w:pPr>
              <w:pStyle w:val="TableText"/>
              <w:keepNext/>
              <w:spacing w:line="360" w:lineRule="auto"/>
            </w:pPr>
            <w:r>
              <w:rPr>
                <w:color w:val="FFFFFF"/>
                <w:b/>
              </w:rPr>
              <w:t xml:space="preserve">Rule enforced</w:t>
            </w:r>
          </w:p>
        </w:tc>
      </w:tr>
      <w:tr>
        <w:trPr>
          <w:cantSplit/>
          <w:jc w:val="center"/>
        </w:trPr>
        <w:tc>
          <w:tcPr>
            <w:tcW w:w="3807" w:type="dxa"/>
            <w:vAlign w:val="center"/>
          </w:tcPr>
          <w:p>
            <w:pPr>
              <w:pStyle w:val="TableText"/>
              <w:spacing w:line="360" w:lineRule="auto"/>
            </w:pPr>
            <w:r>
              <w:rPr>
                <w:b/>
              </w:rPr>
              <w:t xml:space="preserve">ticket_tiers_allocation</w:t>
            </w:r>
          </w:p>
        </w:tc>
        <w:tc>
          <w:tcPr>
            <w:tcW w:w="5711" w:type="dxa"/>
            <w:vAlign w:val="center"/>
          </w:tcPr>
          <w:p>
            <w:pPr>
              <w:pStyle w:val="TableText"/>
              <w:spacing w:line="360" w:lineRule="auto"/>
            </w:pPr>
            <w:r>
              <w:t xml:space="preserve">0 ≤ allocated ≤ capacity for every tier.</w:t>
            </w:r>
          </w:p>
        </w:tc>
      </w:tr>
      <w:tr>
        <w:trPr>
          <w:cantSplit/>
          <w:jc w:val="center"/>
        </w:trPr>
        <w:tc>
          <w:tcPr>
            <w:tcW w:w="3807" w:type="dxa"/>
            <w:vAlign w:val="center"/>
          </w:tcPr>
          <w:p>
            <w:pPr>
              <w:pStyle w:val="TableText"/>
              <w:spacing w:line="360" w:lineRule="auto"/>
            </w:pPr>
            <w:r>
              <w:rPr>
                <w:b/>
              </w:rPr>
              <w:t xml:space="preserve">events_max_per_booking</w:t>
            </w:r>
          </w:p>
        </w:tc>
        <w:tc>
          <w:tcPr>
            <w:tcW w:w="5711" w:type="dxa"/>
            <w:vAlign w:val="center"/>
          </w:tcPr>
          <w:p>
            <w:pPr>
              <w:pStyle w:val="TableText"/>
              <w:spacing w:line="360" w:lineRule="auto"/>
            </w:pPr>
            <w:r>
              <w:t xml:space="preserve">The per-person limit is between 1 and 4.</w:t>
            </w:r>
          </w:p>
        </w:tc>
      </w:tr>
      <w:tr>
        <w:trPr>
          <w:cantSplit/>
          <w:jc w:val="center"/>
        </w:trPr>
        <w:tc>
          <w:tcPr>
            <w:tcW w:w="3807" w:type="dxa"/>
            <w:vAlign w:val="center"/>
          </w:tcPr>
          <w:p>
            <w:pPr>
              <w:pStyle w:val="TableText"/>
              <w:spacing w:line="360" w:lineRule="auto"/>
            </w:pPr>
            <w:r>
              <w:rPr>
                <w:b/>
              </w:rPr>
              <w:t xml:space="preserve">events_time_order, events_registration_before_end, events_checkin_order</w:t>
            </w:r>
          </w:p>
        </w:tc>
        <w:tc>
          <w:tcPr>
            <w:tcW w:w="5711" w:type="dxa"/>
            <w:vAlign w:val="center"/>
          </w:tcPr>
          <w:p>
            <w:pPr>
              <w:pStyle w:val="TableText"/>
              <w:spacing w:line="360" w:lineRule="auto"/>
            </w:pPr>
            <w:r>
              <w:t xml:space="preserve">End after start; registration closes before the end; check-in closes after it opens.</w:t>
            </w:r>
          </w:p>
        </w:tc>
      </w:tr>
      <w:tr>
        <w:trPr>
          <w:cantSplit/>
          <w:jc w:val="center"/>
        </w:trPr>
        <w:tc>
          <w:tcPr>
            <w:tcW w:w="3807" w:type="dxa"/>
            <w:vAlign w:val="center"/>
          </w:tcPr>
          <w:p>
            <w:pPr>
              <w:pStyle w:val="TableText"/>
              <w:spacing w:line="360" w:lineRule="auto"/>
            </w:pPr>
            <w:r>
              <w:rPr>
                <w:b/>
              </w:rPr>
              <w:t xml:space="preserve">bookings_idempotency_key (unique)</w:t>
            </w:r>
          </w:p>
        </w:tc>
        <w:tc>
          <w:tcPr>
            <w:tcW w:w="5711" w:type="dxa"/>
            <w:vAlign w:val="center"/>
          </w:tcPr>
          <w:p>
            <w:pPr>
              <w:pStyle w:val="TableText"/>
              <w:spacing w:line="360" w:lineRule="auto"/>
            </w:pPr>
            <w:r>
              <w:t xml:space="preserve">One booking per participant and idempotency key.</w:t>
            </w:r>
          </w:p>
        </w:tc>
      </w:tr>
      <w:tr>
        <w:trPr>
          <w:cantSplit/>
          <w:jc w:val="center"/>
        </w:trPr>
        <w:tc>
          <w:tcPr>
            <w:tcW w:w="3807" w:type="dxa"/>
            <w:vAlign w:val="center"/>
          </w:tcPr>
          <w:p>
            <w:pPr>
              <w:pStyle w:val="TableText"/>
              <w:spacing w:line="360" w:lineRule="auto"/>
            </w:pPr>
            <w:r>
              <w:rPr>
                <w:b/>
              </w:rPr>
              <w:t xml:space="preserve">bookings_attendees_match</w:t>
            </w:r>
          </w:p>
        </w:tc>
        <w:tc>
          <w:tcPr>
            <w:tcW w:w="5711" w:type="dxa"/>
            <w:vAlign w:val="center"/>
          </w:tcPr>
          <w:p>
            <w:pPr>
              <w:pStyle w:val="TableText"/>
              <w:spacing w:line="360" w:lineRule="auto"/>
            </w:pPr>
            <w:r>
              <w:t xml:space="preserve">The number of attendee names equals the quantity.</w:t>
            </w:r>
          </w:p>
        </w:tc>
      </w:tr>
      <w:tr>
        <w:trPr>
          <w:cantSplit/>
          <w:jc w:val="center"/>
        </w:trPr>
        <w:tc>
          <w:tcPr>
            <w:tcW w:w="3807" w:type="dxa"/>
            <w:vAlign w:val="center"/>
          </w:tcPr>
          <w:p>
            <w:pPr>
              <w:pStyle w:val="TableText"/>
              <w:spacing w:line="360" w:lineRule="auto"/>
            </w:pPr>
            <w:r>
              <w:rPr>
                <w:b/>
              </w:rPr>
              <w:t xml:space="preserve">check_ins.ticket_id (unique)</w:t>
            </w:r>
          </w:p>
        </w:tc>
        <w:tc>
          <w:tcPr>
            <w:tcW w:w="5711" w:type="dxa"/>
            <w:vAlign w:val="center"/>
          </w:tcPr>
          <w:p>
            <w:pPr>
              <w:pStyle w:val="TableText"/>
              <w:spacing w:line="360" w:lineRule="auto"/>
            </w:pPr>
            <w:r>
              <w:t xml:space="preserve">A ticket can be checked in only once.</w:t>
            </w:r>
          </w:p>
        </w:tc>
      </w:tr>
      <w:tr>
        <w:trPr>
          <w:cantSplit/>
          <w:jc w:val="center"/>
        </w:trPr>
        <w:tc>
          <w:tcPr>
            <w:tcW w:w="3807" w:type="dxa"/>
            <w:vAlign w:val="center"/>
          </w:tcPr>
          <w:p>
            <w:pPr>
              <w:pStyle w:val="TableText"/>
              <w:spacing w:line="360" w:lineRule="auto"/>
            </w:pPr>
            <w:r>
              <w:rPr>
                <w:b/>
              </w:rPr>
              <w:t xml:space="preserve">tickets.qr_token, tickets.ticket_number (unique)</w:t>
            </w:r>
          </w:p>
        </w:tc>
        <w:tc>
          <w:tcPr>
            <w:tcW w:w="5711" w:type="dxa"/>
            <w:vAlign w:val="center"/>
          </w:tcPr>
          <w:p>
            <w:pPr>
              <w:pStyle w:val="TableText"/>
              <w:spacing w:line="360" w:lineRule="auto"/>
            </w:pPr>
            <w:r>
              <w:t xml:space="preserve">Every QR token and ticket number is unique.</w:t>
            </w:r>
          </w:p>
        </w:tc>
      </w:tr>
      <w:tr>
        <w:trPr>
          <w:cantSplit/>
          <w:jc w:val="center"/>
        </w:trPr>
        <w:tc>
          <w:tcPr>
            <w:tcW w:w="3807" w:type="dxa"/>
            <w:vAlign w:val="center"/>
          </w:tcPr>
          <w:p>
            <w:pPr>
              <w:pStyle w:val="TableText"/>
              <w:spacing w:line="360" w:lineRule="auto"/>
            </w:pPr>
            <w:r>
              <w:rPr>
                <w:b/>
              </w:rPr>
              <w:t xml:space="preserve">payments.order_id, payments.payment_id (unique)</w:t>
            </w:r>
          </w:p>
        </w:tc>
        <w:tc>
          <w:tcPr>
            <w:tcW w:w="5711" w:type="dxa"/>
            <w:vAlign w:val="center"/>
          </w:tcPr>
          <w:p>
            <w:pPr>
              <w:pStyle w:val="TableText"/>
              <w:spacing w:line="360" w:lineRule="auto"/>
            </w:pPr>
            <w:r>
              <w:t xml:space="preserve">An order or payment is recorded once.</w:t>
            </w:r>
          </w:p>
        </w:tc>
      </w:tr>
      <w:tr>
        <w:trPr>
          <w:cantSplit/>
          <w:jc w:val="center"/>
        </w:trPr>
        <w:tc>
          <w:tcPr>
            <w:tcW w:w="3807" w:type="dxa"/>
            <w:vAlign w:val="center"/>
          </w:tcPr>
          <w:p>
            <w:pPr>
              <w:pStyle w:val="TableText"/>
              <w:spacing w:line="360" w:lineRule="auto"/>
            </w:pPr>
            <w:r>
              <w:rPr>
                <w:b/>
              </w:rPr>
              <w:t xml:space="preserve">webhook_events.event_id (unique)</w:t>
            </w:r>
          </w:p>
        </w:tc>
        <w:tc>
          <w:tcPr>
            <w:tcW w:w="5711" w:type="dxa"/>
            <w:vAlign w:val="center"/>
          </w:tcPr>
          <w:p>
            <w:pPr>
              <w:pStyle w:val="TableText"/>
              <w:spacing w:line="360" w:lineRule="auto"/>
            </w:pPr>
            <w:r>
              <w:t xml:space="preserve">A webhook delivery is processed once.</w:t>
            </w:r>
          </w:p>
        </w:tc>
      </w:tr>
      <w:tr>
        <w:trPr>
          <w:cantSplit/>
          <w:jc w:val="center"/>
        </w:trPr>
        <w:tc>
          <w:tcPr>
            <w:tcW w:w="3807" w:type="dxa"/>
            <w:vAlign w:val="center"/>
          </w:tcPr>
          <w:p>
            <w:pPr>
              <w:pStyle w:val="TableText"/>
              <w:spacing w:line="360" w:lineRule="auto"/>
            </w:pPr>
            <w:r>
              <w:rPr>
                <w:b/>
              </w:rPr>
              <w:t xml:space="preserve">refunds.booking_id (unique)</w:t>
            </w:r>
          </w:p>
        </w:tc>
        <w:tc>
          <w:tcPr>
            <w:tcW w:w="5711" w:type="dxa"/>
            <w:vAlign w:val="center"/>
          </w:tcPr>
          <w:p>
            <w:pPr>
              <w:pStyle w:val="TableText"/>
              <w:spacing w:line="360" w:lineRule="auto"/>
            </w:pPr>
            <w:r>
              <w:t xml:space="preserve">At most one refund per booking.</w:t>
            </w:r>
          </w:p>
        </w:tc>
      </w:tr>
      <w:tr>
        <w:trPr>
          <w:cantSplit/>
          <w:jc w:val="center"/>
        </w:trPr>
        <w:tc>
          <w:tcPr>
            <w:tcW w:w="3807" w:type="dxa"/>
            <w:vAlign w:val="center"/>
          </w:tcPr>
          <w:p>
            <w:pPr>
              <w:pStyle w:val="TableText"/>
              <w:spacing w:line="360" w:lineRule="auto"/>
            </w:pPr>
            <w:r>
              <w:rPr>
                <w:b/>
              </w:rPr>
              <w:t xml:space="preserve">event_moderators_one_active, cancellation_requests_one_pending</w:t>
            </w:r>
          </w:p>
        </w:tc>
        <w:tc>
          <w:tcPr>
            <w:tcW w:w="5711" w:type="dxa"/>
            <w:vAlign w:val="center"/>
          </w:tcPr>
          <w:p>
            <w:pPr>
              <w:pStyle w:val="TableText"/>
              <w:spacing w:line="360" w:lineRule="auto"/>
            </w:pPr>
            <w:r>
              <w:t xml:space="preserve">One active assignment per moderator and event; one pending cancellation request per event.</w:t>
            </w:r>
          </w:p>
        </w:tc>
      </w:tr>
      <w:tr>
        <w:trPr>
          <w:cantSplit/>
          <w:jc w:val="center"/>
        </w:trPr>
        <w:tc>
          <w:tcPr>
            <w:tcW w:w="3807" w:type="dxa"/>
            <w:vAlign w:val="center"/>
          </w:tcPr>
          <w:p>
            <w:pPr>
              <w:pStyle w:val="TableText"/>
              <w:spacing w:line="360" w:lineRule="auto"/>
            </w:pPr>
            <w:r>
              <w:rPr>
                <w:b/>
              </w:rPr>
              <w:t xml:space="preserve">Row-level security</w:t>
            </w:r>
          </w:p>
        </w:tc>
        <w:tc>
          <w:tcPr>
            <w:tcW w:w="5711" w:type="dxa"/>
            <w:vAlign w:val="center"/>
          </w:tcPr>
          <w:p>
            <w:pPr>
              <w:pStyle w:val="TableText"/>
              <w:spacing w:line="360" w:lineRule="auto"/>
            </w:pPr>
            <w:r>
              <w:t xml:space="preserve">Enabled on all 17 tables; users can read only rows that belong to them, and all writes go through the server.</w:t>
            </w:r>
          </w:p>
        </w:tc>
      </w:tr>
      <w:tr>
        <w:trPr>
          <w:cantSplit/>
          <w:jc w:val="center"/>
        </w:trPr>
        <w:tc>
          <w:tcPr>
            <w:tcW w:w="3807" w:type="dxa"/>
            <w:vAlign w:val="center"/>
          </w:tcPr>
          <w:p>
            <w:pPr>
              <w:pStyle w:val="TableText"/>
              <w:spacing w:line="360" w:lineRule="auto"/>
            </w:pPr>
            <w:r>
              <w:rPr>
                <w:b/>
              </w:rPr>
              <w:t xml:space="preserve">protect_root_admin, protect_auth_root_admin (triggers)</w:t>
            </w:r>
          </w:p>
        </w:tc>
        <w:tc>
          <w:tcPr>
            <w:tcW w:w="5711" w:type="dxa"/>
            <w:vAlign w:val="center"/>
          </w:tcPr>
          <w:p>
            <w:pPr>
              <w:pStyle w:val="TableText"/>
              <w:spacing w:line="360" w:lineRule="auto"/>
            </w:pPr>
            <w:r>
              <w:t xml:space="preserve">The root-administrator account cannot be deleted, demoted, deactivated or given another e-mail.</w:t>
            </w:r>
          </w:p>
        </w:tc>
      </w:tr>
    </w:tbl>
    <w:p>
      <w:pPr>
        <w:spacing w:after="120" w:line="360" w:lineRule="auto"/>
      </w:pPr>
    </w:p>
    <w:p>
      <w:pPr>
        <w:pStyle w:val="Heading2"/>
        <w:spacing w:line="360" w:lineRule="auto"/>
      </w:pPr>
      <w:bookmarkStart w:id="579" w:name="_Toc9000579"/>
      <w:r>
        <w:t xml:space="preserve">6.8 Audit Trail and Notifications</w:t>
      </w:r>
      <w:bookmarkEnd w:id="579"/>
    </w:p>
    <w:p>
      <w:pPr>
        <w:pStyle w:val="BodyTextReport"/>
        <w:spacing w:line="360" w:lineRule="auto"/>
      </w:pPr>
      <w:r>
        <w:t xml:space="preserve">Significant actions are recorded in the audit_logs table with the actor, the action, the affected record, the event and a small set of details. Examples are booking.created, booking.approved, booking.expired, payment.captured, checkin.accepted, checkin.rejected, event.published and event.cancellation_requested. Payment secrets and card data are never written to the log. Organizers see the log for their own events on the Activity tab (Figure 6.6), and administrators see the whole log with filters.</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19" name="Picture 119" descr="Event Activity Log"/>
            <wp:cNvGraphicFramePr>
              <a:graphicFrameLocks noChangeAspect="1"/>
            </wp:cNvGraphicFramePr>
            <a:graphic>
              <a:graphicData uri="http://schemas.openxmlformats.org/drawingml/2006/picture">
                <pic:pic>
                  <pic:nvPicPr>
                    <pic:cNvPr id="0" name="eventdeck_19.png"/>
                    <pic:cNvPicPr/>
                  </pic:nvPicPr>
                  <pic:blipFill>
                    <a:blip r:embed="rId218"/>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80" w:name="_Toc9000580"/>
      <w:r>
        <w:rPr>
          <w:b/>
        </w:rPr>
        <w:t xml:space="preserve">Figure 6.6 </w:t>
      </w:r>
      <w:r>
        <w:t xml:space="preserve">Event Activity Log</w:t>
      </w:r>
      <w:bookmarkEnd w:id="580"/>
    </w:p>
    <w:p>
      <w:pPr>
        <w:pStyle w:val="BodyTextReport"/>
        <w:spacing w:line="360" w:lineRule="auto"/>
      </w:pPr>
      <w:r>
        <w:t xml:space="preserve">The same actions create notifications for the people concerned: participants are told when tickets are ready, a hold has expired, a pass request has been decided or an event has been cancelled; organizers are told about new bookings and pass requests; and administrators are told about applications, cancellation requests and payment exceptions. The notification bell updates in real time.</w:t>
      </w:r>
    </w:p>
    <w:p>
      <w:pPr>
        <w:pStyle w:val="Heading1"/>
        <w:spacing w:line="360" w:lineRule="auto"/>
        <w:jc w:val="center"/>
      </w:pPr>
      <w:bookmarkStart w:id="581" w:name="_Toc9000581"/>
      <w:r>
        <w:t xml:space="preserve">7. SYSTEM IMPLEMENTATION</w:t>
      </w:r>
      <w:bookmarkEnd w:id="581"/>
    </w:p>
    <w:p>
      <w:pPr>
        <w:pStyle w:val="Heading2"/>
        <w:spacing w:line="360" w:lineRule="auto"/>
      </w:pPr>
      <w:bookmarkStart w:id="582" w:name="_Toc9000582"/>
      <w:r>
        <w:t xml:space="preserve">7.1 Development Environment</w:t>
      </w:r>
      <w:bookmarkEnd w:id="582"/>
    </w:p>
    <w:p>
      <w:pPr>
        <w:pStyle w:val="BodyTextReport"/>
        <w:spacing w:line="360" w:lineRule="auto"/>
      </w:pPr>
      <w:r>
        <w:t xml:space="preserve">Table 7.1 summarises the machine and tools used for development and testing.</w:t>
      </w:r>
    </w:p>
    <w:p>
      <w:pPr>
        <w:pStyle w:val="TableCaption"/>
        <w:keepNext/>
        <w:spacing w:line="360" w:lineRule="auto"/>
        <w:jc w:val="center"/>
      </w:pPr>
      <w:bookmarkStart w:id="583" w:name="_Toc9000583"/>
      <w:r>
        <w:rPr>
          <w:b/>
        </w:rPr>
        <w:t xml:space="preserve">Table 7.1 Development and Test Environment</w:t>
      </w:r>
      <w:bookmarkEnd w:id="583"/>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trPr>
          <w:cantSplit/>
          <w:tblHeader/>
          <w:jc w:val="center"/>
        </w:trPr>
        <w:tc>
          <w:tcPr>
            <w:tcW w:w="2115" w:type="dxa"/>
            <w:shd w:val="clear" w:color="auto" w:fill="1F3864"/>
            <w:vAlign w:val="center"/>
          </w:tcPr>
          <w:p>
            <w:pPr>
              <w:pStyle w:val="TableText"/>
              <w:keepNext/>
              <w:spacing w:line="360" w:lineRule="auto"/>
            </w:pPr>
            <w:r>
              <w:rPr>
                <w:color w:val="FFFFFF"/>
                <w:b/>
              </w:rPr>
              <w:t xml:space="preserve">Item</w:t>
            </w:r>
          </w:p>
        </w:tc>
        <w:tc>
          <w:tcPr>
            <w:tcW w:w="7403" w:type="dxa"/>
            <w:shd w:val="clear" w:color="auto" w:fill="1F3864"/>
            <w:vAlign w:val="center"/>
          </w:tcPr>
          <w:p>
            <w:pPr>
              <w:pStyle w:val="TableText"/>
              <w:keepNext/>
              <w:spacing w:line="360" w:lineRule="auto"/>
            </w:pPr>
            <w:r>
              <w:rPr>
                <w:color w:val="FFFFFF"/>
                <w:b/>
              </w:rPr>
              <w:t xml:space="preserve">Details</w:t>
            </w:r>
          </w:p>
        </w:tc>
      </w:tr>
      <w:tr>
        <w:trPr>
          <w:cantSplit/>
          <w:jc w:val="center"/>
        </w:trPr>
        <w:tc>
          <w:tcPr>
            <w:tcW w:w="2115" w:type="dxa"/>
            <w:vAlign w:val="center"/>
          </w:tcPr>
          <w:p>
            <w:pPr>
              <w:pStyle w:val="TableText"/>
              <w:spacing w:line="360" w:lineRule="auto"/>
            </w:pPr>
            <w:r>
              <w:rPr>
                <w:b/>
              </w:rPr>
              <w:t xml:space="preserve">Computer</w:t>
            </w:r>
          </w:p>
        </w:tc>
        <w:tc>
          <w:tcPr>
            <w:tcW w:w="7403" w:type="dxa"/>
            <w:vAlign w:val="center"/>
          </w:tcPr>
          <w:p>
            <w:pPr>
              <w:pStyle w:val="TableText"/>
              <w:spacing w:line="360" w:lineRule="auto"/>
            </w:pPr>
            <w:r>
              <w:t xml:space="preserve">Apple M4, macOS 26.6.2</w:t>
            </w:r>
          </w:p>
        </w:tc>
      </w:tr>
      <w:tr>
        <w:trPr>
          <w:cantSplit/>
          <w:jc w:val="center"/>
        </w:trPr>
        <w:tc>
          <w:tcPr>
            <w:tcW w:w="2115" w:type="dxa"/>
            <w:vAlign w:val="center"/>
          </w:tcPr>
          <w:p>
            <w:pPr>
              <w:pStyle w:val="TableText"/>
              <w:spacing w:line="360" w:lineRule="auto"/>
            </w:pPr>
            <w:r>
              <w:rPr>
                <w:b/>
              </w:rPr>
              <w:t xml:space="preserve">Runtime</w:t>
            </w:r>
          </w:p>
        </w:tc>
        <w:tc>
          <w:tcPr>
            <w:tcW w:w="7403" w:type="dxa"/>
            <w:vAlign w:val="center"/>
          </w:tcPr>
          <w:p>
            <w:pPr>
              <w:pStyle w:val="TableText"/>
              <w:spacing w:line="360" w:lineRule="auto"/>
            </w:pPr>
            <w:r>
              <w:t xml:space="preserve">Node.js 24.16.0, npm 11.13.0</w:t>
            </w:r>
          </w:p>
        </w:tc>
      </w:tr>
      <w:tr>
        <w:trPr>
          <w:cantSplit/>
          <w:jc w:val="center"/>
        </w:trPr>
        <w:tc>
          <w:tcPr>
            <w:tcW w:w="2115" w:type="dxa"/>
            <w:vAlign w:val="center"/>
          </w:tcPr>
          <w:p>
            <w:pPr>
              <w:pStyle w:val="TableText"/>
              <w:spacing w:line="360" w:lineRule="auto"/>
            </w:pPr>
            <w:r>
              <w:rPr>
                <w:b/>
              </w:rPr>
              <w:t xml:space="preserve">Language</w:t>
            </w:r>
          </w:p>
        </w:tc>
        <w:tc>
          <w:tcPr>
            <w:tcW w:w="7403" w:type="dxa"/>
            <w:vAlign w:val="center"/>
          </w:tcPr>
          <w:p>
            <w:pPr>
              <w:pStyle w:val="TableText"/>
              <w:spacing w:line="360" w:lineRule="auto"/>
            </w:pPr>
            <w:r>
              <w:t xml:space="preserve">TypeScript 5 (strict mode)</w:t>
            </w:r>
          </w:p>
        </w:tc>
      </w:tr>
      <w:tr>
        <w:trPr>
          <w:cantSplit/>
          <w:jc w:val="center"/>
        </w:trPr>
        <w:tc>
          <w:tcPr>
            <w:tcW w:w="2115" w:type="dxa"/>
            <w:vAlign w:val="center"/>
          </w:tcPr>
          <w:p>
            <w:pPr>
              <w:pStyle w:val="TableText"/>
              <w:spacing w:line="360" w:lineRule="auto"/>
            </w:pPr>
            <w:r>
              <w:rPr>
                <w:b/>
              </w:rPr>
              <w:t xml:space="preserve">Database</w:t>
            </w:r>
          </w:p>
        </w:tc>
        <w:tc>
          <w:tcPr>
            <w:tcW w:w="7403" w:type="dxa"/>
            <w:vAlign w:val="center"/>
          </w:tcPr>
          <w:p>
            <w:pPr>
              <w:pStyle w:val="TableText"/>
              <w:spacing w:line="360" w:lineRule="auto"/>
            </w:pPr>
            <w:r>
              <w:t xml:space="preserve">Supabase hosted PostgreSQL (single database platform for development, testing and production)</w:t>
            </w:r>
          </w:p>
        </w:tc>
      </w:tr>
      <w:tr>
        <w:trPr>
          <w:cantSplit/>
          <w:jc w:val="center"/>
        </w:trPr>
        <w:tc>
          <w:tcPr>
            <w:tcW w:w="2115" w:type="dxa"/>
            <w:vAlign w:val="center"/>
          </w:tcPr>
          <w:p>
            <w:pPr>
              <w:pStyle w:val="TableText"/>
              <w:spacing w:line="360" w:lineRule="auto"/>
            </w:pPr>
            <w:r>
              <w:rPr>
                <w:b/>
              </w:rPr>
              <w:t xml:space="preserve">Editor and tools</w:t>
            </w:r>
          </w:p>
        </w:tc>
        <w:tc>
          <w:tcPr>
            <w:tcW w:w="7403" w:type="dxa"/>
            <w:vAlign w:val="center"/>
          </w:tcPr>
          <w:p>
            <w:pPr>
              <w:pStyle w:val="TableText"/>
              <w:spacing w:line="360" w:lineRule="auto"/>
            </w:pPr>
            <w:r>
              <w:t xml:space="preserve">Visual Studio Code, drizzle-kit, ESLint 9, Git and GitHub</w:t>
            </w:r>
          </w:p>
        </w:tc>
      </w:tr>
      <w:tr>
        <w:trPr>
          <w:cantSplit/>
          <w:jc w:val="center"/>
        </w:trPr>
        <w:tc>
          <w:tcPr>
            <w:tcW w:w="2115" w:type="dxa"/>
            <w:vAlign w:val="center"/>
          </w:tcPr>
          <w:p>
            <w:pPr>
              <w:pStyle w:val="TableText"/>
              <w:spacing w:line="360" w:lineRule="auto"/>
            </w:pPr>
            <w:r>
              <w:rPr>
                <w:b/>
              </w:rPr>
              <w:t xml:space="preserve">Browsers</w:t>
            </w:r>
          </w:p>
        </w:tc>
        <w:tc>
          <w:tcPr>
            <w:tcW w:w="7403" w:type="dxa"/>
            <w:vAlign w:val="center"/>
          </w:tcPr>
          <w:p>
            <w:pPr>
              <w:pStyle w:val="TableText"/>
              <w:spacing w:line="360" w:lineRule="auto"/>
            </w:pPr>
            <w:r>
              <w:t xml:space="preserve">Chromium (Playwright), Safari and Chrome for manual checks; phone and tablet viewports</w:t>
            </w:r>
          </w:p>
        </w:tc>
      </w:tr>
      <w:tr>
        <w:trPr>
          <w:cantSplit/>
          <w:jc w:val="center"/>
        </w:trPr>
        <w:tc>
          <w:tcPr>
            <w:tcW w:w="2115" w:type="dxa"/>
            <w:vAlign w:val="center"/>
          </w:tcPr>
          <w:p>
            <w:pPr>
              <w:pStyle w:val="TableText"/>
              <w:spacing w:line="360" w:lineRule="auto"/>
            </w:pPr>
            <w:r>
              <w:rPr>
                <w:b/>
              </w:rPr>
              <w:t xml:space="preserve">Payments</w:t>
            </w:r>
          </w:p>
        </w:tc>
        <w:tc>
          <w:tcPr>
            <w:tcW w:w="7403" w:type="dxa"/>
            <w:vAlign w:val="center"/>
          </w:tcPr>
          <w:p>
            <w:pPr>
              <w:pStyle w:val="TableText"/>
              <w:spacing w:line="360" w:lineRule="auto"/>
            </w:pPr>
            <w:r>
              <w:t xml:space="preserve">Razorpay Test Mode keys; a local payment simulator for development that is disabled in production</w:t>
            </w:r>
          </w:p>
        </w:tc>
      </w:tr>
    </w:tbl>
    <w:p>
      <w:pPr>
        <w:spacing w:after="120" w:line="360" w:lineRule="auto"/>
      </w:pPr>
    </w:p>
    <w:p>
      <w:pPr>
        <w:pStyle w:val="Heading2"/>
        <w:spacing w:line="360" w:lineRule="auto"/>
      </w:pPr>
      <w:bookmarkStart w:id="584" w:name="_Toc9000584"/>
      <w:r>
        <w:t xml:space="preserve">7.2 Project Structure</w:t>
      </w:r>
      <w:bookmarkEnd w:id="584"/>
    </w:p>
    <w:p>
      <w:pPr>
        <w:pStyle w:val="BodyTextReport"/>
        <w:spacing w:line="360" w:lineRule="auto"/>
      </w:pPr>
      <w:r>
        <w:t xml:space="preserve">EventDeck follows the Next.js App Router layout. Its source comprises 166 TypeScript files totalling roughly 16,900 lines (counted on 15 October 2026); Table 7.2 explains the main folders.</w:t>
      </w:r>
    </w:p>
    <w:p>
      <w:pPr>
        <w:pStyle w:val="TableCaption"/>
        <w:keepNext/>
        <w:spacing w:line="360" w:lineRule="auto"/>
        <w:jc w:val="center"/>
      </w:pPr>
      <w:bookmarkStart w:id="585" w:name="_Toc9000585"/>
      <w:r>
        <w:rPr>
          <w:b/>
        </w:rPr>
        <w:t xml:space="preserve">Table 7.2 Project Directory Structure</w:t>
      </w:r>
      <w:bookmarkEnd w:id="58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5"/>
      </w:tblGrid>
      <w:tr>
        <w:trPr>
          <w:cantSplit/>
          <w:tblHeader/>
          <w:jc w:val="center"/>
        </w:trPr>
        <w:tc>
          <w:tcPr>
            <w:tcW w:w="3173" w:type="dxa"/>
            <w:shd w:val="clear" w:color="auto" w:fill="1F3864"/>
            <w:vAlign w:val="center"/>
          </w:tcPr>
          <w:p>
            <w:pPr>
              <w:pStyle w:val="TableText"/>
              <w:keepNext/>
              <w:spacing w:line="360" w:lineRule="auto"/>
            </w:pPr>
            <w:r>
              <w:rPr>
                <w:color w:val="FFFFFF"/>
                <w:b/>
              </w:rPr>
              <w:t xml:space="preserve">Path</w:t>
            </w:r>
          </w:p>
        </w:tc>
        <w:tc>
          <w:tcPr>
            <w:tcW w:w="6345" w:type="dxa"/>
            <w:shd w:val="clear" w:color="auto" w:fill="1F3864"/>
            <w:vAlign w:val="center"/>
          </w:tcPr>
          <w:p>
            <w:pPr>
              <w:pStyle w:val="TableText"/>
              <w:keepNext/>
              <w:spacing w:line="360" w:lineRule="auto"/>
            </w:pPr>
            <w:r>
              <w:rPr>
                <w:color w:val="FFFFFF"/>
                <w:b/>
              </w:rPr>
              <w:t xml:space="preserve">Contents</w:t>
            </w:r>
          </w:p>
        </w:tc>
      </w:tr>
      <w:tr>
        <w:trPr>
          <w:cantSplit/>
          <w:jc w:val="center"/>
        </w:trPr>
        <w:tc>
          <w:tcPr>
            <w:tcW w:w="3173" w:type="dxa"/>
            <w:vAlign w:val="center"/>
          </w:tcPr>
          <w:p>
            <w:pPr>
              <w:pStyle w:val="TableText"/>
              <w:spacing w:line="360" w:lineRule="auto"/>
            </w:pPr>
            <w:r>
              <w:rPr>
                <w:b/>
              </w:rPr>
              <w:t xml:space="preserve">src/app/(site)</w:t>
            </w:r>
          </w:p>
        </w:tc>
        <w:tc>
          <w:tcPr>
            <w:tcW w:w="6345" w:type="dxa"/>
            <w:vAlign w:val="center"/>
          </w:tcPr>
          <w:p>
            <w:pPr>
              <w:pStyle w:val="TableText"/>
              <w:spacing w:line="360" w:lineRule="auto"/>
            </w:pPr>
            <w:r>
              <w:t xml:space="preserve">Public pages: home, event list, event detail, forbidden page.</w:t>
            </w:r>
          </w:p>
        </w:tc>
      </w:tr>
      <w:tr>
        <w:trPr>
          <w:cantSplit/>
          <w:jc w:val="center"/>
        </w:trPr>
        <w:tc>
          <w:tcPr>
            <w:tcW w:w="3173" w:type="dxa"/>
            <w:vAlign w:val="center"/>
          </w:tcPr>
          <w:p>
            <w:pPr>
              <w:pStyle w:val="TableText"/>
              <w:spacing w:line="360" w:lineRule="auto"/>
            </w:pPr>
            <w:r>
              <w:rPr>
                <w:b/>
              </w:rPr>
              <w:t xml:space="preserve">src/app/(auth)</w:t>
            </w:r>
          </w:p>
        </w:tc>
        <w:tc>
          <w:tcPr>
            <w:tcW w:w="6345" w:type="dxa"/>
            <w:vAlign w:val="center"/>
          </w:tcPr>
          <w:p>
            <w:pPr>
              <w:pStyle w:val="TableText"/>
              <w:spacing w:line="360" w:lineRule="auto"/>
            </w:pPr>
            <w:r>
              <w:t xml:space="preserve">Sign-in, sign-up, forgot-password and reset-password pages.</w:t>
            </w:r>
          </w:p>
        </w:tc>
      </w:tr>
      <w:tr>
        <w:trPr>
          <w:cantSplit/>
          <w:jc w:val="center"/>
        </w:trPr>
        <w:tc>
          <w:tcPr>
            <w:tcW w:w="3173" w:type="dxa"/>
            <w:vAlign w:val="center"/>
          </w:tcPr>
          <w:p>
            <w:pPr>
              <w:pStyle w:val="TableText"/>
              <w:spacing w:line="360" w:lineRule="auto"/>
            </w:pPr>
            <w:r>
              <w:rPr>
                <w:b/>
              </w:rPr>
              <w:t xml:space="preserve">src/app/my</w:t>
            </w:r>
          </w:p>
        </w:tc>
        <w:tc>
          <w:tcPr>
            <w:tcW w:w="6345" w:type="dxa"/>
            <w:vAlign w:val="center"/>
          </w:tcPr>
          <w:p>
            <w:pPr>
              <w:pStyle w:val="TableText"/>
              <w:spacing w:line="360" w:lineRule="auto"/>
            </w:pPr>
            <w:r>
              <w:t xml:space="preserve">Participant area: bookings, booking detail, notifications, profile.</w:t>
            </w:r>
          </w:p>
        </w:tc>
      </w:tr>
      <w:tr>
        <w:trPr>
          <w:cantSplit/>
          <w:jc w:val="center"/>
        </w:trPr>
        <w:tc>
          <w:tcPr>
            <w:tcW w:w="3173" w:type="dxa"/>
            <w:vAlign w:val="center"/>
          </w:tcPr>
          <w:p>
            <w:pPr>
              <w:pStyle w:val="TableText"/>
              <w:spacing w:line="360" w:lineRule="auto"/>
            </w:pPr>
            <w:r>
              <w:rPr>
                <w:b/>
              </w:rPr>
              <w:t xml:space="preserve">src/app/organizer</w:t>
            </w:r>
          </w:p>
        </w:tc>
        <w:tc>
          <w:tcPr>
            <w:tcW w:w="6345" w:type="dxa"/>
            <w:vAlign w:val="center"/>
          </w:tcPr>
          <w:p>
            <w:pPr>
              <w:pStyle w:val="TableText"/>
              <w:spacing w:line="360" w:lineRule="auto"/>
            </w:pPr>
            <w:r>
              <w:t xml:space="preserve">Organizer dashboard, events and their tabs, new event, payouts.</w:t>
            </w:r>
          </w:p>
        </w:tc>
      </w:tr>
      <w:tr>
        <w:trPr>
          <w:cantSplit/>
          <w:jc w:val="center"/>
        </w:trPr>
        <w:tc>
          <w:tcPr>
            <w:tcW w:w="3173" w:type="dxa"/>
            <w:vAlign w:val="center"/>
          </w:tcPr>
          <w:p>
            <w:pPr>
              <w:pStyle w:val="TableText"/>
              <w:spacing w:line="360" w:lineRule="auto"/>
            </w:pPr>
            <w:r>
              <w:rPr>
                <w:b/>
              </w:rPr>
              <w:t xml:space="preserve">src/app/moderate</w:t>
            </w:r>
          </w:p>
        </w:tc>
        <w:tc>
          <w:tcPr>
            <w:tcW w:w="6345" w:type="dxa"/>
            <w:vAlign w:val="center"/>
          </w:tcPr>
          <w:p>
            <w:pPr>
              <w:pStyle w:val="TableText"/>
              <w:spacing w:line="360" w:lineRule="auto"/>
            </w:pPr>
            <w:r>
              <w:t xml:space="preserve">Moderator area: assigned events and their scanner.</w:t>
            </w:r>
          </w:p>
        </w:tc>
      </w:tr>
      <w:tr>
        <w:trPr>
          <w:cantSplit/>
          <w:jc w:val="center"/>
        </w:trPr>
        <w:tc>
          <w:tcPr>
            <w:tcW w:w="3173" w:type="dxa"/>
            <w:vAlign w:val="center"/>
          </w:tcPr>
          <w:p>
            <w:pPr>
              <w:pStyle w:val="TableText"/>
              <w:spacing w:line="360" w:lineRule="auto"/>
            </w:pPr>
            <w:r>
              <w:rPr>
                <w:b/>
              </w:rPr>
              <w:t xml:space="preserve">src/app/admin</w:t>
            </w:r>
          </w:p>
        </w:tc>
        <w:tc>
          <w:tcPr>
            <w:tcW w:w="6345" w:type="dxa"/>
            <w:vAlign w:val="center"/>
          </w:tcPr>
          <w:p>
            <w:pPr>
              <w:pStyle w:val="TableText"/>
              <w:spacing w:line="360" w:lineRule="auto"/>
            </w:pPr>
            <w:r>
              <w:t xml:space="preserve">Administrator pages: overview, events, people, cancellations, refunds, payouts, exceptions, reports, audit.</w:t>
            </w:r>
          </w:p>
        </w:tc>
      </w:tr>
      <w:tr>
        <w:trPr>
          <w:cantSplit/>
          <w:jc w:val="center"/>
        </w:trPr>
        <w:tc>
          <w:tcPr>
            <w:tcW w:w="3173" w:type="dxa"/>
            <w:vAlign w:val="center"/>
          </w:tcPr>
          <w:p>
            <w:pPr>
              <w:pStyle w:val="TableText"/>
              <w:spacing w:line="360" w:lineRule="auto"/>
            </w:pPr>
            <w:r>
              <w:rPr>
                <w:b/>
              </w:rPr>
              <w:t xml:space="preserve">src/app/actions, src/app/api</w:t>
            </w:r>
          </w:p>
        </w:tc>
        <w:tc>
          <w:tcPr>
            <w:tcW w:w="6345" w:type="dxa"/>
            <w:vAlign w:val="center"/>
          </w:tcPr>
          <w:p>
            <w:pPr>
              <w:pStyle w:val="TableText"/>
              <w:spacing w:line="360" w:lineRule="auto"/>
            </w:pPr>
            <w:r>
              <w:t xml:space="preserve">Server Actions and route handlers (Table 4.3).</w:t>
            </w:r>
          </w:p>
        </w:tc>
      </w:tr>
      <w:tr>
        <w:trPr>
          <w:cantSplit/>
          <w:jc w:val="center"/>
        </w:trPr>
        <w:tc>
          <w:tcPr>
            <w:tcW w:w="3173" w:type="dxa"/>
            <w:vAlign w:val="center"/>
          </w:tcPr>
          <w:p>
            <w:pPr>
              <w:pStyle w:val="TableText"/>
              <w:spacing w:line="360" w:lineRule="auto"/>
            </w:pPr>
            <w:r>
              <w:rPr>
                <w:b/>
              </w:rPr>
              <w:t xml:space="preserve">src/lib/domain</w:t>
            </w:r>
          </w:p>
        </w:tc>
        <w:tc>
          <w:tcPr>
            <w:tcW w:w="6345" w:type="dxa"/>
            <w:vAlign w:val="center"/>
          </w:tcPr>
          <w:p>
            <w:pPr>
              <w:pStyle w:val="TableText"/>
              <w:spacing w:line="360" w:lineRule="auto"/>
            </w:pPr>
            <w:r>
              <w:t xml:space="preserve">Pure rules: eligibility, pricing, transitions, tokens.</w:t>
            </w:r>
          </w:p>
        </w:tc>
      </w:tr>
      <w:tr>
        <w:trPr>
          <w:cantSplit/>
          <w:jc w:val="center"/>
        </w:trPr>
        <w:tc>
          <w:tcPr>
            <w:tcW w:w="3173" w:type="dxa"/>
            <w:vAlign w:val="center"/>
          </w:tcPr>
          <w:p>
            <w:pPr>
              <w:pStyle w:val="TableText"/>
              <w:spacing w:line="360" w:lineRule="auto"/>
            </w:pPr>
            <w:r>
              <w:rPr>
                <w:b/>
              </w:rPr>
              <w:t xml:space="preserve">src/lib/server</w:t>
            </w:r>
          </w:p>
        </w:tc>
        <w:tc>
          <w:tcPr>
            <w:tcW w:w="6345" w:type="dxa"/>
            <w:vAlign w:val="center"/>
          </w:tcPr>
          <w:p>
            <w:pPr>
              <w:pStyle w:val="TableText"/>
              <w:spacing w:line="360" w:lineRule="auto"/>
            </w:pPr>
            <w:r>
              <w:t xml:space="preserve">Database services: bookings, payments, check-in, moderators, events, cancellations, payouts, PDF, storage, audit, queries.</w:t>
            </w:r>
          </w:p>
        </w:tc>
      </w:tr>
      <w:tr>
        <w:trPr>
          <w:cantSplit/>
          <w:jc w:val="center"/>
        </w:trPr>
        <w:tc>
          <w:tcPr>
            <w:tcW w:w="3173" w:type="dxa"/>
            <w:vAlign w:val="center"/>
          </w:tcPr>
          <w:p>
            <w:pPr>
              <w:pStyle w:val="TableText"/>
              <w:spacing w:line="360" w:lineRule="auto"/>
            </w:pPr>
            <w:r>
              <w:rPr>
                <w:b/>
              </w:rPr>
              <w:t xml:space="preserve">src/db/schema.ts, drizzle/</w:t>
            </w:r>
          </w:p>
        </w:tc>
        <w:tc>
          <w:tcPr>
            <w:tcW w:w="6345" w:type="dxa"/>
            <w:vAlign w:val="center"/>
          </w:tcPr>
          <w:p>
            <w:pPr>
              <w:pStyle w:val="TableText"/>
              <w:spacing w:line="360" w:lineRule="auto"/>
            </w:pPr>
            <w:r>
              <w:t xml:space="preserve">Schema definition and SQL migrations.</w:t>
            </w:r>
          </w:p>
        </w:tc>
      </w:tr>
      <w:tr>
        <w:trPr>
          <w:cantSplit/>
          <w:jc w:val="center"/>
        </w:trPr>
        <w:tc>
          <w:tcPr>
            <w:tcW w:w="3173" w:type="dxa"/>
            <w:vAlign w:val="center"/>
          </w:tcPr>
          <w:p>
            <w:pPr>
              <w:pStyle w:val="TableText"/>
              <w:spacing w:line="360" w:lineRule="auto"/>
            </w:pPr>
            <w:r>
              <w:rPr>
                <w:b/>
              </w:rPr>
              <w:t xml:space="preserve">src/components</w:t>
            </w:r>
          </w:p>
        </w:tc>
        <w:tc>
          <w:tcPr>
            <w:tcW w:w="6345" w:type="dxa"/>
            <w:vAlign w:val="center"/>
          </w:tcPr>
          <w:p>
            <w:pPr>
              <w:pStyle w:val="TableText"/>
              <w:spacing w:line="360" w:lineRule="auto"/>
            </w:pPr>
            <w:r>
              <w:t xml:space="preserve">User-interface components grouped by area.</w:t>
            </w:r>
          </w:p>
        </w:tc>
      </w:tr>
      <w:tr>
        <w:trPr>
          <w:cantSplit/>
          <w:jc w:val="center"/>
        </w:trPr>
        <w:tc>
          <w:tcPr>
            <w:tcW w:w="3173" w:type="dxa"/>
            <w:vAlign w:val="center"/>
          </w:tcPr>
          <w:p>
            <w:pPr>
              <w:pStyle w:val="TableText"/>
              <w:spacing w:line="360" w:lineRule="auto"/>
            </w:pPr>
            <w:r>
              <w:rPr>
                <w:b/>
              </w:rPr>
              <w:t xml:space="preserve">tests/unit, tests/integration, e2e</w:t>
            </w:r>
          </w:p>
        </w:tc>
        <w:tc>
          <w:tcPr>
            <w:tcW w:w="6345" w:type="dxa"/>
            <w:vAlign w:val="center"/>
          </w:tcPr>
          <w:p>
            <w:pPr>
              <w:pStyle w:val="TableText"/>
              <w:spacing w:line="360" w:lineRule="auto"/>
            </w:pPr>
            <w:r>
              <w:t xml:space="preserve">Vitest unit and integration tests and Playwright browser tests.</w:t>
            </w:r>
          </w:p>
        </w:tc>
      </w:tr>
      <w:tr>
        <w:trPr>
          <w:cantSplit/>
          <w:jc w:val="center"/>
        </w:trPr>
        <w:tc>
          <w:tcPr>
            <w:tcW w:w="3173" w:type="dxa"/>
            <w:vAlign w:val="center"/>
          </w:tcPr>
          <w:p>
            <w:pPr>
              <w:pStyle w:val="TableText"/>
              <w:spacing w:line="360" w:lineRule="auto"/>
            </w:pPr>
            <w:r>
              <w:rPr>
                <w:b/>
              </w:rPr>
              <w:t xml:space="preserve">scripts</w:t>
            </w:r>
          </w:p>
        </w:tc>
        <w:tc>
          <w:tcPr>
            <w:tcW w:w="6345" w:type="dxa"/>
            <w:vAlign w:val="center"/>
          </w:tcPr>
          <w:p>
            <w:pPr>
              <w:pStyle w:val="TableText"/>
              <w:spacing w:line="360" w:lineRule="auto"/>
            </w:pPr>
            <w:r>
              <w:t xml:space="preserve">Administrator creation, demonstration data and poster seeding.</w:t>
            </w:r>
          </w:p>
        </w:tc>
      </w:tr>
    </w:tbl>
    <w:p>
      <w:pPr>
        <w:spacing w:after="120" w:line="360" w:lineRule="auto"/>
      </w:pPr>
    </w:p>
    <w:p>
      <w:pPr>
        <w:pStyle w:val="Heading2"/>
        <w:spacing w:line="360" w:lineRule="auto"/>
      </w:pPr>
      <w:bookmarkStart w:id="586" w:name="_Toc9000586"/>
      <w:r>
        <w:t xml:space="preserve">7.3 Database Schema and Migrations</w:t>
      </w:r>
      <w:bookmarkEnd w:id="586"/>
    </w:p>
    <w:p>
      <w:pPr>
        <w:pStyle w:val="BodyTextReport"/>
        <w:spacing w:line="360" w:lineRule="auto"/>
      </w:pPr>
      <w:r>
        <w:t xml:space="preserve">Drizzle declarations in src/db/schema.ts define the tables, and drizzle-kit turns schema changes into SQL migration files. What Drizzle cannot express is written directly in SQL: row-level security policies, the trigger that provisions profiles, the realtime publication, the storage buckets and the root-administrator protections. The nine migration files in Table 7.3 are applied in order by drizzle-kit migrate, which records each one. On the hosted project drizzle-kit has recorded the first eight; 0008 was applied by hand and its triggers are present. Because 0008 is written to be re-runnable, the next migrate run can record it safely.</w:t>
      </w:r>
    </w:p>
    <w:p>
      <w:pPr>
        <w:pStyle w:val="TableCaption"/>
        <w:keepNext/>
        <w:spacing w:line="360" w:lineRule="auto"/>
        <w:jc w:val="center"/>
      </w:pPr>
      <w:bookmarkStart w:id="587" w:name="_Toc9000587"/>
      <w:r>
        <w:rPr>
          <w:b/>
        </w:rPr>
        <w:t xml:space="preserve">Table 7.3 Database Migrations</w:t>
      </w:r>
      <w:bookmarkEnd w:id="58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596"/>
        <w:gridCol w:w="5922"/>
      </w:tblGrid>
      <w:tr>
        <w:trPr>
          <w:cantSplit/>
          <w:tblHeader/>
          <w:jc w:val="center"/>
        </w:trPr>
        <w:tc>
          <w:tcPr>
            <w:tcW w:w="3596" w:type="dxa"/>
            <w:shd w:val="clear" w:color="auto" w:fill="1F3864"/>
            <w:vAlign w:val="center"/>
          </w:tcPr>
          <w:p>
            <w:pPr>
              <w:pStyle w:val="TableText"/>
              <w:keepNext/>
              <w:spacing w:line="360" w:lineRule="auto"/>
            </w:pPr>
            <w:r>
              <w:rPr>
                <w:color w:val="FFFFFF"/>
                <w:b/>
              </w:rPr>
              <w:t xml:space="preserve">File</w:t>
            </w:r>
          </w:p>
        </w:tc>
        <w:tc>
          <w:tcPr>
            <w:tcW w:w="5922" w:type="dxa"/>
            <w:shd w:val="clear" w:color="auto" w:fill="1F3864"/>
            <w:vAlign w:val="center"/>
          </w:tcPr>
          <w:p>
            <w:pPr>
              <w:pStyle w:val="TableText"/>
              <w:keepNext/>
              <w:spacing w:line="360" w:lineRule="auto"/>
            </w:pPr>
            <w:r>
              <w:rPr>
                <w:color w:val="FFFFFF"/>
                <w:b/>
              </w:rPr>
              <w:t xml:space="preserve">Change</w:t>
            </w:r>
          </w:p>
        </w:tc>
      </w:tr>
      <w:tr>
        <w:trPr>
          <w:cantSplit/>
          <w:jc w:val="center"/>
        </w:trPr>
        <w:tc>
          <w:tcPr>
            <w:tcW w:w="3596" w:type="dxa"/>
            <w:vAlign w:val="center"/>
          </w:tcPr>
          <w:p>
            <w:pPr>
              <w:pStyle w:val="TableText"/>
              <w:spacing w:line="360" w:lineRule="auto"/>
            </w:pPr>
            <w:r>
              <w:rPr>
                <w:b/>
              </w:rPr>
              <w:t xml:space="preserve">0000_init.sql</w:t>
            </w:r>
          </w:p>
        </w:tc>
        <w:tc>
          <w:tcPr>
            <w:tcW w:w="5922" w:type="dxa"/>
            <w:vAlign w:val="center"/>
          </w:tcPr>
          <w:p>
            <w:pPr>
              <w:pStyle w:val="TableText"/>
              <w:spacing w:line="360" w:lineRule="auto"/>
            </w:pPr>
            <w:r>
              <w:t xml:space="preserve">Enumerations and core tables: profiles, events, tiers, bookings, items, tickets, check-ins, payments, refunds, notifications, audit.</w:t>
            </w:r>
          </w:p>
        </w:tc>
      </w:tr>
      <w:tr>
        <w:trPr>
          <w:cantSplit/>
          <w:jc w:val="center"/>
        </w:trPr>
        <w:tc>
          <w:tcPr>
            <w:tcW w:w="3596" w:type="dxa"/>
            <w:vAlign w:val="center"/>
          </w:tcPr>
          <w:p>
            <w:pPr>
              <w:pStyle w:val="TableText"/>
              <w:spacing w:line="360" w:lineRule="auto"/>
            </w:pPr>
            <w:r>
              <w:rPr>
                <w:b/>
              </w:rPr>
              <w:t xml:space="preserve">0001_security_rls_realtime.sql</w:t>
            </w:r>
          </w:p>
        </w:tc>
        <w:tc>
          <w:tcPr>
            <w:tcW w:w="5922" w:type="dxa"/>
            <w:vAlign w:val="center"/>
          </w:tcPr>
          <w:p>
            <w:pPr>
              <w:pStyle w:val="TableText"/>
              <w:spacing w:line="360" w:lineRule="auto"/>
            </w:pPr>
            <w:r>
              <w:t xml:space="preserve">Profile provisioning trigger, role helper functions, row-level security policies, realtime publication, storage buckets.</w:t>
            </w:r>
          </w:p>
        </w:tc>
      </w:tr>
      <w:tr>
        <w:trPr>
          <w:cantSplit/>
          <w:jc w:val="center"/>
        </w:trPr>
        <w:tc>
          <w:tcPr>
            <w:tcW w:w="3596" w:type="dxa"/>
            <w:vAlign w:val="center"/>
          </w:tcPr>
          <w:p>
            <w:pPr>
              <w:pStyle w:val="TableText"/>
              <w:spacing w:line="360" w:lineRule="auto"/>
            </w:pPr>
            <w:r>
              <w:rPr>
                <w:b/>
              </w:rPr>
              <w:t xml:space="preserve">0002_institution_onboarding.sql</w:t>
            </w:r>
          </w:p>
        </w:tc>
        <w:tc>
          <w:tcPr>
            <w:tcW w:w="5922" w:type="dxa"/>
            <w:vAlign w:val="center"/>
          </w:tcPr>
          <w:p>
            <w:pPr>
              <w:pStyle w:val="TableText"/>
              <w:spacing w:line="360" w:lineRule="auto"/>
            </w:pPr>
            <w:r>
              <w:t xml:space="preserve">Institution type, campus and affiliation on profiles.</w:t>
            </w:r>
          </w:p>
        </w:tc>
      </w:tr>
      <w:tr>
        <w:trPr>
          <w:cantSplit/>
          <w:jc w:val="center"/>
        </w:trPr>
        <w:tc>
          <w:tcPr>
            <w:tcW w:w="3596" w:type="dxa"/>
            <w:vAlign w:val="center"/>
          </w:tcPr>
          <w:p>
            <w:pPr>
              <w:pStyle w:val="TableText"/>
              <w:spacing w:line="360" w:lineRule="auto"/>
            </w:pPr>
            <w:r>
              <w:rPr>
                <w:b/>
              </w:rPr>
              <w:t xml:space="preserve">0003_srm_email_gate.sql</w:t>
            </w:r>
          </w:p>
        </w:tc>
        <w:tc>
          <w:tcPr>
            <w:tcW w:w="5922" w:type="dxa"/>
            <w:vAlign w:val="center"/>
          </w:tcPr>
          <w:p>
            <w:pPr>
              <w:pStyle w:val="TableText"/>
              <w:spacing w:line="360" w:lineRule="auto"/>
            </w:pPr>
            <w:r>
              <w:t xml:space="preserve">Signup trigger accepts SRM student classification only for SRM e-mail domains (fix QA-001).</w:t>
            </w:r>
          </w:p>
        </w:tc>
      </w:tr>
      <w:tr>
        <w:trPr>
          <w:cantSplit/>
          <w:jc w:val="center"/>
        </w:trPr>
        <w:tc>
          <w:tcPr>
            <w:tcW w:w="3596" w:type="dxa"/>
            <w:vAlign w:val="center"/>
          </w:tcPr>
          <w:p>
            <w:pPr>
              <w:pStyle w:val="TableText"/>
              <w:spacing w:line="360" w:lineRule="auto"/>
            </w:pPr>
            <w:r>
              <w:rPr>
                <w:b/>
              </w:rPr>
              <w:t xml:space="preserve">0004_moderators_and_audience.sql</w:t>
            </w:r>
          </w:p>
        </w:tc>
        <w:tc>
          <w:tcPr>
            <w:tcW w:w="5922" w:type="dxa"/>
            <w:vAlign w:val="center"/>
          </w:tcPr>
          <w:p>
            <w:pPr>
              <w:pStyle w:val="TableText"/>
              <w:spacing w:line="360" w:lineRule="auto"/>
            </w:pPr>
            <w:r>
              <w:t xml:space="preserve">event_moderators table and audience columns on events.</w:t>
            </w:r>
          </w:p>
        </w:tc>
      </w:tr>
      <w:tr>
        <w:trPr>
          <w:cantSplit/>
          <w:jc w:val="center"/>
        </w:trPr>
        <w:tc>
          <w:tcPr>
            <w:tcW w:w="3596" w:type="dxa"/>
            <w:vAlign w:val="center"/>
          </w:tcPr>
          <w:p>
            <w:pPr>
              <w:pStyle w:val="TableText"/>
              <w:spacing w:line="360" w:lineRule="auto"/>
            </w:pPr>
            <w:r>
              <w:rPr>
                <w:b/>
              </w:rPr>
              <w:t xml:space="preserve">0005_moderators_rls.sql</w:t>
            </w:r>
          </w:p>
        </w:tc>
        <w:tc>
          <w:tcPr>
            <w:tcW w:w="5922" w:type="dxa"/>
            <w:vAlign w:val="center"/>
          </w:tcPr>
          <w:p>
            <w:pPr>
              <w:pStyle w:val="TableText"/>
              <w:spacing w:line="360" w:lineRule="auto"/>
            </w:pPr>
            <w:r>
              <w:t xml:space="preserve">Row-level security for moderator assignments.</w:t>
            </w:r>
          </w:p>
        </w:tc>
      </w:tr>
      <w:tr>
        <w:trPr>
          <w:cantSplit/>
          <w:jc w:val="center"/>
        </w:trPr>
        <w:tc>
          <w:tcPr>
            <w:tcW w:w="3596" w:type="dxa"/>
            <w:vAlign w:val="center"/>
          </w:tcPr>
          <w:p>
            <w:pPr>
              <w:pStyle w:val="TableText"/>
              <w:spacing w:line="360" w:lineRule="auto"/>
            </w:pPr>
            <w:r>
              <w:rPr>
                <w:b/>
              </w:rPr>
              <w:t xml:space="preserve">0006_odd_maelstrom.sql</w:t>
            </w:r>
          </w:p>
        </w:tc>
        <w:tc>
          <w:tcPr>
            <w:tcW w:w="5922" w:type="dxa"/>
            <w:vAlign w:val="center"/>
          </w:tcPr>
          <w:p>
            <w:pPr>
              <w:pStyle w:val="TableText"/>
              <w:spacing w:line="360" w:lineRule="auto"/>
            </w:pPr>
            <w:r>
              <w:t xml:space="preserve">Organizer payout accounts, payouts and cancellation-request support.</w:t>
            </w:r>
          </w:p>
        </w:tc>
      </w:tr>
      <w:tr>
        <w:trPr>
          <w:cantSplit/>
          <w:jc w:val="center"/>
        </w:trPr>
        <w:tc>
          <w:tcPr>
            <w:tcW w:w="3596" w:type="dxa"/>
            <w:vAlign w:val="center"/>
          </w:tcPr>
          <w:p>
            <w:pPr>
              <w:pStyle w:val="TableText"/>
              <w:spacing w:line="360" w:lineRule="auto"/>
            </w:pPr>
            <w:r>
              <w:rPr>
                <w:b/>
              </w:rPr>
              <w:t xml:space="preserve">0007_max_four_tickets_per_person.sql</w:t>
            </w:r>
          </w:p>
        </w:tc>
        <w:tc>
          <w:tcPr>
            <w:tcW w:w="5922" w:type="dxa"/>
            <w:vAlign w:val="center"/>
          </w:tcPr>
          <w:p>
            <w:pPr>
              <w:pStyle w:val="TableText"/>
              <w:spacing w:line="360" w:lineRule="auto"/>
            </w:pPr>
            <w:r>
              <w:t xml:space="preserve">Lowers existing limits above four and changes the CHECK constraint to between 1 and 4.</w:t>
            </w:r>
          </w:p>
        </w:tc>
      </w:tr>
      <w:tr>
        <w:trPr>
          <w:cantSplit/>
          <w:jc w:val="center"/>
        </w:trPr>
        <w:tc>
          <w:tcPr>
            <w:tcW w:w="3596" w:type="dxa"/>
            <w:vAlign w:val="center"/>
          </w:tcPr>
          <w:p>
            <w:pPr>
              <w:pStyle w:val="TableText"/>
              <w:spacing w:line="360" w:lineRule="auto"/>
            </w:pPr>
            <w:r>
              <w:rPr>
                <w:b/>
              </w:rPr>
              <w:t xml:space="preserve">0008_root_admin_protection.sql</w:t>
            </w:r>
          </w:p>
        </w:tc>
        <w:tc>
          <w:tcPr>
            <w:tcW w:w="5922" w:type="dxa"/>
            <w:vAlign w:val="center"/>
          </w:tcPr>
          <w:p>
            <w:pPr>
              <w:pStyle w:val="TableText"/>
              <w:spacing w:line="360" w:lineRule="auto"/>
            </w:pPr>
            <w:r>
              <w:t xml:space="preserve">Grants the root-administrator role to one fixed address and adds triggers that block deleting, demoting, deactivating or re-addressing that account (applied manually on the hosted project).</w:t>
            </w:r>
          </w:p>
        </w:tc>
      </w:tr>
    </w:tbl>
    <w:p>
      <w:pPr>
        <w:spacing w:after="120" w:line="360" w:lineRule="auto"/>
      </w:pPr>
    </w:p>
    <w:p>
      <w:pPr>
        <w:pStyle w:val="Heading2"/>
        <w:spacing w:line="360" w:lineRule="auto"/>
      </w:pPr>
      <w:bookmarkStart w:id="588" w:name="_Toc9000588"/>
      <w:r>
        <w:t xml:space="preserve">7.4 Authentication Implementation</w:t>
      </w:r>
      <w:bookmarkEnd w:id="588"/>
    </w:p>
    <w:p>
      <w:pPr>
        <w:pStyle w:val="BodyTextReport"/>
        <w:spacing w:line="360" w:lineRule="auto"/>
      </w:pPr>
      <w:r>
        <w:t xml:space="preserve">src/app/actions/auth.ts implements sign-in, sign-up and password handling with the server-side Supabase client from src/lib/supabase/server.ts. A successful sign-in leads to the role's home page (the event list for participants, the dashboard for organizers, the administration overview for administrators) unless a next path was requested and passes safeRedirectPath, which allows only same-site paths. Administrator rights come from two sources only: the npm run admin:create script, which reads the address and password from environment variables or generates a strong password, and the fixed root-administrator address in src/lib/constants.ts. Table 7.4 summarises the parameters.</w:t>
      </w:r>
    </w:p>
    <w:p>
      <w:pPr>
        <w:pStyle w:val="TableCaption"/>
        <w:keepNext/>
        <w:spacing w:line="360" w:lineRule="auto"/>
        <w:jc w:val="center"/>
      </w:pPr>
      <w:bookmarkStart w:id="589" w:name="_Toc9000589"/>
      <w:r>
        <w:rPr>
          <w:b/>
        </w:rPr>
        <w:t xml:space="preserve">Table 7.4 Authentication Parameters</w:t>
      </w:r>
      <w:bookmarkEnd w:id="58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5"/>
      </w:tblGrid>
      <w:tr>
        <w:trPr>
          <w:cantSplit/>
          <w:tblHeader/>
          <w:jc w:val="center"/>
        </w:trPr>
        <w:tc>
          <w:tcPr>
            <w:tcW w:w="3173" w:type="dxa"/>
            <w:shd w:val="clear" w:color="auto" w:fill="1F3864"/>
            <w:vAlign w:val="center"/>
          </w:tcPr>
          <w:p>
            <w:pPr>
              <w:pStyle w:val="TableText"/>
              <w:keepNext/>
              <w:spacing w:line="360" w:lineRule="auto"/>
            </w:pPr>
            <w:r>
              <w:rPr>
                <w:color w:val="FFFFFF"/>
                <w:b/>
              </w:rPr>
              <w:t xml:space="preserve">Parameter</w:t>
            </w:r>
          </w:p>
        </w:tc>
        <w:tc>
          <w:tcPr>
            <w:tcW w:w="6345" w:type="dxa"/>
            <w:shd w:val="clear" w:color="auto" w:fill="1F3864"/>
            <w:vAlign w:val="center"/>
          </w:tcPr>
          <w:p>
            <w:pPr>
              <w:pStyle w:val="TableText"/>
              <w:keepNext/>
              <w:spacing w:line="360" w:lineRule="auto"/>
            </w:pPr>
            <w:r>
              <w:rPr>
                <w:color w:val="FFFFFF"/>
                <w:b/>
              </w:rPr>
              <w:t xml:space="preserve">Value</w:t>
            </w:r>
          </w:p>
        </w:tc>
      </w:tr>
      <w:tr>
        <w:trPr>
          <w:cantSplit/>
          <w:jc w:val="center"/>
        </w:trPr>
        <w:tc>
          <w:tcPr>
            <w:tcW w:w="3173" w:type="dxa"/>
            <w:vAlign w:val="center"/>
          </w:tcPr>
          <w:p>
            <w:pPr>
              <w:pStyle w:val="TableText"/>
              <w:spacing w:line="360" w:lineRule="auto"/>
            </w:pPr>
            <w:r>
              <w:rPr>
                <w:b/>
              </w:rPr>
              <w:t xml:space="preserve">Identity provider</w:t>
            </w:r>
          </w:p>
        </w:tc>
        <w:tc>
          <w:tcPr>
            <w:tcW w:w="6345" w:type="dxa"/>
            <w:vAlign w:val="center"/>
          </w:tcPr>
          <w:p>
            <w:pPr>
              <w:pStyle w:val="TableText"/>
              <w:spacing w:line="360" w:lineRule="auto"/>
            </w:pPr>
            <w:r>
              <w:t xml:space="preserve">Supabase Auth, e-mail and password</w:t>
            </w:r>
          </w:p>
        </w:tc>
      </w:tr>
      <w:tr>
        <w:trPr>
          <w:cantSplit/>
          <w:jc w:val="center"/>
        </w:trPr>
        <w:tc>
          <w:tcPr>
            <w:tcW w:w="3173" w:type="dxa"/>
            <w:vAlign w:val="center"/>
          </w:tcPr>
          <w:p>
            <w:pPr>
              <w:pStyle w:val="TableText"/>
              <w:spacing w:line="360" w:lineRule="auto"/>
            </w:pPr>
            <w:r>
              <w:rPr>
                <w:b/>
              </w:rPr>
              <w:t xml:space="preserve">Password rule</w:t>
            </w:r>
          </w:p>
        </w:tc>
        <w:tc>
          <w:tcPr>
            <w:tcW w:w="6345" w:type="dxa"/>
            <w:vAlign w:val="center"/>
          </w:tcPr>
          <w:p>
            <w:pPr>
              <w:pStyle w:val="TableText"/>
              <w:spacing w:line="360" w:lineRule="auto"/>
            </w:pPr>
            <w:r>
              <w:t xml:space="preserve">8–72 characters with at least one letter and one number</w:t>
            </w:r>
          </w:p>
        </w:tc>
      </w:tr>
      <w:tr>
        <w:trPr>
          <w:cantSplit/>
          <w:jc w:val="center"/>
        </w:trPr>
        <w:tc>
          <w:tcPr>
            <w:tcW w:w="3173" w:type="dxa"/>
            <w:vAlign w:val="center"/>
          </w:tcPr>
          <w:p>
            <w:pPr>
              <w:pStyle w:val="TableText"/>
              <w:spacing w:line="360" w:lineRule="auto"/>
            </w:pPr>
            <w:r>
              <w:rPr>
                <w:b/>
              </w:rPr>
              <w:t xml:space="preserve">Session storage</w:t>
            </w:r>
          </w:p>
        </w:tc>
        <w:tc>
          <w:tcPr>
            <w:tcW w:w="6345" w:type="dxa"/>
            <w:vAlign w:val="center"/>
          </w:tcPr>
          <w:p>
            <w:pPr>
              <w:pStyle w:val="TableText"/>
              <w:spacing w:line="360" w:lineRule="auto"/>
            </w:pPr>
            <w:r>
              <w:t xml:space="preserve">HTTP-only cookies managed by @supabase/ssr; refreshed by the edge proxy</w:t>
            </w:r>
          </w:p>
        </w:tc>
      </w:tr>
      <w:tr>
        <w:trPr>
          <w:cantSplit/>
          <w:jc w:val="center"/>
        </w:trPr>
        <w:tc>
          <w:tcPr>
            <w:tcW w:w="3173" w:type="dxa"/>
            <w:vAlign w:val="center"/>
          </w:tcPr>
          <w:p>
            <w:pPr>
              <w:pStyle w:val="TableText"/>
              <w:spacing w:line="360" w:lineRule="auto"/>
            </w:pPr>
            <w:r>
              <w:rPr>
                <w:b/>
              </w:rPr>
              <w:t xml:space="preserve">Session check</w:t>
            </w:r>
          </w:p>
        </w:tc>
        <w:tc>
          <w:tcPr>
            <w:tcW w:w="6345" w:type="dxa"/>
            <w:vAlign w:val="center"/>
          </w:tcPr>
          <w:p>
            <w:pPr>
              <w:pStyle w:val="TableText"/>
              <w:spacing w:line="360" w:lineRule="auto"/>
            </w:pPr>
            <w:r>
              <w:t xml:space="preserve">supabase.auth.getUser() on every server request, memoised per request</w:t>
            </w:r>
          </w:p>
        </w:tc>
      </w:tr>
      <w:tr>
        <w:trPr>
          <w:cantSplit/>
          <w:jc w:val="center"/>
        </w:trPr>
        <w:tc>
          <w:tcPr>
            <w:tcW w:w="3173" w:type="dxa"/>
            <w:vAlign w:val="center"/>
          </w:tcPr>
          <w:p>
            <w:pPr>
              <w:pStyle w:val="TableText"/>
              <w:spacing w:line="360" w:lineRule="auto"/>
            </w:pPr>
            <w:r>
              <w:rPr>
                <w:b/>
              </w:rPr>
              <w:t xml:space="preserve">Deactivated accounts</w:t>
            </w:r>
          </w:p>
        </w:tc>
        <w:tc>
          <w:tcPr>
            <w:tcW w:w="6345" w:type="dxa"/>
            <w:vAlign w:val="center"/>
          </w:tcPr>
          <w:p>
            <w:pPr>
              <w:pStyle w:val="TableText"/>
              <w:spacing w:line="360" w:lineRule="auto"/>
            </w:pPr>
            <w:r>
              <w:t xml:space="preserve">Treated as signed out on the next request</w:t>
            </w:r>
          </w:p>
        </w:tc>
      </w:tr>
      <w:tr>
        <w:trPr>
          <w:cantSplit/>
          <w:jc w:val="center"/>
        </w:trPr>
        <w:tc>
          <w:tcPr>
            <w:tcW w:w="3173" w:type="dxa"/>
            <w:vAlign w:val="center"/>
          </w:tcPr>
          <w:p>
            <w:pPr>
              <w:pStyle w:val="TableText"/>
              <w:spacing w:line="360" w:lineRule="auto"/>
            </w:pPr>
            <w:r>
              <w:rPr>
                <w:b/>
              </w:rPr>
              <w:t xml:space="preserve">Role on sign-up</w:t>
            </w:r>
          </w:p>
        </w:tc>
        <w:tc>
          <w:tcPr>
            <w:tcW w:w="6345" w:type="dxa"/>
            <w:vAlign w:val="center"/>
          </w:tcPr>
          <w:p>
            <w:pPr>
              <w:pStyle w:val="TableText"/>
              <w:spacing w:line="360" w:lineRule="auto"/>
            </w:pPr>
            <w:r>
              <w:t xml:space="preserve">Always participant; role in sign-up data is ignored</w:t>
            </w:r>
          </w:p>
        </w:tc>
      </w:tr>
      <w:tr>
        <w:trPr>
          <w:cantSplit/>
          <w:jc w:val="center"/>
        </w:trPr>
        <w:tc>
          <w:tcPr>
            <w:tcW w:w="3173" w:type="dxa"/>
            <w:vAlign w:val="center"/>
          </w:tcPr>
          <w:p>
            <w:pPr>
              <w:pStyle w:val="TableText"/>
              <w:spacing w:line="360" w:lineRule="auto"/>
            </w:pPr>
            <w:r>
              <w:rPr>
                <w:b/>
              </w:rPr>
              <w:t xml:space="preserve">Password reset</w:t>
            </w:r>
          </w:p>
        </w:tc>
        <w:tc>
          <w:tcPr>
            <w:tcW w:w="6345" w:type="dxa"/>
            <w:vAlign w:val="center"/>
          </w:tcPr>
          <w:p>
            <w:pPr>
              <w:pStyle w:val="TableText"/>
              <w:spacing w:line="360" w:lineRule="auto"/>
            </w:pPr>
            <w:r>
              <w:t xml:space="preserve">One-time token by e-mail exchanged at /auth/confirm; no account enumeration</w:t>
            </w:r>
          </w:p>
        </w:tc>
      </w:tr>
      <w:tr>
        <w:trPr>
          <w:cantSplit/>
          <w:jc w:val="center"/>
        </w:trPr>
        <w:tc>
          <w:tcPr>
            <w:tcW w:w="3173" w:type="dxa"/>
            <w:vAlign w:val="center"/>
          </w:tcPr>
          <w:p>
            <w:pPr>
              <w:pStyle w:val="TableText"/>
              <w:spacing w:line="360" w:lineRule="auto"/>
            </w:pPr>
            <w:r>
              <w:rPr>
                <w:b/>
              </w:rPr>
              <w:t xml:space="preserve">Administrator creation</w:t>
            </w:r>
          </w:p>
        </w:tc>
        <w:tc>
          <w:tcPr>
            <w:tcW w:w="6345" w:type="dxa"/>
            <w:vAlign w:val="center"/>
          </w:tcPr>
          <w:p>
            <w:pPr>
              <w:pStyle w:val="TableText"/>
              <w:spacing w:line="360" w:lineRule="auto"/>
            </w:pPr>
            <w:r>
              <w:t xml:space="preserve">Command-line script, or the fixed root-administrator e-mail (protected by migration 0008)</w:t>
            </w:r>
          </w:p>
        </w:tc>
      </w:tr>
      <w:tr>
        <w:trPr>
          <w:cantSplit/>
          <w:jc w:val="center"/>
        </w:trPr>
        <w:tc>
          <w:tcPr>
            <w:tcW w:w="3173" w:type="dxa"/>
            <w:vAlign w:val="center"/>
          </w:tcPr>
          <w:p>
            <w:pPr>
              <w:pStyle w:val="TableText"/>
              <w:spacing w:line="360" w:lineRule="auto"/>
            </w:pPr>
            <w:r>
              <w:rPr>
                <w:b/>
              </w:rPr>
              <w:t xml:space="preserve">Redirect after sign-in or e-mail link</w:t>
            </w:r>
          </w:p>
        </w:tc>
        <w:tc>
          <w:tcPr>
            <w:tcW w:w="6345" w:type="dxa"/>
            <w:vAlign w:val="center"/>
          </w:tcPr>
          <w:p>
            <w:pPr>
              <w:pStyle w:val="TableText"/>
              <w:spacing w:line="360" w:lineRule="auto"/>
            </w:pPr>
            <w:r>
              <w:t xml:space="preserve">Same-site paths only (safeRedirectPath)</w:t>
            </w:r>
          </w:p>
        </w:tc>
      </w:tr>
    </w:tbl>
    <w:p>
      <w:pPr>
        <w:spacing w:after="120" w:line="360" w:lineRule="auto"/>
      </w:pPr>
    </w:p>
    <w:p>
      <w:pPr>
        <w:pStyle w:val="Heading2"/>
        <w:spacing w:line="360" w:lineRule="auto"/>
      </w:pPr>
      <w:bookmarkStart w:id="590" w:name="_Toc9000590"/>
      <w:r>
        <w:t xml:space="preserve">7.5 Participant Interface</w:t>
      </w:r>
      <w:bookmarkEnd w:id="590"/>
    </w:p>
    <w:p>
      <w:pPr>
        <w:pStyle w:val="BodyTextReport"/>
        <w:spacing w:line="360" w:lineRule="auto"/>
      </w:pPr>
      <w:r>
        <w:t xml:space="preserve">After signing in, a participant lands on the event list. Booking an event takes three steps on the event page: choose tickets in each tier, enter the attendee name for each ticket and confirm. Free bookings show the tickets immediately; paid bookings open Razorpay Checkout and show a ten-minute countdown. The My tickets page (Figure 7.1) separates upcoming, past and all bookings and shows each booking's status and amount. Notifications are listed in an inbox reached from the bell icon.</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0" name="Picture 120" descr="My Tickets Page of a Participant"/>
            <wp:cNvGraphicFramePr>
              <a:graphicFrameLocks noChangeAspect="1"/>
            </wp:cNvGraphicFramePr>
            <a:graphic>
              <a:graphicData uri="http://schemas.openxmlformats.org/drawingml/2006/picture">
                <pic:pic>
                  <pic:nvPicPr>
                    <pic:cNvPr id="0" name="eventdeck_20.png"/>
                    <pic:cNvPicPr/>
                  </pic:nvPicPr>
                  <pic:blipFill>
                    <a:blip r:embed="rId219"/>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91" w:name="_Toc9000591"/>
      <w:r>
        <w:rPr>
          <w:b/>
        </w:rPr>
        <w:t xml:space="preserve">Figure 7.1 </w:t>
      </w:r>
      <w:r>
        <w:t xml:space="preserve">My Tickets Page of a Participant</w:t>
      </w:r>
      <w:bookmarkEnd w:id="591"/>
    </w:p>
    <w:p>
      <w:pPr>
        <w:pStyle w:val="Heading2"/>
        <w:spacing w:line="360" w:lineRule="auto"/>
      </w:pPr>
      <w:bookmarkStart w:id="592" w:name="_Toc9000592"/>
      <w:r>
        <w:t xml:space="preserve">7.6 Organizer Interface</w:t>
      </w:r>
      <w:bookmarkEnd w:id="592"/>
    </w:p>
    <w:p>
      <w:pPr>
        <w:pStyle w:val="BodyTextReport"/>
        <w:spacing w:line="360" w:lineRule="auto"/>
      </w:pPr>
      <w:r>
        <w:t xml:space="preserve">The organizer dashboard (Figure 7.2) shows upcoming events, approved tickets, test-mode revenue, the verification queue and a table of the organizer's events with seats, pending items, revenue and check-ins. Each event has tabs for Overview, Bookings, Scanner, Attendance, Team, Edit and Activity. The Overview (Figure 7.3) shows seats taken, approved tickets, items to verify, bookings awaiting payment, revenue, inventory by tier and the check-in window.</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1" name="Picture 121" descr="Organizer Dashboard"/>
            <wp:cNvGraphicFramePr>
              <a:graphicFrameLocks noChangeAspect="1"/>
            </wp:cNvGraphicFramePr>
            <a:graphic>
              <a:graphicData uri="http://schemas.openxmlformats.org/drawingml/2006/picture">
                <pic:pic>
                  <pic:nvPicPr>
                    <pic:cNvPr id="0" name="eventdeck_21.png"/>
                    <pic:cNvPicPr/>
                  </pic:nvPicPr>
                  <pic:blipFill>
                    <a:blip r:embed="rId220"/>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93" w:name="_Toc9000593"/>
      <w:r>
        <w:rPr>
          <w:b/>
        </w:rPr>
        <w:t xml:space="preserve">Figure 7.2 </w:t>
      </w:r>
      <w:r>
        <w:t xml:space="preserve">Organizer Dashboard</w:t>
      </w:r>
      <w:bookmarkEnd w:id="593"/>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2" name="Picture 122" descr="Event Overview with Inventory by Tier"/>
            <wp:cNvGraphicFramePr>
              <a:graphicFrameLocks noChangeAspect="1"/>
            </wp:cNvGraphicFramePr>
            <a:graphic>
              <a:graphicData uri="http://schemas.openxmlformats.org/drawingml/2006/picture">
                <pic:pic>
                  <pic:nvPicPr>
                    <pic:cNvPr id="0" name="eventdeck_22.png"/>
                    <pic:cNvPicPr/>
                  </pic:nvPicPr>
                  <pic:blipFill>
                    <a:blip r:embed="rId221"/>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94" w:name="_Toc9000594"/>
      <w:r>
        <w:rPr>
          <w:b/>
        </w:rPr>
        <w:t xml:space="preserve">Figure 7.3 </w:t>
      </w:r>
      <w:r>
        <w:t xml:space="preserve">Event Overview with Inventory by Tier</w:t>
      </w:r>
      <w:bookmarkEnd w:id="594"/>
    </w:p>
    <w:p>
      <w:pPr>
        <w:pStyle w:val="BodyTextReport"/>
        <w:spacing w:line="360" w:lineRule="auto"/>
      </w:pPr>
      <w:r>
        <w:t xml:space="preserve">The Attendance tab (Figure 7.4) lists every valid ticket with the attendee, tier, ticket number, the person who booked it and whether it has been checked in and by whom, and it can be exported as a CSV file.</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3" name="Picture 123" descr="Attendance Page for an Event"/>
            <wp:cNvGraphicFramePr>
              <a:graphicFrameLocks noChangeAspect="1"/>
            </wp:cNvGraphicFramePr>
            <a:graphic>
              <a:graphicData uri="http://schemas.openxmlformats.org/drawingml/2006/picture">
                <pic:pic>
                  <pic:nvPicPr>
                    <pic:cNvPr id="0" name="eventdeck_23.png"/>
                    <pic:cNvPicPr/>
                  </pic:nvPicPr>
                  <pic:blipFill>
                    <a:blip r:embed="rId222"/>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95" w:name="_Toc9000595"/>
      <w:r>
        <w:rPr>
          <w:b/>
        </w:rPr>
        <w:t xml:space="preserve">Figure 7.4 </w:t>
      </w:r>
      <w:r>
        <w:t xml:space="preserve">Attendance Page for an Event</w:t>
      </w:r>
      <w:bookmarkEnd w:id="595"/>
    </w:p>
    <w:p>
      <w:pPr>
        <w:pStyle w:val="Heading2"/>
        <w:spacing w:line="360" w:lineRule="auto"/>
      </w:pPr>
      <w:bookmarkStart w:id="596" w:name="_Toc9000596"/>
      <w:r>
        <w:t xml:space="preserve">7.7 Administration, Cancellations and Refunds</w:t>
      </w:r>
      <w:bookmarkEnd w:id="596"/>
    </w:p>
    <w:p>
      <w:pPr>
        <w:pStyle w:val="BodyTextReport"/>
        <w:spacing w:line="360" w:lineRule="auto"/>
      </w:pPr>
      <w:r>
        <w:t xml:space="preserve">The administration overview (Figure 7.5) summarises live events, approved tickets, test-mode payments and check-ins, shows ticket sales for the last fourteen days and lists the items that need attention: organizer applications, cancellation requests and payment exceptions. The sidebar badges show how many items are waiting in each queue.</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379129"/>
            <wp:effectExtent l="0" t="0" r="0" b="0"/>
            <wp:docPr id="124" name="Picture 124" descr="Administrator Campus Overview"/>
            <wp:cNvGraphicFramePr>
              <a:graphicFrameLocks noChangeAspect="1"/>
            </wp:cNvGraphicFramePr>
            <a:graphic>
              <a:graphicData uri="http://schemas.openxmlformats.org/drawingml/2006/picture">
                <pic:pic>
                  <pic:nvPicPr>
                    <pic:cNvPr id="0" name="eventdeck_24.png"/>
                    <pic:cNvPicPr/>
                  </pic:nvPicPr>
                  <pic:blipFill>
                    <a:blip r:embed="rId223"/>
                    <a:stretch>
                      <a:fillRect/>
                    </a:stretch>
                  </pic:blipFill>
                  <pic:spPr>
                    <a:xfrm>
                      <a:off x="0" y="0"/>
                      <a:ext cx="5486400" cy="3379129"/>
                    </a:xfrm>
                    <a:prstGeom prst="rect">
                      <a:avLst/>
                    </a:prstGeom>
                  </pic:spPr>
                </pic:pic>
              </a:graphicData>
            </a:graphic>
          </wp:inline>
        </w:drawing>
      </w:r>
    </w:p>
    <w:p>
      <w:pPr>
        <w:pStyle w:val="FigureCaption"/>
        <w:spacing w:line="360" w:lineRule="auto"/>
      </w:pPr>
      <w:bookmarkStart w:id="597" w:name="_Toc9000597"/>
      <w:r>
        <w:rPr>
          <w:b/>
        </w:rPr>
        <w:t xml:space="preserve">Figure 7.5 </w:t>
      </w:r>
      <w:r>
        <w:t xml:space="preserve">Administrator Campus Overview</w:t>
      </w:r>
      <w:bookmarkEnd w:id="597"/>
    </w:p>
    <w:p>
      <w:pPr>
        <w:pStyle w:val="BodyTextReport"/>
        <w:spacing w:line="360" w:lineRule="auto"/>
      </w:pPr>
      <w:r>
        <w:t xml:space="preserve">Cancellation requests (Figure 7.6) show the event, the reason and the number of live and paid bookings that would be affected. Approving a request runs the cancellation transaction described in Section 5.4. Refunds are then listed on the Refunds page, where an administrator processes them through Razorpay Test Mode; the refund status is also updated by Razorpay's refund webhooks. The Exceptions page lists payments that could not be applied normally, which an administrator marks as resolved with a note after handling them.</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5" name="Picture 125" descr="Cancellation Requests Awaiting Review"/>
            <wp:cNvGraphicFramePr>
              <a:graphicFrameLocks noChangeAspect="1"/>
            </wp:cNvGraphicFramePr>
            <a:graphic>
              <a:graphicData uri="http://schemas.openxmlformats.org/drawingml/2006/picture">
                <pic:pic>
                  <pic:nvPicPr>
                    <pic:cNvPr id="0" name="eventdeck_25.png"/>
                    <pic:cNvPicPr/>
                  </pic:nvPicPr>
                  <pic:blipFill>
                    <a:blip r:embed="rId224"/>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98" w:name="_Toc9000598"/>
      <w:r>
        <w:rPr>
          <w:b/>
        </w:rPr>
        <w:t xml:space="preserve">Figure 7.6 </w:t>
      </w:r>
      <w:r>
        <w:t xml:space="preserve">Cancellation Requests Awaiting Review</w:t>
      </w:r>
      <w:bookmarkEnd w:id="598"/>
    </w:p>
    <w:p>
      <w:pPr>
        <w:pStyle w:val="Heading2"/>
        <w:spacing w:line="360" w:lineRule="auto"/>
      </w:pPr>
      <w:bookmarkStart w:id="599" w:name="_Toc9000599"/>
      <w:r>
        <w:t xml:space="preserve">7.8 Reports, Payouts and Exports</w:t>
      </w:r>
      <w:bookmarkEnd w:id="599"/>
    </w:p>
    <w:p>
      <w:pPr>
        <w:pStyle w:val="BodyTextReport"/>
        <w:spacing w:line="360" w:lineRule="auto"/>
      </w:pPr>
      <w:r>
        <w:t xml:space="preserve">The Reports page (Figure 7.7) offers CSV exports of registrations, payments, events and sales, refunds, people and the latest audit entries. Exports are generated on the server from live data; every exported text field that begins with =, +, - or @ is prefixed so that a spreadsheet will not treat it as a formula, and each export is itself recorded in the audit log.</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6" name="Picture 126" descr="Reports Page with CSV Exports"/>
            <wp:cNvGraphicFramePr>
              <a:graphicFrameLocks noChangeAspect="1"/>
            </wp:cNvGraphicFramePr>
            <a:graphic>
              <a:graphicData uri="http://schemas.openxmlformats.org/drawingml/2006/picture">
                <pic:pic>
                  <pic:nvPicPr>
                    <pic:cNvPr id="0" name="eventdeck_26.png"/>
                    <pic:cNvPicPr/>
                  </pic:nvPicPr>
                  <pic:blipFill>
                    <a:blip r:embed="rId225"/>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600" w:name="_Toc9000600"/>
      <w:r>
        <w:rPr>
          <w:b/>
        </w:rPr>
        <w:t xml:space="preserve">Figure 7.7 </w:t>
      </w:r>
      <w:r>
        <w:t xml:space="preserve">Reports Page with CSV Exports</w:t>
      </w:r>
      <w:bookmarkEnd w:id="600"/>
    </w:p>
    <w:p>
      <w:pPr>
        <w:pStyle w:val="BodyTextReport"/>
        <w:spacing w:line="360" w:lineRule="auto"/>
      </w:pPr>
      <w:r>
        <w:t xml:space="preserve">Organizers who sell paid tickets register a bank account (with IFSC code) or a UPI identifier and request a payout for an event. The amount requested may not exceed the paid ticket revenue of the event minus earlier requests, and a platform fee of five per cent is deducted. An administrator completes the payout by entering the bank transfer reference (UTR) or rejects it with a note. The system records payouts but does not move money; the transfer is made through the university's normal banking process.</w:t>
      </w:r>
    </w:p>
    <w:p>
      <w:pPr>
        <w:pStyle w:val="Heading2"/>
        <w:spacing w:line="360" w:lineRule="auto"/>
      </w:pPr>
      <w:bookmarkStart w:id="601" w:name="_Toc9000601"/>
      <w:r>
        <w:t xml:space="preserve">7.9 Configuration and Deployment Considerations</w:t>
      </w:r>
      <w:bookmarkEnd w:id="601"/>
    </w:p>
    <w:p>
      <w:pPr>
        <w:pStyle w:val="BodyTextReport"/>
        <w:spacing w:line="360" w:lineRule="auto"/>
      </w:pPr>
      <w:r>
        <w:t xml:space="preserve">Settings come from the environment variables in Table 7.5. Developers keep them in .env.local and production keeps them in the hosting provider's settings; the repository carries only .env.example templates with placeholder values, and no secret appears in this report. The npm scripts set variables through cross-env, so they run unchanged in Windows PowerShell and cmd.exe as well as on macOS and Linux (docs/WINDOWS_SETUP_AND_RUN.md).</w:t>
      </w:r>
    </w:p>
    <w:p>
      <w:pPr>
        <w:pStyle w:val="TableCaption"/>
        <w:keepNext/>
        <w:spacing w:line="360" w:lineRule="auto"/>
        <w:jc w:val="center"/>
      </w:pPr>
      <w:bookmarkStart w:id="602" w:name="_Toc9000602"/>
      <w:r>
        <w:rPr>
          <w:b/>
        </w:rPr>
        <w:t xml:space="preserve">Table 7.5 Configuration Variables</w:t>
      </w:r>
      <w:bookmarkEnd w:id="602"/>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5711"/>
        <w:gridCol w:w="3807"/>
      </w:tblGrid>
      <w:tr>
        <w:trPr>
          <w:cantSplit/>
          <w:tblHeader/>
          <w:jc w:val="center"/>
        </w:trPr>
        <w:tc>
          <w:tcPr>
            <w:tcW w:w="5711" w:type="dxa"/>
            <w:shd w:val="clear" w:color="auto" w:fill="1F3864"/>
            <w:vAlign w:val="center"/>
          </w:tcPr>
          <w:p>
            <w:pPr>
              <w:pStyle w:val="TableText"/>
              <w:keepNext/>
              <w:spacing w:line="360" w:lineRule="auto"/>
            </w:pPr>
            <w:r>
              <w:rPr>
                <w:color w:val="FFFFFF"/>
                <w:b/>
              </w:rPr>
              <w:t xml:space="preserve">Variable</w:t>
            </w:r>
          </w:p>
        </w:tc>
        <w:tc>
          <w:tcPr>
            <w:tcW w:w="3807" w:type="dxa"/>
            <w:shd w:val="clear" w:color="auto" w:fill="1F3864"/>
            <w:vAlign w:val="center"/>
          </w:tcPr>
          <w:p>
            <w:pPr>
              <w:pStyle w:val="TableText"/>
              <w:keepNext/>
              <w:spacing w:line="360" w:lineRule="auto"/>
            </w:pPr>
            <w:r>
              <w:rPr>
                <w:color w:val="FFFFFF"/>
                <w:b/>
              </w:rPr>
              <w:t xml:space="preserve">Purpose</w:t>
            </w:r>
          </w:p>
        </w:tc>
      </w:tr>
      <w:tr>
        <w:trPr>
          <w:cantSplit/>
          <w:jc w:val="center"/>
        </w:trPr>
        <w:tc>
          <w:tcPr>
            <w:tcW w:w="5711" w:type="dxa"/>
            <w:vAlign w:val="center"/>
          </w:tcPr>
          <w:p>
            <w:pPr>
              <w:pStyle w:val="TableText"/>
              <w:spacing w:line="360" w:lineRule="auto"/>
            </w:pPr>
            <w:r>
              <w:rPr>
                <w:b/>
              </w:rPr>
              <w:t xml:space="preserve">NEXT_PUBLIC_SUPABASE_URL, NEXT_PUBLIC_SUPABASE_PUBLISHABLE_KEY</w:t>
            </w:r>
          </w:p>
        </w:tc>
        <w:tc>
          <w:tcPr>
            <w:tcW w:w="3807" w:type="dxa"/>
            <w:vAlign w:val="center"/>
          </w:tcPr>
          <w:p>
            <w:pPr>
              <w:pStyle w:val="TableText"/>
              <w:spacing w:line="360" w:lineRule="auto"/>
            </w:pPr>
            <w:r>
              <w:t xml:space="preserve">Supabase project address and public key used by browsers</w:t>
            </w:r>
          </w:p>
        </w:tc>
      </w:tr>
      <w:tr>
        <w:trPr>
          <w:cantSplit/>
          <w:jc w:val="center"/>
        </w:trPr>
        <w:tc>
          <w:tcPr>
            <w:tcW w:w="5711" w:type="dxa"/>
            <w:vAlign w:val="center"/>
          </w:tcPr>
          <w:p>
            <w:pPr>
              <w:pStyle w:val="TableText"/>
              <w:spacing w:line="360" w:lineRule="auto"/>
            </w:pPr>
            <w:r>
              <w:rPr>
                <w:b/>
              </w:rPr>
              <w:t xml:space="preserve">SUPABASE_SECRET_KEY</w:t>
            </w:r>
          </w:p>
        </w:tc>
        <w:tc>
          <w:tcPr>
            <w:tcW w:w="3807" w:type="dxa"/>
            <w:vAlign w:val="center"/>
          </w:tcPr>
          <w:p>
            <w:pPr>
              <w:pStyle w:val="TableText"/>
              <w:spacing w:line="360" w:lineRule="auto"/>
            </w:pPr>
            <w:r>
              <w:t xml:space="preserve">Server-only key for storage and administrative calls</w:t>
            </w:r>
          </w:p>
        </w:tc>
      </w:tr>
      <w:tr>
        <w:trPr>
          <w:cantSplit/>
          <w:jc w:val="center"/>
        </w:trPr>
        <w:tc>
          <w:tcPr>
            <w:tcW w:w="5711" w:type="dxa"/>
            <w:vAlign w:val="center"/>
          </w:tcPr>
          <w:p>
            <w:pPr>
              <w:pStyle w:val="TableText"/>
              <w:spacing w:line="360" w:lineRule="auto"/>
            </w:pPr>
            <w:r>
              <w:rPr>
                <w:b/>
              </w:rPr>
              <w:t xml:space="preserve">DATABASE_URL, DIRECT_URL</w:t>
            </w:r>
          </w:p>
        </w:tc>
        <w:tc>
          <w:tcPr>
            <w:tcW w:w="3807" w:type="dxa"/>
            <w:vAlign w:val="center"/>
          </w:tcPr>
          <w:p>
            <w:pPr>
              <w:pStyle w:val="TableText"/>
              <w:spacing w:line="360" w:lineRule="auto"/>
            </w:pPr>
            <w:r>
              <w:t xml:space="preserve">Pooled connection used by the application and direct connection used for migrations</w:t>
            </w:r>
          </w:p>
        </w:tc>
      </w:tr>
      <w:tr>
        <w:trPr>
          <w:cantSplit/>
          <w:jc w:val="center"/>
        </w:trPr>
        <w:tc>
          <w:tcPr>
            <w:tcW w:w="5711" w:type="dxa"/>
            <w:vAlign w:val="center"/>
          </w:tcPr>
          <w:p>
            <w:pPr>
              <w:pStyle w:val="TableText"/>
              <w:spacing w:line="360" w:lineRule="auto"/>
            </w:pPr>
            <w:r>
              <w:rPr>
                <w:b/>
              </w:rPr>
              <w:t xml:space="preserve">NEXT_PUBLIC_APP_URL</w:t>
            </w:r>
          </w:p>
        </w:tc>
        <w:tc>
          <w:tcPr>
            <w:tcW w:w="3807" w:type="dxa"/>
            <w:vAlign w:val="center"/>
          </w:tcPr>
          <w:p>
            <w:pPr>
              <w:pStyle w:val="TableText"/>
              <w:spacing w:line="360" w:lineRule="auto"/>
            </w:pPr>
            <w:r>
              <w:t xml:space="preserve">Public address used in e-mail links and redirects</w:t>
            </w:r>
          </w:p>
        </w:tc>
      </w:tr>
      <w:tr>
        <w:trPr>
          <w:cantSplit/>
          <w:jc w:val="center"/>
        </w:trPr>
        <w:tc>
          <w:tcPr>
            <w:tcW w:w="5711" w:type="dxa"/>
            <w:vAlign w:val="center"/>
          </w:tcPr>
          <w:p>
            <w:pPr>
              <w:pStyle w:val="TableText"/>
              <w:spacing w:line="360" w:lineRule="auto"/>
            </w:pPr>
            <w:r>
              <w:rPr>
                <w:b/>
              </w:rPr>
              <w:t xml:space="preserve">NEXT_PUBLIC_UNIVERSITY_NAME</w:t>
            </w:r>
          </w:p>
        </w:tc>
        <w:tc>
          <w:tcPr>
            <w:tcW w:w="3807" w:type="dxa"/>
            <w:vAlign w:val="center"/>
          </w:tcPr>
          <w:p>
            <w:pPr>
              <w:pStyle w:val="TableText"/>
              <w:spacing w:line="360" w:lineRule="auto"/>
            </w:pPr>
            <w:r>
              <w:t xml:space="preserve">Name shown in the interface</w:t>
            </w:r>
          </w:p>
        </w:tc>
      </w:tr>
      <w:tr>
        <w:trPr>
          <w:cantSplit/>
          <w:jc w:val="center"/>
        </w:trPr>
        <w:tc>
          <w:tcPr>
            <w:tcW w:w="5711" w:type="dxa"/>
            <w:vAlign w:val="center"/>
          </w:tcPr>
          <w:p>
            <w:pPr>
              <w:pStyle w:val="TableText"/>
              <w:spacing w:line="360" w:lineRule="auto"/>
            </w:pPr>
            <w:r>
              <w:rPr>
                <w:b/>
              </w:rPr>
              <w:t xml:space="preserve">RAZORPAY_KEY_ID, RAZORPAY_KEY_SECRET, NEXT_PUBLIC_RAZORPAY_KEY_ID</w:t>
            </w:r>
          </w:p>
        </w:tc>
        <w:tc>
          <w:tcPr>
            <w:tcW w:w="3807" w:type="dxa"/>
            <w:vAlign w:val="center"/>
          </w:tcPr>
          <w:p>
            <w:pPr>
              <w:pStyle w:val="TableText"/>
              <w:spacing w:line="360" w:lineRule="auto"/>
            </w:pPr>
            <w:r>
              <w:t xml:space="preserve">Razorpay Test Mode keys; live keys are refused</w:t>
            </w:r>
          </w:p>
        </w:tc>
      </w:tr>
      <w:tr>
        <w:trPr>
          <w:cantSplit/>
          <w:jc w:val="center"/>
        </w:trPr>
        <w:tc>
          <w:tcPr>
            <w:tcW w:w="5711" w:type="dxa"/>
            <w:vAlign w:val="center"/>
          </w:tcPr>
          <w:p>
            <w:pPr>
              <w:pStyle w:val="TableText"/>
              <w:spacing w:line="360" w:lineRule="auto"/>
            </w:pPr>
            <w:r>
              <w:rPr>
                <w:b/>
              </w:rPr>
              <w:t xml:space="preserve">RAZORPAY_WEBHOOK_SECRET</w:t>
            </w:r>
          </w:p>
        </w:tc>
        <w:tc>
          <w:tcPr>
            <w:tcW w:w="3807" w:type="dxa"/>
            <w:vAlign w:val="center"/>
          </w:tcPr>
          <w:p>
            <w:pPr>
              <w:pStyle w:val="TableText"/>
              <w:spacing w:line="360" w:lineRule="auto"/>
            </w:pPr>
            <w:r>
              <w:t xml:space="preserve">Secret used to verify webhook signatures</w:t>
            </w:r>
          </w:p>
        </w:tc>
      </w:tr>
      <w:tr>
        <w:trPr>
          <w:cantSplit/>
          <w:jc w:val="center"/>
        </w:trPr>
        <w:tc>
          <w:tcPr>
            <w:tcW w:w="5711" w:type="dxa"/>
            <w:vAlign w:val="center"/>
          </w:tcPr>
          <w:p>
            <w:pPr>
              <w:pStyle w:val="TableText"/>
              <w:spacing w:line="360" w:lineRule="auto"/>
            </w:pPr>
            <w:r>
              <w:rPr>
                <w:b/>
              </w:rPr>
              <w:t xml:space="preserve">ALLOW_MOCK_PAYMENTS</w:t>
            </w:r>
          </w:p>
        </w:tc>
        <w:tc>
          <w:tcPr>
            <w:tcW w:w="3807" w:type="dxa"/>
            <w:vAlign w:val="center"/>
          </w:tcPr>
          <w:p>
            <w:pPr>
              <w:pStyle w:val="TableText"/>
              <w:spacing w:line="360" w:lineRule="auto"/>
            </w:pPr>
            <w:r>
              <w:t xml:space="preserve">Enables the local payment simulator outside production</w:t>
            </w:r>
          </w:p>
        </w:tc>
      </w:tr>
      <w:tr>
        <w:trPr>
          <w:cantSplit/>
          <w:jc w:val="center"/>
        </w:trPr>
        <w:tc>
          <w:tcPr>
            <w:tcW w:w="5711" w:type="dxa"/>
            <w:vAlign w:val="center"/>
          </w:tcPr>
          <w:p>
            <w:pPr>
              <w:pStyle w:val="TableText"/>
              <w:spacing w:line="360" w:lineRule="auto"/>
            </w:pPr>
            <w:r>
              <w:rPr>
                <w:b/>
              </w:rPr>
              <w:t xml:space="preserve">CRON_SECRET</w:t>
            </w:r>
          </w:p>
        </w:tc>
        <w:tc>
          <w:tcPr>
            <w:tcW w:w="3807" w:type="dxa"/>
            <w:vAlign w:val="center"/>
          </w:tcPr>
          <w:p>
            <w:pPr>
              <w:pStyle w:val="TableText"/>
              <w:spacing w:line="360" w:lineRule="auto"/>
            </w:pPr>
            <w:r>
              <w:t xml:space="preserve">Protects the scheduled hold-expiry route</w:t>
            </w:r>
          </w:p>
        </w:tc>
      </w:tr>
      <w:tr>
        <w:trPr>
          <w:cantSplit/>
          <w:jc w:val="center"/>
        </w:trPr>
        <w:tc>
          <w:tcPr>
            <w:tcW w:w="5711" w:type="dxa"/>
            <w:vAlign w:val="center"/>
          </w:tcPr>
          <w:p>
            <w:pPr>
              <w:pStyle w:val="TableText"/>
              <w:spacing w:line="360" w:lineRule="auto"/>
            </w:pPr>
            <w:r>
              <w:rPr>
                <w:b/>
              </w:rPr>
              <w:t xml:space="preserve">ADMIN_EMAIL, ADMIN_NAME, ADMIN_PASSWORD</w:t>
            </w:r>
          </w:p>
        </w:tc>
        <w:tc>
          <w:tcPr>
            <w:tcW w:w="3807" w:type="dxa"/>
            <w:vAlign w:val="center"/>
          </w:tcPr>
          <w:p>
            <w:pPr>
              <w:pStyle w:val="TableText"/>
              <w:spacing w:line="360" w:lineRule="auto"/>
            </w:pPr>
            <w:r>
              <w:t xml:space="preserve">Used once by the administrator-creation script</w:t>
            </w:r>
          </w:p>
        </w:tc>
      </w:tr>
      <w:tr>
        <w:trPr>
          <w:cantSplit/>
          <w:jc w:val="center"/>
        </w:trPr>
        <w:tc>
          <w:tcPr>
            <w:tcW w:w="5711" w:type="dxa"/>
            <w:vAlign w:val="center"/>
          </w:tcPr>
          <w:p>
            <w:pPr>
              <w:pStyle w:val="TableText"/>
              <w:spacing w:line="360" w:lineRule="auto"/>
            </w:pPr>
            <w:r>
              <w:rPr>
                <w:b/>
              </w:rPr>
              <w:t xml:space="preserve">SEED_DEMO_PASSWORD</w:t>
            </w:r>
          </w:p>
        </w:tc>
        <w:tc>
          <w:tcPr>
            <w:tcW w:w="3807" w:type="dxa"/>
            <w:vAlign w:val="center"/>
          </w:tcPr>
          <w:p>
            <w:pPr>
              <w:pStyle w:val="TableText"/>
              <w:spacing w:line="360" w:lineRule="auto"/>
            </w:pPr>
            <w:r>
              <w:t xml:space="preserve">Password for the fictional demonstration accounts</w:t>
            </w:r>
          </w:p>
        </w:tc>
      </w:tr>
    </w:tbl>
    <w:p>
      <w:pPr>
        <w:spacing w:after="120" w:line="360" w:lineRule="auto"/>
      </w:pPr>
    </w:p>
    <w:p>
      <w:pPr>
        <w:pStyle w:val="BodyTextReport"/>
        <w:spacing w:line="360" w:lineRule="auto"/>
      </w:pPr>
      <w:r>
        <w:t xml:space="preserve">The project includes a Vercel configuration that runs the hold-expiry job once a day as a safety net; holds are also released lazily on every booking. The Supabase project must have all nine migrations applied, Realtime enabled for the bookings and notifications tables, and the Razorpay webhook URL registered with the webhook secret.</w:t>
      </w:r>
    </w:p>
    <w:p>
      <w:pPr>
        <w:pStyle w:val="Heading1"/>
        <w:spacing w:line="360" w:lineRule="auto"/>
        <w:jc w:val="center"/>
      </w:pPr>
      <w:bookmarkStart w:id="603" w:name="_Toc9000603"/>
      <w:r>
        <w:t xml:space="preserve">8. TESTING AND RESULTS</w:t>
      </w:r>
      <w:bookmarkEnd w:id="603"/>
    </w:p>
    <w:p>
      <w:pPr>
        <w:pStyle w:val="Heading2"/>
        <w:spacing w:line="360" w:lineRule="auto"/>
      </w:pPr>
      <w:bookmarkStart w:id="604" w:name="_Toc9000604"/>
      <w:r>
        <w:t xml:space="preserve">8.1 Testing Methodology</w:t>
      </w:r>
      <w:bookmarkEnd w:id="604"/>
    </w:p>
    <w:p>
      <w:pPr>
        <w:pStyle w:val="BodyTextReport"/>
        <w:spacing w:line="360" w:lineRule="auto"/>
      </w:pPr>
      <w:r>
        <w:t xml:space="preserve">Three kinds of evidence were gathered. The first is automated tests at three levels: unit tests of the pure rules with no database; integration tests that call the real services against PostgreSQL with authentication and storage; and Playwright tests that operate the application in a browser as each kind of user. The second is static analysis with the TypeScript compiler and ESLint. The third is a page-by-page walkthrough using fictional demonstration data, which also produced the screenshots in this report.</w:t>
      </w:r>
    </w:p>
    <w:p>
      <w:pPr>
        <w:pStyle w:val="BodyTextReport"/>
        <w:spacing w:line="360" w:lineRule="auto"/>
      </w:pPr>
      <w:r>
        <w:t xml:space="preserve">The integration and end-to-end tests deliberately include adversarial and concurrent cases: many buyers competing for the last seats, two moderators scanning the same ticket at once, a payment confirmed by the browser and two webhooks at the same time, forged QR codes, requests with another user's identifiers and direct calls to the database API with a user's token. To protect real data, the test configuration refuses to run unless it points at a dedicated Supabase test project different from the main project.</w:t>
      </w:r>
    </w:p>
    <w:p>
      <w:pPr>
        <w:pStyle w:val="Heading2"/>
        <w:spacing w:line="360" w:lineRule="auto"/>
      </w:pPr>
      <w:bookmarkStart w:id="605" w:name="_Toc9000605"/>
      <w:r>
        <w:t xml:space="preserve">8.2 Test Environment</w:t>
      </w:r>
      <w:bookmarkEnd w:id="605"/>
    </w:p>
    <w:p>
      <w:pPr>
        <w:pStyle w:val="BodyTextReport"/>
        <w:spacing w:line="360" w:lineRule="auto"/>
      </w:pPr>
      <w:r>
        <w:t xml:space="preserve">Table 8.1 records the environment of the run reported here. On 15 October 2026 at 15:26 IST the unit tests, the type check, the linter and the production build were executed again on the current commit. The integration and end-to-end suites were not run, because they need a dedicated Supabase test project that does not exist yet; Section 8.8 reports them separately.</w:t>
      </w:r>
    </w:p>
    <w:p>
      <w:pPr>
        <w:pStyle w:val="TableCaption"/>
        <w:keepNext/>
        <w:spacing w:line="360" w:lineRule="auto"/>
        <w:jc w:val="center"/>
      </w:pPr>
      <w:bookmarkStart w:id="606" w:name="_Toc9000606"/>
      <w:r>
        <w:rPr>
          <w:b/>
        </w:rPr>
        <w:t xml:space="preserve">Table 8.1 Test Environment for the Reported Run</w:t>
      </w:r>
      <w:bookmarkEnd w:id="60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trPr>
          <w:cantSplit/>
          <w:tblHeader/>
          <w:jc w:val="center"/>
        </w:trPr>
        <w:tc>
          <w:tcPr>
            <w:tcW w:w="2115" w:type="dxa"/>
            <w:shd w:val="clear" w:color="auto" w:fill="1F3864"/>
            <w:vAlign w:val="center"/>
          </w:tcPr>
          <w:p>
            <w:pPr>
              <w:pStyle w:val="TableText"/>
              <w:keepNext/>
              <w:spacing w:line="360" w:lineRule="auto"/>
            </w:pPr>
            <w:r>
              <w:rPr>
                <w:color w:val="FFFFFF"/>
                <w:b/>
              </w:rPr>
              <w:t xml:space="preserve">Item</w:t>
            </w:r>
          </w:p>
        </w:tc>
        <w:tc>
          <w:tcPr>
            <w:tcW w:w="7403" w:type="dxa"/>
            <w:shd w:val="clear" w:color="auto" w:fill="1F3864"/>
            <w:vAlign w:val="center"/>
          </w:tcPr>
          <w:p>
            <w:pPr>
              <w:pStyle w:val="TableText"/>
              <w:keepNext/>
              <w:spacing w:line="360" w:lineRule="auto"/>
            </w:pPr>
            <w:r>
              <w:rPr>
                <w:color w:val="FFFFFF"/>
                <w:b/>
              </w:rPr>
              <w:t xml:space="preserve">Details</w:t>
            </w:r>
          </w:p>
        </w:tc>
      </w:tr>
      <w:tr>
        <w:trPr>
          <w:cantSplit/>
          <w:jc w:val="center"/>
        </w:trPr>
        <w:tc>
          <w:tcPr>
            <w:tcW w:w="2115" w:type="dxa"/>
            <w:vAlign w:val="center"/>
          </w:tcPr>
          <w:p>
            <w:pPr>
              <w:pStyle w:val="TableText"/>
              <w:spacing w:line="360" w:lineRule="auto"/>
            </w:pPr>
            <w:r>
              <w:rPr>
                <w:b/>
              </w:rPr>
              <w:t xml:space="preserve">Date and time</w:t>
            </w:r>
          </w:p>
        </w:tc>
        <w:tc>
          <w:tcPr>
            <w:tcW w:w="7403" w:type="dxa"/>
            <w:vAlign w:val="center"/>
          </w:tcPr>
          <w:p>
            <w:pPr>
              <w:pStyle w:val="TableText"/>
              <w:spacing w:line="360" w:lineRule="auto"/>
            </w:pPr>
            <w:r>
              <w:t xml:space="preserve">15 October 2026, 15:26 IST</w:t>
            </w:r>
          </w:p>
        </w:tc>
      </w:tr>
      <w:tr>
        <w:trPr>
          <w:cantSplit/>
          <w:jc w:val="center"/>
        </w:trPr>
        <w:tc>
          <w:tcPr>
            <w:tcW w:w="2115" w:type="dxa"/>
            <w:vAlign w:val="center"/>
          </w:tcPr>
          <w:p>
            <w:pPr>
              <w:pStyle w:val="TableText"/>
              <w:spacing w:line="360" w:lineRule="auto"/>
            </w:pPr>
            <w:r>
              <w:rPr>
                <w:b/>
              </w:rPr>
              <w:t xml:space="preserve">Code version</w:t>
            </w:r>
          </w:p>
        </w:tc>
        <w:tc>
          <w:tcPr>
            <w:tcW w:w="7403" w:type="dxa"/>
            <w:vAlign w:val="center"/>
          </w:tcPr>
          <w:p>
            <w:pPr>
              <w:pStyle w:val="TableText"/>
              <w:spacing w:line="360" w:lineRule="auto"/>
            </w:pPr>
            <w:r>
              <w:t xml:space="preserve">Commit 745e194 on branch main (clean working tree)</w:t>
            </w:r>
          </w:p>
        </w:tc>
      </w:tr>
      <w:tr>
        <w:trPr>
          <w:cantSplit/>
          <w:jc w:val="center"/>
        </w:trPr>
        <w:tc>
          <w:tcPr>
            <w:tcW w:w="2115" w:type="dxa"/>
            <w:vAlign w:val="center"/>
          </w:tcPr>
          <w:p>
            <w:pPr>
              <w:pStyle w:val="TableText"/>
              <w:spacing w:line="360" w:lineRule="auto"/>
            </w:pPr>
            <w:r>
              <w:rPr>
                <w:b/>
              </w:rPr>
              <w:t xml:space="preserve">Machine</w:t>
            </w:r>
          </w:p>
        </w:tc>
        <w:tc>
          <w:tcPr>
            <w:tcW w:w="7403" w:type="dxa"/>
            <w:vAlign w:val="center"/>
          </w:tcPr>
          <w:p>
            <w:pPr>
              <w:pStyle w:val="TableText"/>
              <w:spacing w:line="360" w:lineRule="auto"/>
            </w:pPr>
            <w:r>
              <w:t xml:space="preserve">Apple M4, macOS 26.6.2</w:t>
            </w:r>
          </w:p>
        </w:tc>
      </w:tr>
      <w:tr>
        <w:trPr>
          <w:cantSplit/>
          <w:jc w:val="center"/>
        </w:trPr>
        <w:tc>
          <w:tcPr>
            <w:tcW w:w="2115" w:type="dxa"/>
            <w:vAlign w:val="center"/>
          </w:tcPr>
          <w:p>
            <w:pPr>
              <w:pStyle w:val="TableText"/>
              <w:spacing w:line="360" w:lineRule="auto"/>
            </w:pPr>
            <w:r>
              <w:rPr>
                <w:b/>
              </w:rPr>
              <w:t xml:space="preserve">Runtime</w:t>
            </w:r>
          </w:p>
        </w:tc>
        <w:tc>
          <w:tcPr>
            <w:tcW w:w="7403" w:type="dxa"/>
            <w:vAlign w:val="center"/>
          </w:tcPr>
          <w:p>
            <w:pPr>
              <w:pStyle w:val="TableText"/>
              <w:spacing w:line="360" w:lineRule="auto"/>
            </w:pPr>
            <w:r>
              <w:t xml:space="preserve">Node.js 24.16.0, npm 11.13.0</w:t>
            </w:r>
          </w:p>
        </w:tc>
      </w:tr>
      <w:tr>
        <w:trPr>
          <w:cantSplit/>
          <w:jc w:val="center"/>
        </w:trPr>
        <w:tc>
          <w:tcPr>
            <w:tcW w:w="2115" w:type="dxa"/>
            <w:vAlign w:val="center"/>
          </w:tcPr>
          <w:p>
            <w:pPr>
              <w:pStyle w:val="TableText"/>
              <w:spacing w:line="360" w:lineRule="auto"/>
            </w:pPr>
            <w:r>
              <w:rPr>
                <w:b/>
              </w:rPr>
              <w:t xml:space="preserve">Test runner</w:t>
            </w:r>
          </w:p>
        </w:tc>
        <w:tc>
          <w:tcPr>
            <w:tcW w:w="7403" w:type="dxa"/>
            <w:vAlign w:val="center"/>
          </w:tcPr>
          <w:p>
            <w:pPr>
              <w:pStyle w:val="TableText"/>
              <w:spacing w:line="360" w:lineRule="auto"/>
            </w:pPr>
            <w:r>
              <w:t xml:space="preserve">Vitest 5.0 (unit project); Playwright 1.64 configured but not run</w:t>
            </w:r>
          </w:p>
        </w:tc>
      </w:tr>
      <w:tr>
        <w:trPr>
          <w:cantSplit/>
          <w:jc w:val="center"/>
        </w:trPr>
        <w:tc>
          <w:tcPr>
            <w:tcW w:w="2115" w:type="dxa"/>
            <w:vAlign w:val="center"/>
          </w:tcPr>
          <w:p>
            <w:pPr>
              <w:pStyle w:val="TableText"/>
              <w:spacing w:line="360" w:lineRule="auto"/>
            </w:pPr>
            <w:r>
              <w:rPr>
                <w:b/>
              </w:rPr>
              <w:t xml:space="preserve">Database</w:t>
            </w:r>
          </w:p>
        </w:tc>
        <w:tc>
          <w:tcPr>
            <w:tcW w:w="7403" w:type="dxa"/>
            <w:vAlign w:val="center"/>
          </w:tcPr>
          <w:p>
            <w:pPr>
              <w:pStyle w:val="TableText"/>
              <w:spacing w:line="360" w:lineRule="auto"/>
            </w:pPr>
            <w:r>
              <w:t xml:space="preserve">None for unit tests; walkthrough on the hosted Supabase project with fictional data</w:t>
            </w:r>
          </w:p>
        </w:tc>
      </w:tr>
      <w:tr>
        <w:trPr>
          <w:cantSplit/>
          <w:jc w:val="center"/>
        </w:trPr>
        <w:tc>
          <w:tcPr>
            <w:tcW w:w="2115" w:type="dxa"/>
            <w:vAlign w:val="center"/>
          </w:tcPr>
          <w:p>
            <w:pPr>
              <w:pStyle w:val="TableText"/>
              <w:spacing w:line="360" w:lineRule="auto"/>
            </w:pPr>
            <w:r>
              <w:rPr>
                <w:b/>
              </w:rPr>
              <w:t xml:space="preserve">Commands</w:t>
            </w:r>
          </w:p>
        </w:tc>
        <w:tc>
          <w:tcPr>
            <w:tcW w:w="7403" w:type="dxa"/>
            <w:vAlign w:val="center"/>
          </w:tcPr>
          <w:p>
            <w:pPr>
              <w:pStyle w:val="TableText"/>
              <w:spacing w:line="360" w:lineRule="auto"/>
            </w:pPr>
            <w:r>
              <w:t xml:space="preserve">npx vitest run --project unit · npm run typecheck · npm run lint · npm run build</w:t>
            </w:r>
          </w:p>
        </w:tc>
      </w:tr>
    </w:tbl>
    <w:p>
      <w:pPr>
        <w:spacing w:after="120" w:line="360" w:lineRule="auto"/>
      </w:pPr>
    </w:p>
    <w:p>
      <w:pPr>
        <w:pStyle w:val="Heading2"/>
        <w:spacing w:line="360" w:lineRule="auto"/>
      </w:pPr>
      <w:bookmarkStart w:id="607" w:name="_Toc9000607"/>
      <w:r>
        <w:t xml:space="preserve">8.3 Test Suites and Overall Results</w:t>
      </w:r>
      <w:bookmarkEnd w:id="607"/>
    </w:p>
    <w:p>
      <w:pPr>
        <w:pStyle w:val="BodyTextReport"/>
        <w:spacing w:line="360" w:lineRule="auto"/>
      </w:pPr>
      <w:r>
        <w:t xml:space="preserve">Table 8.2 lists the automated test files, the number of tests in each and the outcome in the reported run. All 63 unit tests in six files passed in about one second. The 53 integration tests and 24 end-to-end tests were not executed in this run. During the project's quality-assurance phase on 14 October 2026 the then-current suites passed in full — 94 of 94 Vitest tests (41 unit and 53 integration) and 26 of 26 Playwright runs — against a local Supabase stack that has since been removed so that Supabase's hosted PostgreSQL is the only database platform. Those earlier results are cited in Sections 8.5 and 8.6 as historical evidence and are labelled as such.</w:t>
      </w:r>
    </w:p>
    <w:p>
      <w:pPr>
        <w:pStyle w:val="TableCaption"/>
        <w:keepNext/>
        <w:spacing w:line="360" w:lineRule="auto"/>
        <w:jc w:val="center"/>
      </w:pPr>
      <w:bookmarkStart w:id="608" w:name="_Toc9000608"/>
      <w:r>
        <w:rPr>
          <w:b/>
        </w:rPr>
        <w:t xml:space="preserve">Table 8.2 Automated Test Suites and Results</w:t>
      </w:r>
      <w:bookmarkEnd w:id="608"/>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666"/>
        <w:gridCol w:w="1523"/>
        <w:gridCol w:w="3998"/>
        <w:gridCol w:w="857"/>
        <w:gridCol w:w="2474"/>
      </w:tblGrid>
      <w:tr>
        <w:trPr>
          <w:cantSplit/>
          <w:tblHeader/>
          <w:jc w:val="center"/>
        </w:trPr>
        <w:tc>
          <w:tcPr>
            <w:tcW w:w="666" w:type="dxa"/>
            <w:shd w:val="clear" w:color="auto" w:fill="1F3864"/>
            <w:vAlign w:val="center"/>
          </w:tcPr>
          <w:p>
            <w:pPr>
              <w:pStyle w:val="TableText"/>
              <w:keepNext/>
              <w:spacing w:line="360" w:lineRule="auto"/>
            </w:pPr>
            <w:r>
              <w:rPr>
                <w:color w:val="FFFFFF"/>
                <w:b/>
              </w:rPr>
              <w:t xml:space="preserve">No.</w:t>
            </w:r>
          </w:p>
        </w:tc>
        <w:tc>
          <w:tcPr>
            <w:tcW w:w="1523" w:type="dxa"/>
            <w:shd w:val="clear" w:color="auto" w:fill="1F3864"/>
            <w:vAlign w:val="center"/>
          </w:tcPr>
          <w:p>
            <w:pPr>
              <w:pStyle w:val="TableText"/>
              <w:keepNext/>
              <w:spacing w:line="360" w:lineRule="auto"/>
            </w:pPr>
            <w:r>
              <w:rPr>
                <w:color w:val="FFFFFF"/>
                <w:b/>
              </w:rPr>
              <w:t xml:space="preserve">Suite</w:t>
            </w:r>
          </w:p>
        </w:tc>
        <w:tc>
          <w:tcPr>
            <w:tcW w:w="3998" w:type="dxa"/>
            <w:shd w:val="clear" w:color="auto" w:fill="1F3864"/>
            <w:vAlign w:val="center"/>
          </w:tcPr>
          <w:p>
            <w:pPr>
              <w:pStyle w:val="TableText"/>
              <w:keepNext/>
              <w:spacing w:line="360" w:lineRule="auto"/>
            </w:pPr>
            <w:r>
              <w:rPr>
                <w:color w:val="FFFFFF"/>
                <w:b/>
              </w:rPr>
              <w:t xml:space="preserve">File</w:t>
            </w:r>
          </w:p>
        </w:tc>
        <w:tc>
          <w:tcPr>
            <w:tcW w:w="857" w:type="dxa"/>
            <w:shd w:val="clear" w:color="auto" w:fill="1F3864"/>
            <w:vAlign w:val="center"/>
          </w:tcPr>
          <w:p>
            <w:pPr>
              <w:pStyle w:val="TableText"/>
              <w:keepNext/>
              <w:spacing w:line="360" w:lineRule="auto"/>
            </w:pPr>
            <w:r>
              <w:rPr>
                <w:color w:val="FFFFFF"/>
                <w:b/>
              </w:rPr>
              <w:t xml:space="preserve">Tests</w:t>
            </w:r>
          </w:p>
        </w:tc>
        <w:tc>
          <w:tcPr>
            <w:tcW w:w="2474" w:type="dxa"/>
            <w:shd w:val="clear" w:color="auto" w:fill="1F3864"/>
            <w:vAlign w:val="center"/>
          </w:tcPr>
          <w:p>
            <w:pPr>
              <w:pStyle w:val="TableText"/>
              <w:keepNext/>
              <w:spacing w:line="360" w:lineRule="auto"/>
            </w:pPr>
            <w:r>
              <w:rPr>
                <w:color w:val="FFFFFF"/>
                <w:b/>
              </w:rPr>
              <w:t xml:space="preserve">Result</w:t>
            </w:r>
          </w:p>
        </w:tc>
      </w:tr>
      <w:tr>
        <w:trPr>
          <w:cantSplit/>
          <w:jc w:val="center"/>
        </w:trPr>
        <w:tc>
          <w:tcPr>
            <w:tcW w:w="666" w:type="dxa"/>
            <w:vAlign w:val="center"/>
          </w:tcPr>
          <w:p>
            <w:pPr>
              <w:pStyle w:val="TableText"/>
              <w:spacing w:line="360" w:lineRule="auto"/>
            </w:pPr>
            <w:r>
              <w:t xml:space="preserve">1</w:t>
            </w:r>
          </w:p>
        </w:tc>
        <w:tc>
          <w:tcPr>
            <w:tcW w:w="1523" w:type="dxa"/>
            <w:vAlign w:val="center"/>
          </w:tcPr>
          <w:p>
            <w:pPr>
              <w:pStyle w:val="TableText"/>
              <w:spacing w:line="360" w:lineRule="auto"/>
            </w:pPr>
            <w:r>
              <w:t xml:space="preserve">Unit</w:t>
            </w:r>
          </w:p>
        </w:tc>
        <w:tc>
          <w:tcPr>
            <w:tcW w:w="3998" w:type="dxa"/>
            <w:vAlign w:val="center"/>
          </w:tcPr>
          <w:p>
            <w:pPr>
              <w:pStyle w:val="TableText"/>
              <w:spacing w:line="360" w:lineRule="auto"/>
            </w:pPr>
            <w:r>
              <w:t xml:space="preserve">tests/unit/eligibility.test.ts</w:t>
            </w:r>
          </w:p>
        </w:tc>
        <w:tc>
          <w:tcPr>
            <w:tcW w:w="857" w:type="dxa"/>
            <w:vAlign w:val="center"/>
          </w:tcPr>
          <w:p>
            <w:pPr>
              <w:pStyle w:val="TableText"/>
              <w:spacing w:line="360" w:lineRule="auto"/>
            </w:pPr>
            <w:r>
              <w:t xml:space="preserve">9</w:t>
            </w:r>
          </w:p>
        </w:tc>
        <w:tc>
          <w:tcPr>
            <w:tcW w:w="2474" w:type="dxa"/>
            <w:vAlign w:val="center"/>
          </w:tcPr>
          <w:p>
            <w:pPr>
              <w:pStyle w:val="TableText"/>
              <w:spacing w:line="360" w:lineRule="auto"/>
            </w:pPr>
            <w:r>
              <w:t xml:space="preserve">9 passed, 0 failed</w:t>
            </w:r>
          </w:p>
        </w:tc>
      </w:tr>
      <w:tr>
        <w:trPr>
          <w:cantSplit/>
          <w:jc w:val="center"/>
        </w:trPr>
        <w:tc>
          <w:tcPr>
            <w:tcW w:w="666" w:type="dxa"/>
            <w:vAlign w:val="center"/>
          </w:tcPr>
          <w:p>
            <w:pPr>
              <w:pStyle w:val="TableText"/>
              <w:spacing w:line="360" w:lineRule="auto"/>
            </w:pPr>
            <w:r>
              <w:t xml:space="preserve">2</w:t>
            </w:r>
          </w:p>
        </w:tc>
        <w:tc>
          <w:tcPr>
            <w:tcW w:w="1523" w:type="dxa"/>
            <w:vAlign w:val="center"/>
          </w:tcPr>
          <w:p>
            <w:pPr>
              <w:pStyle w:val="TableText"/>
              <w:spacing w:line="360" w:lineRule="auto"/>
            </w:pPr>
            <w:r>
              <w:t xml:space="preserve">Unit</w:t>
            </w:r>
          </w:p>
        </w:tc>
        <w:tc>
          <w:tcPr>
            <w:tcW w:w="3998" w:type="dxa"/>
            <w:vAlign w:val="center"/>
          </w:tcPr>
          <w:p>
            <w:pPr>
              <w:pStyle w:val="TableText"/>
              <w:spacing w:line="360" w:lineRule="auto"/>
            </w:pPr>
            <w:r>
              <w:t xml:space="preserve">tests/unit/domain.test.ts</w:t>
            </w:r>
          </w:p>
        </w:tc>
        <w:tc>
          <w:tcPr>
            <w:tcW w:w="857" w:type="dxa"/>
            <w:vAlign w:val="center"/>
          </w:tcPr>
          <w:p>
            <w:pPr>
              <w:pStyle w:val="TableText"/>
              <w:spacing w:line="360" w:lineRule="auto"/>
            </w:pPr>
            <w:r>
              <w:t xml:space="preserve">15</w:t>
            </w:r>
          </w:p>
        </w:tc>
        <w:tc>
          <w:tcPr>
            <w:tcW w:w="2474" w:type="dxa"/>
            <w:vAlign w:val="center"/>
          </w:tcPr>
          <w:p>
            <w:pPr>
              <w:pStyle w:val="TableText"/>
              <w:spacing w:line="360" w:lineRule="auto"/>
            </w:pPr>
            <w:r>
              <w:t xml:space="preserve">15 passed, 0 failed</w:t>
            </w:r>
          </w:p>
        </w:tc>
      </w:tr>
      <w:tr>
        <w:trPr>
          <w:cantSplit/>
          <w:jc w:val="center"/>
        </w:trPr>
        <w:tc>
          <w:tcPr>
            <w:tcW w:w="666" w:type="dxa"/>
            <w:vAlign w:val="center"/>
          </w:tcPr>
          <w:p>
            <w:pPr>
              <w:pStyle w:val="TableText"/>
              <w:spacing w:line="360" w:lineRule="auto"/>
            </w:pPr>
            <w:r>
              <w:t xml:space="preserve">3</w:t>
            </w:r>
          </w:p>
        </w:tc>
        <w:tc>
          <w:tcPr>
            <w:tcW w:w="1523" w:type="dxa"/>
            <w:vAlign w:val="center"/>
          </w:tcPr>
          <w:p>
            <w:pPr>
              <w:pStyle w:val="TableText"/>
              <w:spacing w:line="360" w:lineRule="auto"/>
            </w:pPr>
            <w:r>
              <w:t xml:space="preserve">Unit</w:t>
            </w:r>
          </w:p>
        </w:tc>
        <w:tc>
          <w:tcPr>
            <w:tcW w:w="3998" w:type="dxa"/>
            <w:vAlign w:val="center"/>
          </w:tcPr>
          <w:p>
            <w:pPr>
              <w:pStyle w:val="TableText"/>
              <w:spacing w:line="360" w:lineRule="auto"/>
            </w:pPr>
            <w:r>
              <w:t xml:space="preserve">tests/unit/auth-onboarding.test.ts</w:t>
            </w:r>
          </w:p>
        </w:tc>
        <w:tc>
          <w:tcPr>
            <w:tcW w:w="857" w:type="dxa"/>
            <w:vAlign w:val="center"/>
          </w:tcPr>
          <w:p>
            <w:pPr>
              <w:pStyle w:val="TableText"/>
              <w:spacing w:line="360" w:lineRule="auto"/>
            </w:pPr>
            <w:r>
              <w:t xml:space="preserve">14</w:t>
            </w:r>
          </w:p>
        </w:tc>
        <w:tc>
          <w:tcPr>
            <w:tcW w:w="2474" w:type="dxa"/>
            <w:vAlign w:val="center"/>
          </w:tcPr>
          <w:p>
            <w:pPr>
              <w:pStyle w:val="TableText"/>
              <w:spacing w:line="360" w:lineRule="auto"/>
            </w:pPr>
            <w:r>
              <w:t xml:space="preserve">14 passed, 0 failed</w:t>
            </w:r>
          </w:p>
        </w:tc>
      </w:tr>
      <w:tr>
        <w:trPr>
          <w:cantSplit/>
          <w:jc w:val="center"/>
        </w:trPr>
        <w:tc>
          <w:tcPr>
            <w:tcW w:w="666" w:type="dxa"/>
            <w:vAlign w:val="center"/>
          </w:tcPr>
          <w:p>
            <w:pPr>
              <w:pStyle w:val="TableText"/>
              <w:spacing w:line="360" w:lineRule="auto"/>
            </w:pPr>
            <w:r>
              <w:t xml:space="preserve">4</w:t>
            </w:r>
          </w:p>
        </w:tc>
        <w:tc>
          <w:tcPr>
            <w:tcW w:w="1523" w:type="dxa"/>
            <w:vAlign w:val="center"/>
          </w:tcPr>
          <w:p>
            <w:pPr>
              <w:pStyle w:val="TableText"/>
              <w:spacing w:line="360" w:lineRule="auto"/>
            </w:pPr>
            <w:r>
              <w:t xml:space="preserve">Unit</w:t>
            </w:r>
          </w:p>
        </w:tc>
        <w:tc>
          <w:tcPr>
            <w:tcW w:w="3998" w:type="dxa"/>
            <w:vAlign w:val="center"/>
          </w:tcPr>
          <w:p>
            <w:pPr>
              <w:pStyle w:val="TableText"/>
              <w:spacing w:line="360" w:lineRule="auto"/>
            </w:pPr>
            <w:r>
              <w:t xml:space="preserve">tests/unit/payouts.test.ts</w:t>
            </w:r>
          </w:p>
        </w:tc>
        <w:tc>
          <w:tcPr>
            <w:tcW w:w="857" w:type="dxa"/>
            <w:vAlign w:val="center"/>
          </w:tcPr>
          <w:p>
            <w:pPr>
              <w:pStyle w:val="TableText"/>
              <w:spacing w:line="360" w:lineRule="auto"/>
            </w:pPr>
            <w:r>
              <w:t xml:space="preserve">10</w:t>
            </w:r>
          </w:p>
        </w:tc>
        <w:tc>
          <w:tcPr>
            <w:tcW w:w="2474" w:type="dxa"/>
            <w:vAlign w:val="center"/>
          </w:tcPr>
          <w:p>
            <w:pPr>
              <w:pStyle w:val="TableText"/>
              <w:spacing w:line="360" w:lineRule="auto"/>
            </w:pPr>
            <w:r>
              <w:t xml:space="preserve">10 passed, 0 failed</w:t>
            </w:r>
          </w:p>
        </w:tc>
      </w:tr>
      <w:tr>
        <w:trPr>
          <w:cantSplit/>
          <w:jc w:val="center"/>
        </w:trPr>
        <w:tc>
          <w:tcPr>
            <w:tcW w:w="666" w:type="dxa"/>
            <w:vAlign w:val="center"/>
          </w:tcPr>
          <w:p>
            <w:pPr>
              <w:pStyle w:val="TableText"/>
              <w:spacing w:line="360" w:lineRule="auto"/>
            </w:pPr>
            <w:r>
              <w:t xml:space="preserve">5</w:t>
            </w:r>
          </w:p>
        </w:tc>
        <w:tc>
          <w:tcPr>
            <w:tcW w:w="1523" w:type="dxa"/>
            <w:vAlign w:val="center"/>
          </w:tcPr>
          <w:p>
            <w:pPr>
              <w:pStyle w:val="TableText"/>
              <w:spacing w:line="360" w:lineRule="auto"/>
            </w:pPr>
            <w:r>
              <w:t xml:space="preserve">Unit</w:t>
            </w:r>
          </w:p>
        </w:tc>
        <w:tc>
          <w:tcPr>
            <w:tcW w:w="3998" w:type="dxa"/>
            <w:vAlign w:val="center"/>
          </w:tcPr>
          <w:p>
            <w:pPr>
              <w:pStyle w:val="TableText"/>
              <w:spacing w:line="360" w:lineRule="auto"/>
            </w:pPr>
            <w:r>
              <w:t xml:space="preserve">tests/unit/url.test.ts</w:t>
            </w:r>
          </w:p>
        </w:tc>
        <w:tc>
          <w:tcPr>
            <w:tcW w:w="857" w:type="dxa"/>
            <w:vAlign w:val="center"/>
          </w:tcPr>
          <w:p>
            <w:pPr>
              <w:pStyle w:val="TableText"/>
              <w:spacing w:line="360" w:lineRule="auto"/>
            </w:pPr>
            <w:r>
              <w:t xml:space="preserve">10</w:t>
            </w:r>
          </w:p>
        </w:tc>
        <w:tc>
          <w:tcPr>
            <w:tcW w:w="2474" w:type="dxa"/>
            <w:vAlign w:val="center"/>
          </w:tcPr>
          <w:p>
            <w:pPr>
              <w:pStyle w:val="TableText"/>
              <w:spacing w:line="360" w:lineRule="auto"/>
            </w:pPr>
            <w:r>
              <w:t xml:space="preserve">10 passed, 0 failed</w:t>
            </w:r>
          </w:p>
        </w:tc>
      </w:tr>
      <w:tr>
        <w:trPr>
          <w:cantSplit/>
          <w:jc w:val="center"/>
        </w:trPr>
        <w:tc>
          <w:tcPr>
            <w:tcW w:w="666" w:type="dxa"/>
            <w:vAlign w:val="center"/>
          </w:tcPr>
          <w:p>
            <w:pPr>
              <w:pStyle w:val="TableText"/>
              <w:spacing w:line="360" w:lineRule="auto"/>
            </w:pPr>
            <w:r>
              <w:t xml:space="preserve">6</w:t>
            </w:r>
          </w:p>
        </w:tc>
        <w:tc>
          <w:tcPr>
            <w:tcW w:w="1523" w:type="dxa"/>
            <w:vAlign w:val="center"/>
          </w:tcPr>
          <w:p>
            <w:pPr>
              <w:pStyle w:val="TableText"/>
              <w:spacing w:line="360" w:lineRule="auto"/>
            </w:pPr>
            <w:r>
              <w:t xml:space="preserve">Unit</w:t>
            </w:r>
          </w:p>
        </w:tc>
        <w:tc>
          <w:tcPr>
            <w:tcW w:w="3998" w:type="dxa"/>
            <w:vAlign w:val="center"/>
          </w:tcPr>
          <w:p>
            <w:pPr>
              <w:pStyle w:val="TableText"/>
              <w:spacing w:line="360" w:lineRule="auto"/>
            </w:pPr>
            <w:r>
              <w:t xml:space="preserve">tests/unit/security.test.ts</w:t>
            </w:r>
          </w:p>
        </w:tc>
        <w:tc>
          <w:tcPr>
            <w:tcW w:w="857" w:type="dxa"/>
            <w:vAlign w:val="center"/>
          </w:tcPr>
          <w:p>
            <w:pPr>
              <w:pStyle w:val="TableText"/>
              <w:spacing w:line="360" w:lineRule="auto"/>
            </w:pPr>
            <w:r>
              <w:t xml:space="preserve">5</w:t>
            </w:r>
          </w:p>
        </w:tc>
        <w:tc>
          <w:tcPr>
            <w:tcW w:w="2474" w:type="dxa"/>
            <w:vAlign w:val="center"/>
          </w:tcPr>
          <w:p>
            <w:pPr>
              <w:pStyle w:val="TableText"/>
              <w:spacing w:line="360" w:lineRule="auto"/>
            </w:pPr>
            <w:r>
              <w:t xml:space="preserve">5 passed, 0 failed</w:t>
            </w:r>
          </w:p>
        </w:tc>
      </w:tr>
      <w:tr>
        <w:trPr>
          <w:cantSplit/>
          <w:jc w:val="center"/>
        </w:trPr>
        <w:tc>
          <w:tcPr>
            <w:tcW w:w="666" w:type="dxa"/>
            <w:vAlign w:val="center"/>
          </w:tcPr>
          <w:p>
            <w:pPr>
              <w:pStyle w:val="TableText"/>
              <w:spacing w:line="360" w:lineRule="auto"/>
            </w:pPr>
            <w:r>
              <w:t xml:space="preserve">7</w:t>
            </w:r>
          </w:p>
        </w:tc>
        <w:tc>
          <w:tcPr>
            <w:tcW w:w="1523" w:type="dxa"/>
            <w:vAlign w:val="center"/>
          </w:tcPr>
          <w:p>
            <w:pPr>
              <w:pStyle w:val="TableText"/>
              <w:spacing w:line="360" w:lineRule="auto"/>
            </w:pPr>
            <w:r>
              <w:t xml:space="preserve">Integration</w:t>
            </w:r>
          </w:p>
        </w:tc>
        <w:tc>
          <w:tcPr>
            <w:tcW w:w="3998" w:type="dxa"/>
            <w:vAlign w:val="center"/>
          </w:tcPr>
          <w:p>
            <w:pPr>
              <w:pStyle w:val="TableText"/>
              <w:spacing w:line="360" w:lineRule="auto"/>
            </w:pPr>
            <w:r>
              <w:t xml:space="preserve">tests/integration/api-security.test.ts</w:t>
            </w:r>
          </w:p>
        </w:tc>
        <w:tc>
          <w:tcPr>
            <w:tcW w:w="857" w:type="dxa"/>
            <w:vAlign w:val="center"/>
          </w:tcPr>
          <w:p>
            <w:pPr>
              <w:pStyle w:val="TableText"/>
              <w:spacing w:line="360" w:lineRule="auto"/>
            </w:pPr>
            <w:r>
              <w:t xml:space="preserve">4</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r>
              <w:t xml:space="preserve">8</w:t>
            </w:r>
          </w:p>
        </w:tc>
        <w:tc>
          <w:tcPr>
            <w:tcW w:w="1523" w:type="dxa"/>
            <w:vAlign w:val="center"/>
          </w:tcPr>
          <w:p>
            <w:pPr>
              <w:pStyle w:val="TableText"/>
              <w:spacing w:line="360" w:lineRule="auto"/>
            </w:pPr>
            <w:r>
              <w:t xml:space="preserve">Integration</w:t>
            </w:r>
          </w:p>
        </w:tc>
        <w:tc>
          <w:tcPr>
            <w:tcW w:w="3998" w:type="dxa"/>
            <w:vAlign w:val="center"/>
          </w:tcPr>
          <w:p>
            <w:pPr>
              <w:pStyle w:val="TableText"/>
              <w:spacing w:line="360" w:lineRule="auto"/>
            </w:pPr>
            <w:r>
              <w:t xml:space="preserve">tests/integration/auth-authorization.test.ts</w:t>
            </w:r>
          </w:p>
        </w:tc>
        <w:tc>
          <w:tcPr>
            <w:tcW w:w="857" w:type="dxa"/>
            <w:vAlign w:val="center"/>
          </w:tcPr>
          <w:p>
            <w:pPr>
              <w:pStyle w:val="TableText"/>
              <w:spacing w:line="360" w:lineRule="auto"/>
            </w:pPr>
            <w:r>
              <w:t xml:space="preserve">14</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r>
              <w:t xml:space="preserve">9</w:t>
            </w:r>
          </w:p>
        </w:tc>
        <w:tc>
          <w:tcPr>
            <w:tcW w:w="1523" w:type="dxa"/>
            <w:vAlign w:val="center"/>
          </w:tcPr>
          <w:p>
            <w:pPr>
              <w:pStyle w:val="TableText"/>
              <w:spacing w:line="360" w:lineRule="auto"/>
            </w:pPr>
            <w:r>
              <w:t xml:space="preserve">Integration</w:t>
            </w:r>
          </w:p>
        </w:tc>
        <w:tc>
          <w:tcPr>
            <w:tcW w:w="3998" w:type="dxa"/>
            <w:vAlign w:val="center"/>
          </w:tcPr>
          <w:p>
            <w:pPr>
              <w:pStyle w:val="TableText"/>
              <w:spacing w:line="360" w:lineRule="auto"/>
            </w:pPr>
            <w:r>
              <w:t xml:space="preserve">tests/integration/booking-engine.test.ts</w:t>
            </w:r>
          </w:p>
        </w:tc>
        <w:tc>
          <w:tcPr>
            <w:tcW w:w="857" w:type="dxa"/>
            <w:vAlign w:val="center"/>
          </w:tcPr>
          <w:p>
            <w:pPr>
              <w:pStyle w:val="TableText"/>
              <w:spacing w:line="360" w:lineRule="auto"/>
            </w:pPr>
            <w:r>
              <w:t xml:space="preserve">17</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r>
              <w:t xml:space="preserve">10</w:t>
            </w:r>
          </w:p>
        </w:tc>
        <w:tc>
          <w:tcPr>
            <w:tcW w:w="1523" w:type="dxa"/>
            <w:vAlign w:val="center"/>
          </w:tcPr>
          <w:p>
            <w:pPr>
              <w:pStyle w:val="TableText"/>
              <w:spacing w:line="360" w:lineRule="auto"/>
            </w:pPr>
            <w:r>
              <w:t xml:space="preserve">Integration</w:t>
            </w:r>
          </w:p>
        </w:tc>
        <w:tc>
          <w:tcPr>
            <w:tcW w:w="3998" w:type="dxa"/>
            <w:vAlign w:val="center"/>
          </w:tcPr>
          <w:p>
            <w:pPr>
              <w:pStyle w:val="TableText"/>
              <w:spacing w:line="360" w:lineRule="auto"/>
            </w:pPr>
            <w:r>
              <w:t xml:space="preserve">tests/integration/eligibility-bypass.test.ts</w:t>
            </w:r>
          </w:p>
        </w:tc>
        <w:tc>
          <w:tcPr>
            <w:tcW w:w="857" w:type="dxa"/>
            <w:vAlign w:val="center"/>
          </w:tcPr>
          <w:p>
            <w:pPr>
              <w:pStyle w:val="TableText"/>
              <w:spacing w:line="360" w:lineRule="auto"/>
            </w:pPr>
            <w:r>
              <w:t xml:space="preserve">5</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r>
              <w:t xml:space="preserve">11</w:t>
            </w:r>
          </w:p>
        </w:tc>
        <w:tc>
          <w:tcPr>
            <w:tcW w:w="1523" w:type="dxa"/>
            <w:vAlign w:val="center"/>
          </w:tcPr>
          <w:p>
            <w:pPr>
              <w:pStyle w:val="TableText"/>
              <w:spacing w:line="360" w:lineRule="auto"/>
            </w:pPr>
            <w:r>
              <w:t xml:space="preserve">Integration</w:t>
            </w:r>
          </w:p>
        </w:tc>
        <w:tc>
          <w:tcPr>
            <w:tcW w:w="3998" w:type="dxa"/>
            <w:vAlign w:val="center"/>
          </w:tcPr>
          <w:p>
            <w:pPr>
              <w:pStyle w:val="TableText"/>
              <w:spacing w:line="360" w:lineRule="auto"/>
            </w:pPr>
            <w:r>
              <w:t xml:space="preserve">tests/integration/moderators.test.ts</w:t>
            </w:r>
          </w:p>
        </w:tc>
        <w:tc>
          <w:tcPr>
            <w:tcW w:w="857" w:type="dxa"/>
            <w:vAlign w:val="center"/>
          </w:tcPr>
          <w:p>
            <w:pPr>
              <w:pStyle w:val="TableText"/>
              <w:spacing w:line="360" w:lineRule="auto"/>
            </w:pPr>
            <w:r>
              <w:t xml:space="preserve">10</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r>
              <w:t xml:space="preserve">12</w:t>
            </w:r>
          </w:p>
        </w:tc>
        <w:tc>
          <w:tcPr>
            <w:tcW w:w="1523" w:type="dxa"/>
            <w:vAlign w:val="center"/>
          </w:tcPr>
          <w:p>
            <w:pPr>
              <w:pStyle w:val="TableText"/>
              <w:spacing w:line="360" w:lineRule="auto"/>
            </w:pPr>
            <w:r>
              <w:t xml:space="preserve">Integration</w:t>
            </w:r>
          </w:p>
        </w:tc>
        <w:tc>
          <w:tcPr>
            <w:tcW w:w="3998" w:type="dxa"/>
            <w:vAlign w:val="center"/>
          </w:tcPr>
          <w:p>
            <w:pPr>
              <w:pStyle w:val="TableText"/>
              <w:spacing w:line="360" w:lineRule="auto"/>
            </w:pPr>
            <w:r>
              <w:t xml:space="preserve">tests/integration/storage.test.ts</w:t>
            </w:r>
          </w:p>
        </w:tc>
        <w:tc>
          <w:tcPr>
            <w:tcW w:w="857" w:type="dxa"/>
            <w:vAlign w:val="center"/>
          </w:tcPr>
          <w:p>
            <w:pPr>
              <w:pStyle w:val="TableText"/>
              <w:spacing w:line="360" w:lineRule="auto"/>
            </w:pPr>
            <w:r>
              <w:t xml:space="preserve">2</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r>
              <w:t xml:space="preserve">13</w:t>
            </w:r>
          </w:p>
        </w:tc>
        <w:tc>
          <w:tcPr>
            <w:tcW w:w="1523" w:type="dxa"/>
            <w:vAlign w:val="center"/>
          </w:tcPr>
          <w:p>
            <w:pPr>
              <w:pStyle w:val="TableText"/>
              <w:spacing w:line="360" w:lineRule="auto"/>
            </w:pPr>
            <w:r>
              <w:t xml:space="preserve">Integration</w:t>
            </w:r>
          </w:p>
        </w:tc>
        <w:tc>
          <w:tcPr>
            <w:tcW w:w="3998" w:type="dxa"/>
            <w:vAlign w:val="center"/>
          </w:tcPr>
          <w:p>
            <w:pPr>
              <w:pStyle w:val="TableText"/>
              <w:spacing w:line="360" w:lineRule="auto"/>
            </w:pPr>
            <w:r>
              <w:t xml:space="preserve">tests/integration/webhook-route.test.ts</w:t>
            </w:r>
          </w:p>
        </w:tc>
        <w:tc>
          <w:tcPr>
            <w:tcW w:w="857" w:type="dxa"/>
            <w:vAlign w:val="center"/>
          </w:tcPr>
          <w:p>
            <w:pPr>
              <w:pStyle w:val="TableText"/>
              <w:spacing w:line="360" w:lineRule="auto"/>
            </w:pPr>
            <w:r>
              <w:t xml:space="preserve">1</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r>
              <w:t xml:space="preserve">14</w:t>
            </w:r>
          </w:p>
        </w:tc>
        <w:tc>
          <w:tcPr>
            <w:tcW w:w="1523" w:type="dxa"/>
            <w:vAlign w:val="center"/>
          </w:tcPr>
          <w:p>
            <w:pPr>
              <w:pStyle w:val="TableText"/>
              <w:spacing w:line="360" w:lineRule="auto"/>
            </w:pPr>
            <w:r>
              <w:t xml:space="preserve">End-to-end</w:t>
            </w:r>
          </w:p>
        </w:tc>
        <w:tc>
          <w:tcPr>
            <w:tcW w:w="3998" w:type="dxa"/>
            <w:vAlign w:val="center"/>
          </w:tcPr>
          <w:p>
            <w:pPr>
              <w:pStyle w:val="TableText"/>
              <w:spacing w:line="360" w:lineRule="auto"/>
            </w:pPr>
            <w:r>
              <w:t xml:space="preserve">e2e/*.spec.ts (11 files)</w:t>
            </w:r>
          </w:p>
        </w:tc>
        <w:tc>
          <w:tcPr>
            <w:tcW w:w="857" w:type="dxa"/>
            <w:vAlign w:val="center"/>
          </w:tcPr>
          <w:p>
            <w:pPr>
              <w:pStyle w:val="TableText"/>
              <w:spacing w:line="360" w:lineRule="auto"/>
            </w:pPr>
            <w:r>
              <w:t xml:space="preserve">24</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p>
        </w:tc>
        <w:tc>
          <w:tcPr>
            <w:tcW w:w="1523" w:type="dxa"/>
            <w:vAlign w:val="center"/>
          </w:tcPr>
          <w:p>
            <w:pPr>
              <w:pStyle w:val="TableText"/>
              <w:spacing w:line="360" w:lineRule="auto"/>
            </w:pPr>
            <w:r>
              <w:t xml:space="preserve">Total executed</w:t>
            </w:r>
          </w:p>
        </w:tc>
        <w:tc>
          <w:tcPr>
            <w:tcW w:w="3998" w:type="dxa"/>
            <w:vAlign w:val="center"/>
          </w:tcPr>
          <w:p>
            <w:pPr>
              <w:pStyle w:val="TableText"/>
              <w:spacing w:line="360" w:lineRule="auto"/>
            </w:pPr>
          </w:p>
        </w:tc>
        <w:tc>
          <w:tcPr>
            <w:tcW w:w="857" w:type="dxa"/>
            <w:vAlign w:val="center"/>
          </w:tcPr>
          <w:p>
            <w:pPr>
              <w:pStyle w:val="TableText"/>
              <w:spacing w:line="360" w:lineRule="auto"/>
            </w:pPr>
            <w:r>
              <w:t xml:space="preserve">63</w:t>
            </w:r>
          </w:p>
        </w:tc>
        <w:tc>
          <w:tcPr>
            <w:tcW w:w="2474" w:type="dxa"/>
            <w:vAlign w:val="center"/>
          </w:tcPr>
          <w:p>
            <w:pPr>
              <w:pStyle w:val="TableText"/>
              <w:spacing w:line="360" w:lineRule="auto"/>
            </w:pPr>
            <w:r>
              <w:t xml:space="preserve">63 passed, 0 failed</w:t>
            </w:r>
          </w:p>
        </w:tc>
      </w:tr>
    </w:tbl>
    <w:p>
      <w:pPr>
        <w:spacing w:after="120" w:line="360" w:lineRule="auto"/>
      </w:pPr>
    </w:p>
    <w:p>
      <w:pPr>
        <w:pStyle w:val="BodyTextReport"/>
        <w:spacing w:line="360" w:lineRule="auto"/>
      </w:pPr>
      <w:r>
        <w:t xml:space="preserve">Appendix 11.3 lists every unit test with its result; the groups that matter most are discussed below.</w:t>
      </w:r>
    </w:p>
    <w:p>
      <w:pPr>
        <w:pStyle w:val="Heading2"/>
        <w:spacing w:line="360" w:lineRule="auto"/>
      </w:pPr>
      <w:bookmarkStart w:id="609" w:name="_Toc9000609"/>
      <w:r>
        <w:t xml:space="preserve">8.4 Functional Test Cases</w:t>
      </w:r>
      <w:bookmarkEnd w:id="609"/>
    </w:p>
    <w:p>
      <w:pPr>
        <w:pStyle w:val="BodyTextReport"/>
        <w:spacing w:line="360" w:lineRule="auto"/>
      </w:pPr>
      <w:r>
        <w:t xml:space="preserve">Table 8.3 picks representative functional cases from the unit suite run for this report, quoting each test by its name in the code.</w:t>
      </w:r>
    </w:p>
    <w:p>
      <w:pPr>
        <w:pStyle w:val="TableCaption"/>
        <w:keepNext/>
        <w:spacing w:line="360" w:lineRule="auto"/>
        <w:jc w:val="center"/>
      </w:pPr>
      <w:bookmarkStart w:id="610" w:name="_Toc9000610"/>
      <w:r>
        <w:rPr>
          <w:b/>
        </w:rPr>
        <w:t xml:space="preserve">Table 8.3 Representative Functional Test Cases</w:t>
      </w:r>
      <w:bookmarkEnd w:id="610"/>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846"/>
        <w:gridCol w:w="4442"/>
        <w:gridCol w:w="3173"/>
        <w:gridCol w:w="1057"/>
      </w:tblGrid>
      <w:tr>
        <w:trPr>
          <w:cantSplit/>
          <w:tblHeader/>
          <w:jc w:val="center"/>
        </w:trPr>
        <w:tc>
          <w:tcPr>
            <w:tcW w:w="846" w:type="dxa"/>
            <w:shd w:val="clear" w:color="auto" w:fill="1F3864"/>
            <w:vAlign w:val="center"/>
          </w:tcPr>
          <w:p>
            <w:pPr>
              <w:pStyle w:val="TableText"/>
              <w:keepNext/>
              <w:spacing w:line="360" w:lineRule="auto"/>
            </w:pPr>
            <w:r>
              <w:rPr>
                <w:color w:val="FFFFFF"/>
                <w:b/>
              </w:rPr>
              <w:t xml:space="preserve">ID</w:t>
            </w:r>
          </w:p>
        </w:tc>
        <w:tc>
          <w:tcPr>
            <w:tcW w:w="4442" w:type="dxa"/>
            <w:shd w:val="clear" w:color="auto" w:fill="1F3864"/>
            <w:vAlign w:val="center"/>
          </w:tcPr>
          <w:p>
            <w:pPr>
              <w:pStyle w:val="TableText"/>
              <w:keepNext/>
              <w:spacing w:line="360" w:lineRule="auto"/>
            </w:pPr>
            <w:r>
              <w:rPr>
                <w:color w:val="FFFFFF"/>
                <w:b/>
              </w:rPr>
              <w:t xml:space="preserve">Test case</w:t>
            </w:r>
          </w:p>
        </w:tc>
        <w:tc>
          <w:tcPr>
            <w:tcW w:w="3173" w:type="dxa"/>
            <w:shd w:val="clear" w:color="auto" w:fill="1F3864"/>
            <w:vAlign w:val="center"/>
          </w:tcPr>
          <w:p>
            <w:pPr>
              <w:pStyle w:val="TableText"/>
              <w:keepNext/>
              <w:spacing w:line="360" w:lineRule="auto"/>
            </w:pPr>
            <w:r>
              <w:rPr>
                <w:color w:val="FFFFFF"/>
                <w:b/>
              </w:rPr>
              <w:t xml:space="preserve">Expected behaviour</w:t>
            </w:r>
          </w:p>
        </w:tc>
        <w:tc>
          <w:tcPr>
            <w:tcW w:w="1057" w:type="dxa"/>
            <w:shd w:val="clear" w:color="auto" w:fill="1F3864"/>
            <w:vAlign w:val="center"/>
          </w:tcPr>
          <w:p>
            <w:pPr>
              <w:pStyle w:val="TableText"/>
              <w:keepNext/>
              <w:spacing w:line="360" w:lineRule="auto"/>
            </w:pPr>
            <w:r>
              <w:rPr>
                <w:color w:val="FFFFFF"/>
                <w:b/>
              </w:rPr>
              <w:t xml:space="preserve">Result</w:t>
            </w:r>
          </w:p>
        </w:tc>
      </w:tr>
      <w:tr>
        <w:trPr>
          <w:cantSplit/>
          <w:jc w:val="center"/>
        </w:trPr>
        <w:tc>
          <w:tcPr>
            <w:tcW w:w="846" w:type="dxa"/>
            <w:vAlign w:val="center"/>
          </w:tcPr>
          <w:p>
            <w:pPr>
              <w:pStyle w:val="TableText"/>
              <w:spacing w:line="360" w:lineRule="auto"/>
            </w:pPr>
            <w:r>
              <w:rPr>
                <w:b/>
              </w:rPr>
              <w:t xml:space="preserve">TC-01</w:t>
            </w:r>
          </w:p>
        </w:tc>
        <w:tc>
          <w:tcPr>
            <w:tcW w:w="4442" w:type="dxa"/>
            <w:vAlign w:val="center"/>
          </w:tcPr>
          <w:p>
            <w:pPr>
              <w:pStyle w:val="TableText"/>
              <w:spacing w:line="360" w:lineRule="auto"/>
            </w:pPr>
            <w:r>
              <w:t xml:space="preserve">booking state machine › allows only the documented transitions</w:t>
            </w:r>
          </w:p>
        </w:tc>
        <w:tc>
          <w:tcPr>
            <w:tcW w:w="3173" w:type="dxa"/>
            <w:vAlign w:val="center"/>
          </w:tcPr>
          <w:p>
            <w:pPr>
              <w:pStyle w:val="TableText"/>
              <w:spacing w:line="360" w:lineRule="auto"/>
            </w:pPr>
            <w:r>
              <w:t xml:space="preserve">Only moves listed in BOOKING_TRANSITIONS are accepted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TC-02</w:t>
            </w:r>
          </w:p>
        </w:tc>
        <w:tc>
          <w:tcPr>
            <w:tcW w:w="4442" w:type="dxa"/>
            <w:vAlign w:val="center"/>
          </w:tcPr>
          <w:p>
            <w:pPr>
              <w:pStyle w:val="TableText"/>
              <w:spacing w:line="360" w:lineRule="auto"/>
            </w:pPr>
            <w:r>
              <w:t xml:space="preserve">booking state machine › tickets are valid only when every gate passes</w:t>
            </w:r>
          </w:p>
        </w:tc>
        <w:tc>
          <w:tcPr>
            <w:tcW w:w="3173" w:type="dxa"/>
            <w:vAlign w:val="center"/>
          </w:tcPr>
          <w:p>
            <w:pPr>
              <w:pStyle w:val="TableText"/>
              <w:spacing w:line="360" w:lineRule="auto"/>
            </w:pPr>
            <w:r>
              <w:t xml:space="preserve">Valid only if approved, paid or free, and event not cancelled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TC-03</w:t>
            </w:r>
          </w:p>
        </w:tc>
        <w:tc>
          <w:tcPr>
            <w:tcW w:w="4442" w:type="dxa"/>
            <w:vAlign w:val="center"/>
          </w:tcPr>
          <w:p>
            <w:pPr>
              <w:pStyle w:val="TableText"/>
              <w:spacing w:line="360" w:lineRule="auto"/>
            </w:pPr>
            <w:r>
              <w:t xml:space="preserve">server-side pricing › prices from database rows and merges duplicate lines</w:t>
            </w:r>
          </w:p>
        </w:tc>
        <w:tc>
          <w:tcPr>
            <w:tcW w:w="3173" w:type="dxa"/>
            <w:vAlign w:val="center"/>
          </w:tcPr>
          <w:p>
            <w:pPr>
              <w:pStyle w:val="TableText"/>
              <w:spacing w:line="360" w:lineRule="auto"/>
            </w:pPr>
            <w:r>
              <w:t xml:space="preserve">Amount computed from tier rows, never from input</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TC-04</w:t>
            </w:r>
          </w:p>
        </w:tc>
        <w:tc>
          <w:tcPr>
            <w:tcW w:w="4442" w:type="dxa"/>
            <w:vAlign w:val="center"/>
          </w:tcPr>
          <w:p>
            <w:pPr>
              <w:pStyle w:val="TableText"/>
              <w:spacing w:line="360" w:lineRule="auto"/>
            </w:pPr>
            <w:r>
              <w:t xml:space="preserve">server-side pricing › rejects empty, oversized, negative, fractional and unknown lines</w:t>
            </w:r>
          </w:p>
        </w:tc>
        <w:tc>
          <w:tcPr>
            <w:tcW w:w="3173" w:type="dxa"/>
            <w:vAlign w:val="center"/>
          </w:tcPr>
          <w:p>
            <w:pPr>
              <w:pStyle w:val="TableText"/>
              <w:spacing w:line="360" w:lineRule="auto"/>
            </w:pPr>
            <w:r>
              <w:t xml:space="preserve">Invalid orders refused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TC-05</w:t>
            </w:r>
          </w:p>
        </w:tc>
        <w:tc>
          <w:tcPr>
            <w:tcW w:w="4442" w:type="dxa"/>
            <w:vAlign w:val="center"/>
          </w:tcPr>
          <w:p>
            <w:pPr>
              <w:pStyle w:val="TableText"/>
              <w:spacing w:line="360" w:lineRule="auto"/>
            </w:pPr>
            <w:r>
              <w:t xml:space="preserve">platform limit: 4 tickets per person › event validation refuses a per-person limit above 4</w:t>
            </w:r>
          </w:p>
        </w:tc>
        <w:tc>
          <w:tcPr>
            <w:tcW w:w="3173" w:type="dxa"/>
            <w:vAlign w:val="center"/>
          </w:tcPr>
          <w:p>
            <w:pPr>
              <w:pStyle w:val="TableText"/>
              <w:spacing w:line="360" w:lineRule="auto"/>
            </w:pPr>
            <w:r>
              <w:t xml:space="preserve">Limit of 5 or more rejected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TC-06</w:t>
            </w:r>
          </w:p>
        </w:tc>
        <w:tc>
          <w:tcPr>
            <w:tcW w:w="4442" w:type="dxa"/>
            <w:vAlign w:val="center"/>
          </w:tcPr>
          <w:p>
            <w:pPr>
              <w:pStyle w:val="TableText"/>
              <w:spacing w:line="360" w:lineRule="auto"/>
            </w:pPr>
            <w:r>
              <w:t xml:space="preserve">event audience eligibility › campus-only events accept only that campus</w:t>
            </w:r>
          </w:p>
        </w:tc>
        <w:tc>
          <w:tcPr>
            <w:tcW w:w="3173" w:type="dxa"/>
            <w:vAlign w:val="center"/>
          </w:tcPr>
          <w:p>
            <w:pPr>
              <w:pStyle w:val="TableText"/>
              <w:spacing w:line="360" w:lineRule="auto"/>
            </w:pPr>
            <w:r>
              <w:t xml:space="preserve">Other campuses and colleges refused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TC-07</w:t>
            </w:r>
          </w:p>
        </w:tc>
        <w:tc>
          <w:tcPr>
            <w:tcW w:w="4442" w:type="dxa"/>
            <w:vAlign w:val="center"/>
          </w:tcPr>
          <w:p>
            <w:pPr>
              <w:pStyle w:val="TableText"/>
              <w:spacing w:line="360" w:lineRule="auto"/>
            </w:pPr>
            <w:r>
              <w:t xml:space="preserve">event audience eligibility › inter-college events accept only approved institutions</w:t>
            </w:r>
          </w:p>
        </w:tc>
        <w:tc>
          <w:tcPr>
            <w:tcW w:w="3173" w:type="dxa"/>
            <w:vAlign w:val="center"/>
          </w:tcPr>
          <w:p>
            <w:pPr>
              <w:pStyle w:val="TableText"/>
              <w:spacing w:line="360" w:lineRule="auto"/>
            </w:pPr>
            <w:r>
              <w:t xml:space="preserve">Names matched after normalisation</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TC-08</w:t>
            </w:r>
          </w:p>
        </w:tc>
        <w:tc>
          <w:tcPr>
            <w:tcW w:w="4442" w:type="dxa"/>
            <w:vAlign w:val="center"/>
          </w:tcPr>
          <w:p>
            <w:pPr>
              <w:pStyle w:val="TableText"/>
              <w:spacing w:line="360" w:lineRule="auto"/>
            </w:pPr>
            <w:r>
              <w:t xml:space="preserve">event audience eligibility › booking requests cannot smuggle profile fields past validation</w:t>
            </w:r>
          </w:p>
        </w:tc>
        <w:tc>
          <w:tcPr>
            <w:tcW w:w="3173" w:type="dxa"/>
            <w:vAlign w:val="center"/>
          </w:tcPr>
          <w:p>
            <w:pPr>
              <w:pStyle w:val="TableText"/>
              <w:spacing w:line="360" w:lineRule="auto"/>
            </w:pPr>
            <w:r>
              <w:t xml:space="preserve">Extra fields stripped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TC-09</w:t>
            </w:r>
          </w:p>
        </w:tc>
        <w:tc>
          <w:tcPr>
            <w:tcW w:w="4442" w:type="dxa"/>
            <w:vAlign w:val="center"/>
          </w:tcPr>
          <w:p>
            <w:pPr>
              <w:pStyle w:val="TableText"/>
              <w:spacing w:line="360" w:lineRule="auto"/>
            </w:pPr>
            <w:r>
              <w:t xml:space="preserve">tickets &amp; QR › generates unguessable, unique tokens</w:t>
            </w:r>
          </w:p>
        </w:tc>
        <w:tc>
          <w:tcPr>
            <w:tcW w:w="3173" w:type="dxa"/>
            <w:vAlign w:val="center"/>
          </w:tcPr>
          <w:p>
            <w:pPr>
              <w:pStyle w:val="TableText"/>
              <w:spacing w:line="360" w:lineRule="auto"/>
            </w:pPr>
            <w:r>
              <w:t xml:space="preserve">192-bit tokens, no repeats</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TC-10</w:t>
            </w:r>
          </w:p>
        </w:tc>
        <w:tc>
          <w:tcPr>
            <w:tcW w:w="4442" w:type="dxa"/>
            <w:vAlign w:val="center"/>
          </w:tcPr>
          <w:p>
            <w:pPr>
              <w:pStyle w:val="TableText"/>
              <w:spacing w:line="360" w:lineRule="auto"/>
            </w:pPr>
            <w:r>
              <w:t xml:space="preserve">tickets &amp; QR › parses QR payloads, raw tokens and typed ticket numbers; rejects junk</w:t>
            </w:r>
          </w:p>
        </w:tc>
        <w:tc>
          <w:tcPr>
            <w:tcW w:w="3173" w:type="dxa"/>
            <w:vAlign w:val="center"/>
          </w:tcPr>
          <w:p>
            <w:pPr>
              <w:pStyle w:val="TableText"/>
              <w:spacing w:line="360" w:lineRule="auto"/>
            </w:pPr>
            <w:r>
              <w:t xml:space="preserve">Only well-formed input accepted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TC-11</w:t>
            </w:r>
          </w:p>
        </w:tc>
        <w:tc>
          <w:tcPr>
            <w:tcW w:w="4442" w:type="dxa"/>
            <w:vAlign w:val="center"/>
          </w:tcPr>
          <w:p>
            <w:pPr>
              <w:pStyle w:val="TableText"/>
              <w:spacing w:line="360" w:lineRule="auto"/>
            </w:pPr>
            <w:r>
              <w:t xml:space="preserve">CSV export safety › neutralises spreadsheet formulas and quotes properly</w:t>
            </w:r>
          </w:p>
        </w:tc>
        <w:tc>
          <w:tcPr>
            <w:tcW w:w="3173" w:type="dxa"/>
            <w:vAlign w:val="center"/>
          </w:tcPr>
          <w:p>
            <w:pPr>
              <w:pStyle w:val="TableText"/>
              <w:spacing w:line="360" w:lineRule="auto"/>
            </w:pPr>
            <w:r>
              <w:t xml:space="preserve">Formula prefixes escaped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TC-12</w:t>
            </w:r>
          </w:p>
        </w:tc>
        <w:tc>
          <w:tcPr>
            <w:tcW w:w="4442" w:type="dxa"/>
            <w:vAlign w:val="center"/>
          </w:tcPr>
          <w:p>
            <w:pPr>
              <w:pStyle w:val="TableText"/>
              <w:spacing w:line="360" w:lineRule="auto"/>
            </w:pPr>
            <w:r>
              <w:t xml:space="preserve">validation schemas › signup never accepts a role and requires a reasonable password</w:t>
            </w:r>
          </w:p>
        </w:tc>
        <w:tc>
          <w:tcPr>
            <w:tcW w:w="3173" w:type="dxa"/>
            <w:vAlign w:val="center"/>
          </w:tcPr>
          <w:p>
            <w:pPr>
              <w:pStyle w:val="TableText"/>
              <w:spacing w:line="360" w:lineRule="auto"/>
            </w:pPr>
            <w:r>
              <w:t xml:space="preserve">Role ignored; weak passwords refused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TC-13</w:t>
            </w:r>
          </w:p>
        </w:tc>
        <w:tc>
          <w:tcPr>
            <w:tcW w:w="4442" w:type="dxa"/>
            <w:vAlign w:val="center"/>
          </w:tcPr>
          <w:p>
            <w:pPr>
              <w:pStyle w:val="TableText"/>
              <w:spacing w:line="360" w:lineRule="auto"/>
            </w:pPr>
            <w:r>
              <w:t xml:space="preserve">validation schemas › enforces SRM organization email for host students</w:t>
            </w:r>
          </w:p>
        </w:tc>
        <w:tc>
          <w:tcPr>
            <w:tcW w:w="3173" w:type="dxa"/>
            <w:vAlign w:val="center"/>
          </w:tcPr>
          <w:p>
            <w:pPr>
              <w:pStyle w:val="TableText"/>
              <w:spacing w:line="360" w:lineRule="auto"/>
            </w:pPr>
            <w:r>
              <w:t xml:space="preserve">SRM students need an SRM address</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TC-14</w:t>
            </w:r>
          </w:p>
        </w:tc>
        <w:tc>
          <w:tcPr>
            <w:tcW w:w="4442" w:type="dxa"/>
            <w:vAlign w:val="center"/>
          </w:tcPr>
          <w:p>
            <w:pPr>
              <w:pStyle w:val="TableText"/>
              <w:spacing w:line="360" w:lineRule="auto"/>
            </w:pPr>
            <w:r>
              <w:t xml:space="preserve">payout validation schemas › fee calculations › computes 5% platform fee correctly</w:t>
            </w:r>
          </w:p>
        </w:tc>
        <w:tc>
          <w:tcPr>
            <w:tcW w:w="3173" w:type="dxa"/>
            <w:vAlign w:val="center"/>
          </w:tcPr>
          <w:p>
            <w:pPr>
              <w:pStyle w:val="TableText"/>
              <w:spacing w:line="360" w:lineRule="auto"/>
            </w:pPr>
            <w:r>
              <w:t xml:space="preserve">Fee and net amount correct</w:t>
            </w:r>
          </w:p>
        </w:tc>
        <w:tc>
          <w:tcPr>
            <w:tcW w:w="1057" w:type="dxa"/>
            <w:vAlign w:val="center"/>
          </w:tcPr>
          <w:p>
            <w:pPr>
              <w:pStyle w:val="TableText"/>
              <w:spacing w:line="360" w:lineRule="auto"/>
            </w:pPr>
            <w:r>
              <w:t xml:space="preserve">Passed</w:t>
            </w:r>
          </w:p>
        </w:tc>
      </w:tr>
    </w:tbl>
    <w:p>
      <w:pPr>
        <w:spacing w:after="120" w:line="360" w:lineRule="auto"/>
      </w:pPr>
    </w:p>
    <w:p>
      <w:pPr>
        <w:pStyle w:val="Heading2"/>
        <w:spacing w:line="360" w:lineRule="auto"/>
      </w:pPr>
      <w:bookmarkStart w:id="611" w:name="_Toc9000611"/>
      <w:r>
        <w:t xml:space="preserve">8.5 Concurrency and Data Integrity Tests</w:t>
      </w:r>
      <w:bookmarkEnd w:id="611"/>
    </w:p>
    <w:p>
      <w:pPr>
        <w:pStyle w:val="BodyTextReport"/>
        <w:spacing w:line="360" w:lineRule="auto"/>
      </w:pPr>
      <w:r>
        <w:t xml:space="preserve">The integration suite contains tests that start many operations at the same moment and then inspect the database. Table 8.4 lists them with the result recorded in the quality-assurance run of 14 October 2026. They were not re-run for this report for the reason given in Section 8.2.</w:t>
      </w:r>
    </w:p>
    <w:p>
      <w:pPr>
        <w:pStyle w:val="TableCaption"/>
        <w:keepNext/>
        <w:spacing w:line="360" w:lineRule="auto"/>
        <w:jc w:val="center"/>
      </w:pPr>
      <w:bookmarkStart w:id="612" w:name="_Toc9000612"/>
      <w:r>
        <w:rPr>
          <w:b/>
        </w:rPr>
        <w:t xml:space="preserve">Table 8.4 Concurrency and Integrity Tests (Historical Results)</w:t>
      </w:r>
      <w:bookmarkEnd w:id="612"/>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828"/>
        <w:gridCol w:w="3724"/>
        <w:gridCol w:w="2897"/>
        <w:gridCol w:w="2069"/>
      </w:tblGrid>
      <w:tr>
        <w:trPr>
          <w:cantSplit/>
          <w:tblHeader/>
          <w:jc w:val="center"/>
        </w:trPr>
        <w:tc>
          <w:tcPr>
            <w:tcW w:w="828" w:type="dxa"/>
            <w:shd w:val="clear" w:color="auto" w:fill="1F3864"/>
            <w:vAlign w:val="center"/>
          </w:tcPr>
          <w:p>
            <w:pPr>
              <w:pStyle w:val="TableText"/>
              <w:keepNext/>
              <w:spacing w:line="360" w:lineRule="auto"/>
            </w:pPr>
            <w:r>
              <w:rPr>
                <w:color w:val="FFFFFF"/>
                <w:b/>
              </w:rPr>
              <w:t xml:space="preserve">ID</w:t>
            </w:r>
          </w:p>
        </w:tc>
        <w:tc>
          <w:tcPr>
            <w:tcW w:w="3724" w:type="dxa"/>
            <w:shd w:val="clear" w:color="auto" w:fill="1F3864"/>
            <w:vAlign w:val="center"/>
          </w:tcPr>
          <w:p>
            <w:pPr>
              <w:pStyle w:val="TableText"/>
              <w:keepNext/>
              <w:spacing w:line="360" w:lineRule="auto"/>
            </w:pPr>
            <w:r>
              <w:rPr>
                <w:color w:val="FFFFFF"/>
                <w:b/>
              </w:rPr>
              <w:t xml:space="preserve">Test</w:t>
            </w:r>
          </w:p>
        </w:tc>
        <w:tc>
          <w:tcPr>
            <w:tcW w:w="2897" w:type="dxa"/>
            <w:shd w:val="clear" w:color="auto" w:fill="1F3864"/>
            <w:vAlign w:val="center"/>
          </w:tcPr>
          <w:p>
            <w:pPr>
              <w:pStyle w:val="TableText"/>
              <w:keepNext/>
              <w:spacing w:line="360" w:lineRule="auto"/>
            </w:pPr>
            <w:r>
              <w:rPr>
                <w:color w:val="FFFFFF"/>
                <w:b/>
              </w:rPr>
              <w:t xml:space="preserve">Observed result</w:t>
            </w:r>
          </w:p>
        </w:tc>
        <w:tc>
          <w:tcPr>
            <w:tcW w:w="2069" w:type="dxa"/>
            <w:shd w:val="clear" w:color="auto" w:fill="1F3864"/>
            <w:vAlign w:val="center"/>
          </w:tcPr>
          <w:p>
            <w:pPr>
              <w:pStyle w:val="TableText"/>
              <w:keepNext/>
              <w:spacing w:line="360" w:lineRule="auto"/>
            </w:pPr>
            <w:r>
              <w:rPr>
                <w:color w:val="FFFFFF"/>
                <w:b/>
              </w:rPr>
              <w:t xml:space="preserve">Status</w:t>
            </w:r>
          </w:p>
        </w:tc>
      </w:tr>
      <w:tr>
        <w:trPr>
          <w:cantSplit/>
          <w:jc w:val="center"/>
        </w:trPr>
        <w:tc>
          <w:tcPr>
            <w:tcW w:w="828" w:type="dxa"/>
            <w:vAlign w:val="center"/>
          </w:tcPr>
          <w:p>
            <w:pPr>
              <w:pStyle w:val="TableText"/>
              <w:spacing w:line="360" w:lineRule="auto"/>
            </w:pPr>
            <w:r>
              <w:rPr>
                <w:b/>
              </w:rPr>
              <w:t xml:space="preserve">CI-01</w:t>
            </w:r>
          </w:p>
        </w:tc>
        <w:tc>
          <w:tcPr>
            <w:tcW w:w="3724" w:type="dxa"/>
            <w:vAlign w:val="center"/>
          </w:tcPr>
          <w:p>
            <w:pPr>
              <w:pStyle w:val="TableText"/>
              <w:spacing w:line="360" w:lineRule="auto"/>
            </w:pPr>
            <w:r>
              <w:t xml:space="preserve">20 concurrent bookings for a tier with 5 seats</w:t>
            </w:r>
          </w:p>
        </w:tc>
        <w:tc>
          <w:tcPr>
            <w:tcW w:w="2897" w:type="dxa"/>
            <w:vAlign w:val="center"/>
          </w:tcPr>
          <w:p>
            <w:pPr>
              <w:pStyle w:val="TableText"/>
              <w:spacing w:line="360" w:lineRule="auto"/>
            </w:pPr>
            <w:r>
              <w:t xml:space="preserve">Exactly 5 succeeded; allocated = 5</w:t>
            </w:r>
          </w:p>
        </w:tc>
        <w:tc>
          <w:tcPr>
            <w:tcW w:w="2069" w:type="dxa"/>
            <w:vAlign w:val="center"/>
          </w:tcPr>
          <w:p>
            <w:pPr>
              <w:pStyle w:val="TableText"/>
              <w:spacing w:line="360" w:lineRule="auto"/>
            </w:pPr>
            <w:r>
              <w:t xml:space="preserve">Passed 14 Oct; not re-run</w:t>
            </w:r>
          </w:p>
        </w:tc>
      </w:tr>
      <w:tr>
        <w:trPr>
          <w:cantSplit/>
          <w:jc w:val="center"/>
        </w:trPr>
        <w:tc>
          <w:tcPr>
            <w:tcW w:w="828" w:type="dxa"/>
            <w:vAlign w:val="center"/>
          </w:tcPr>
          <w:p>
            <w:pPr>
              <w:pStyle w:val="TableText"/>
              <w:spacing w:line="360" w:lineRule="auto"/>
            </w:pPr>
            <w:r>
              <w:rPr>
                <w:b/>
              </w:rPr>
              <w:t xml:space="preserve">CI-02</w:t>
            </w:r>
          </w:p>
        </w:tc>
        <w:tc>
          <w:tcPr>
            <w:tcW w:w="3724" w:type="dxa"/>
            <w:vAlign w:val="center"/>
          </w:tcPr>
          <w:p>
            <w:pPr>
              <w:pStyle w:val="TableText"/>
              <w:spacing w:line="360" w:lineRule="auto"/>
            </w:pPr>
            <w:r>
              <w:t xml:space="preserve">Same booking submitted twice with one idempotency key</w:t>
            </w:r>
          </w:p>
        </w:tc>
        <w:tc>
          <w:tcPr>
            <w:tcW w:w="2897" w:type="dxa"/>
            <w:vAlign w:val="center"/>
          </w:tcPr>
          <w:p>
            <w:pPr>
              <w:pStyle w:val="TableText"/>
              <w:spacing w:line="360" w:lineRule="auto"/>
            </w:pPr>
            <w:r>
              <w:t xml:space="preserve">One booking created</w:t>
            </w:r>
          </w:p>
        </w:tc>
        <w:tc>
          <w:tcPr>
            <w:tcW w:w="2069" w:type="dxa"/>
            <w:vAlign w:val="center"/>
          </w:tcPr>
          <w:p>
            <w:pPr>
              <w:pStyle w:val="TableText"/>
              <w:spacing w:line="360" w:lineRule="auto"/>
            </w:pPr>
            <w:r>
              <w:t xml:space="preserve">Passed 14 Oct; not re-run</w:t>
            </w:r>
          </w:p>
        </w:tc>
      </w:tr>
      <w:tr>
        <w:trPr>
          <w:cantSplit/>
          <w:jc w:val="center"/>
        </w:trPr>
        <w:tc>
          <w:tcPr>
            <w:tcW w:w="828" w:type="dxa"/>
            <w:vAlign w:val="center"/>
          </w:tcPr>
          <w:p>
            <w:pPr>
              <w:pStyle w:val="TableText"/>
              <w:spacing w:line="360" w:lineRule="auto"/>
            </w:pPr>
            <w:r>
              <w:rPr>
                <w:b/>
              </w:rPr>
              <w:t xml:space="preserve">CI-03</w:t>
            </w:r>
          </w:p>
        </w:tc>
        <w:tc>
          <w:tcPr>
            <w:tcW w:w="3724" w:type="dxa"/>
            <w:vAlign w:val="center"/>
          </w:tcPr>
          <w:p>
            <w:pPr>
              <w:pStyle w:val="TableText"/>
              <w:spacing w:line="360" w:lineRule="auto"/>
            </w:pPr>
            <w:r>
              <w:t xml:space="preserve">4 concurrent scans of one ticket by two moderators</w:t>
            </w:r>
          </w:p>
        </w:tc>
        <w:tc>
          <w:tcPr>
            <w:tcW w:w="2897" w:type="dxa"/>
            <w:vAlign w:val="center"/>
          </w:tcPr>
          <w:p>
            <w:pPr>
              <w:pStyle w:val="TableText"/>
              <w:spacing w:line="360" w:lineRule="auto"/>
            </w:pPr>
            <w:r>
              <w:t xml:space="preserve">Exactly 1 check-in row</w:t>
            </w:r>
          </w:p>
        </w:tc>
        <w:tc>
          <w:tcPr>
            <w:tcW w:w="2069" w:type="dxa"/>
            <w:vAlign w:val="center"/>
          </w:tcPr>
          <w:p>
            <w:pPr>
              <w:pStyle w:val="TableText"/>
              <w:spacing w:line="360" w:lineRule="auto"/>
            </w:pPr>
            <w:r>
              <w:t xml:space="preserve">Passed 14 Oct; not re-run</w:t>
            </w:r>
          </w:p>
        </w:tc>
      </w:tr>
      <w:tr>
        <w:trPr>
          <w:cantSplit/>
          <w:jc w:val="center"/>
        </w:trPr>
        <w:tc>
          <w:tcPr>
            <w:tcW w:w="828" w:type="dxa"/>
            <w:vAlign w:val="center"/>
          </w:tcPr>
          <w:p>
            <w:pPr>
              <w:pStyle w:val="TableText"/>
              <w:spacing w:line="360" w:lineRule="auto"/>
            </w:pPr>
            <w:r>
              <w:rPr>
                <w:b/>
              </w:rPr>
              <w:t xml:space="preserve">CI-04</w:t>
            </w:r>
          </w:p>
        </w:tc>
        <w:tc>
          <w:tcPr>
            <w:tcW w:w="3724" w:type="dxa"/>
            <w:vAlign w:val="center"/>
          </w:tcPr>
          <w:p>
            <w:pPr>
              <w:pStyle w:val="TableText"/>
              <w:spacing w:line="360" w:lineRule="auto"/>
            </w:pPr>
            <w:r>
              <w:t xml:space="preserve">Checkout callback and 2 webhook deliveries racing</w:t>
            </w:r>
          </w:p>
        </w:tc>
        <w:tc>
          <w:tcPr>
            <w:tcW w:w="2897" w:type="dxa"/>
            <w:vAlign w:val="center"/>
          </w:tcPr>
          <w:p>
            <w:pPr>
              <w:pStyle w:val="TableText"/>
              <w:spacing w:line="360" w:lineRule="auto"/>
            </w:pPr>
            <w:r>
              <w:t xml:space="preserve">Exactly 1 confirmation</w:t>
            </w:r>
          </w:p>
        </w:tc>
        <w:tc>
          <w:tcPr>
            <w:tcW w:w="2069" w:type="dxa"/>
            <w:vAlign w:val="center"/>
          </w:tcPr>
          <w:p>
            <w:pPr>
              <w:pStyle w:val="TableText"/>
              <w:spacing w:line="360" w:lineRule="auto"/>
            </w:pPr>
            <w:r>
              <w:t xml:space="preserve">Passed 14 Oct; not re-run</w:t>
            </w:r>
          </w:p>
        </w:tc>
      </w:tr>
      <w:tr>
        <w:trPr>
          <w:cantSplit/>
          <w:jc w:val="center"/>
        </w:trPr>
        <w:tc>
          <w:tcPr>
            <w:tcW w:w="828" w:type="dxa"/>
            <w:vAlign w:val="center"/>
          </w:tcPr>
          <w:p>
            <w:pPr>
              <w:pStyle w:val="TableText"/>
              <w:spacing w:line="360" w:lineRule="auto"/>
            </w:pPr>
            <w:r>
              <w:rPr>
                <w:b/>
              </w:rPr>
              <w:t xml:space="preserve">CI-05</w:t>
            </w:r>
          </w:p>
        </w:tc>
        <w:tc>
          <w:tcPr>
            <w:tcW w:w="3724" w:type="dxa"/>
            <w:vAlign w:val="center"/>
          </w:tcPr>
          <w:p>
            <w:pPr>
              <w:pStyle w:val="TableText"/>
              <w:spacing w:line="360" w:lineRule="auto"/>
            </w:pPr>
            <w:r>
              <w:t xml:space="preserve">3 concurrent hold-expiry sweeps</w:t>
            </w:r>
          </w:p>
        </w:tc>
        <w:tc>
          <w:tcPr>
            <w:tcW w:w="2897" w:type="dxa"/>
            <w:vAlign w:val="center"/>
          </w:tcPr>
          <w:p>
            <w:pPr>
              <w:pStyle w:val="TableText"/>
              <w:spacing w:line="360" w:lineRule="auto"/>
            </w:pPr>
            <w:r>
              <w:t xml:space="preserve">Seats released exactly once</w:t>
            </w:r>
          </w:p>
        </w:tc>
        <w:tc>
          <w:tcPr>
            <w:tcW w:w="2069" w:type="dxa"/>
            <w:vAlign w:val="center"/>
          </w:tcPr>
          <w:p>
            <w:pPr>
              <w:pStyle w:val="TableText"/>
              <w:spacing w:line="360" w:lineRule="auto"/>
            </w:pPr>
            <w:r>
              <w:t xml:space="preserve">Passed 14 Oct; not re-run</w:t>
            </w:r>
          </w:p>
        </w:tc>
      </w:tr>
      <w:tr>
        <w:trPr>
          <w:cantSplit/>
          <w:jc w:val="center"/>
        </w:trPr>
        <w:tc>
          <w:tcPr>
            <w:tcW w:w="828" w:type="dxa"/>
            <w:vAlign w:val="center"/>
          </w:tcPr>
          <w:p>
            <w:pPr>
              <w:pStyle w:val="TableText"/>
              <w:spacing w:line="360" w:lineRule="auto"/>
            </w:pPr>
            <w:r>
              <w:rPr>
                <w:b/>
              </w:rPr>
              <w:t xml:space="preserve">CI-06</w:t>
            </w:r>
          </w:p>
        </w:tc>
        <w:tc>
          <w:tcPr>
            <w:tcW w:w="3724" w:type="dxa"/>
            <w:vAlign w:val="center"/>
          </w:tcPr>
          <w:p>
            <w:pPr>
              <w:pStyle w:val="TableText"/>
              <w:spacing w:line="360" w:lineRule="auto"/>
            </w:pPr>
            <w:r>
              <w:t xml:space="preserve">Late payment when seats are free / gone</w:t>
            </w:r>
          </w:p>
        </w:tc>
        <w:tc>
          <w:tcPr>
            <w:tcW w:w="2897" w:type="dxa"/>
            <w:vAlign w:val="center"/>
          </w:tcPr>
          <w:p>
            <w:pPr>
              <w:pStyle w:val="TableText"/>
              <w:spacing w:line="360" w:lineRule="auto"/>
            </w:pPr>
            <w:r>
              <w:t xml:space="preserve">Recovered / payment exception, never a ticket</w:t>
            </w:r>
          </w:p>
        </w:tc>
        <w:tc>
          <w:tcPr>
            <w:tcW w:w="2069" w:type="dxa"/>
            <w:vAlign w:val="center"/>
          </w:tcPr>
          <w:p>
            <w:pPr>
              <w:pStyle w:val="TableText"/>
              <w:spacing w:line="360" w:lineRule="auto"/>
            </w:pPr>
            <w:r>
              <w:t xml:space="preserve">Passed 14 Oct; not re-run</w:t>
            </w:r>
          </w:p>
        </w:tc>
      </w:tr>
      <w:tr>
        <w:trPr>
          <w:cantSplit/>
          <w:jc w:val="center"/>
        </w:trPr>
        <w:tc>
          <w:tcPr>
            <w:tcW w:w="828" w:type="dxa"/>
            <w:vAlign w:val="center"/>
          </w:tcPr>
          <w:p>
            <w:pPr>
              <w:pStyle w:val="TableText"/>
              <w:spacing w:line="360" w:lineRule="auto"/>
            </w:pPr>
            <w:r>
              <w:rPr>
                <w:b/>
              </w:rPr>
              <w:t xml:space="preserve">CI-07</w:t>
            </w:r>
          </w:p>
        </w:tc>
        <w:tc>
          <w:tcPr>
            <w:tcW w:w="3724" w:type="dxa"/>
            <w:vAlign w:val="center"/>
          </w:tcPr>
          <w:p>
            <w:pPr>
              <w:pStyle w:val="TableText"/>
              <w:spacing w:line="360" w:lineRule="auto"/>
            </w:pPr>
            <w:r>
              <w:t xml:space="preserve">Event cancellation with paid bookings</w:t>
            </w:r>
          </w:p>
        </w:tc>
        <w:tc>
          <w:tcPr>
            <w:tcW w:w="2897" w:type="dxa"/>
            <w:vAlign w:val="center"/>
          </w:tcPr>
          <w:p>
            <w:pPr>
              <w:pStyle w:val="TableText"/>
              <w:spacing w:line="360" w:lineRule="auto"/>
            </w:pPr>
            <w:r>
              <w:t xml:space="preserve">Tickets invalidated, refunds queued</w:t>
            </w:r>
          </w:p>
        </w:tc>
        <w:tc>
          <w:tcPr>
            <w:tcW w:w="2069" w:type="dxa"/>
            <w:vAlign w:val="center"/>
          </w:tcPr>
          <w:p>
            <w:pPr>
              <w:pStyle w:val="TableText"/>
              <w:spacing w:line="360" w:lineRule="auto"/>
            </w:pPr>
            <w:r>
              <w:t xml:space="preserve">Passed 14 Oct; not re-run</w:t>
            </w:r>
          </w:p>
        </w:tc>
      </w:tr>
    </w:tbl>
    <w:p>
      <w:pPr>
        <w:spacing w:after="120" w:line="360" w:lineRule="auto"/>
      </w:pPr>
    </w:p>
    <w:p>
      <w:pPr>
        <w:pStyle w:val="BodyTextReport"/>
        <w:spacing w:line="360" w:lineRule="auto"/>
      </w:pPr>
      <w:r>
        <w:t xml:space="preserve">To obtain current evidence about seat accounting, a read-only query was run on the hosted demonstration database on 15 October 2026. For every tier it compared the allocated count with the seats held by live bookings (awaiting payment, pending verification or approved). Table 8.6 in the next section shows the result for the demonstration events; all 39 tiers in the database, including those of leftover test events, were consistent.</w:t>
      </w:r>
    </w:p>
    <w:p>
      <w:pPr>
        <w:pStyle w:val="Heading2"/>
        <w:spacing w:line="360" w:lineRule="auto"/>
      </w:pPr>
      <w:bookmarkStart w:id="613" w:name="_Toc9000613"/>
      <w:r>
        <w:t xml:space="preserve">8.6 Access Control and Isolation Tests</w:t>
      </w:r>
      <w:bookmarkEnd w:id="613"/>
    </w:p>
    <w:p>
      <w:pPr>
        <w:pStyle w:val="BodyTextReport"/>
        <w:spacing w:line="360" w:lineRule="auto"/>
      </w:pPr>
      <w:r>
        <w:t xml:space="preserve">In the access-control tests the suite signs in as different users and attempts actions each should be refused, including requests that substitute someone else's identifiers and direct calls to the Supabase database API. Table 8.5 summarises them; rows marked historical come from the 14 October 2026 run.</w:t>
      </w:r>
    </w:p>
    <w:p>
      <w:pPr>
        <w:pStyle w:val="TableCaption"/>
        <w:keepNext/>
        <w:spacing w:line="360" w:lineRule="auto"/>
        <w:jc w:val="center"/>
      </w:pPr>
      <w:bookmarkStart w:id="614" w:name="_Toc9000614"/>
      <w:r>
        <w:rPr>
          <w:b/>
        </w:rPr>
        <w:t xml:space="preserve">Table 8.5 Access Control and Isolation Tests</w:t>
      </w:r>
      <w:bookmarkEnd w:id="61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846"/>
        <w:gridCol w:w="6557"/>
        <w:gridCol w:w="2115"/>
      </w:tblGrid>
      <w:tr>
        <w:trPr>
          <w:cantSplit/>
          <w:tblHeader/>
          <w:jc w:val="center"/>
        </w:trPr>
        <w:tc>
          <w:tcPr>
            <w:tcW w:w="846" w:type="dxa"/>
            <w:shd w:val="clear" w:color="auto" w:fill="1F3864"/>
            <w:vAlign w:val="center"/>
          </w:tcPr>
          <w:p>
            <w:pPr>
              <w:pStyle w:val="TableText"/>
              <w:keepNext/>
              <w:spacing w:line="360" w:lineRule="auto"/>
            </w:pPr>
            <w:r>
              <w:rPr>
                <w:color w:val="FFFFFF"/>
                <w:b/>
              </w:rPr>
              <w:t xml:space="preserve">ID</w:t>
            </w:r>
          </w:p>
        </w:tc>
        <w:tc>
          <w:tcPr>
            <w:tcW w:w="6557" w:type="dxa"/>
            <w:shd w:val="clear" w:color="auto" w:fill="1F3864"/>
            <w:vAlign w:val="center"/>
          </w:tcPr>
          <w:p>
            <w:pPr>
              <w:pStyle w:val="TableText"/>
              <w:keepNext/>
              <w:spacing w:line="360" w:lineRule="auto"/>
            </w:pPr>
            <w:r>
              <w:rPr>
                <w:color w:val="FFFFFF"/>
                <w:b/>
              </w:rPr>
              <w:t xml:space="preserve">Test</w:t>
            </w:r>
          </w:p>
        </w:tc>
        <w:tc>
          <w:tcPr>
            <w:tcW w:w="2115" w:type="dxa"/>
            <w:shd w:val="clear" w:color="auto" w:fill="1F3864"/>
            <w:vAlign w:val="center"/>
          </w:tcPr>
          <w:p>
            <w:pPr>
              <w:pStyle w:val="TableText"/>
              <w:keepNext/>
              <w:spacing w:line="360" w:lineRule="auto"/>
            </w:pPr>
            <w:r>
              <w:rPr>
                <w:color w:val="FFFFFF"/>
                <w:b/>
              </w:rPr>
              <w:t xml:space="preserve">Result</w:t>
            </w:r>
          </w:p>
        </w:tc>
      </w:tr>
      <w:tr>
        <w:trPr>
          <w:cantSplit/>
          <w:jc w:val="center"/>
        </w:trPr>
        <w:tc>
          <w:tcPr>
            <w:tcW w:w="846" w:type="dxa"/>
            <w:vAlign w:val="center"/>
          </w:tcPr>
          <w:p>
            <w:pPr>
              <w:pStyle w:val="TableText"/>
              <w:spacing w:line="360" w:lineRule="auto"/>
            </w:pPr>
            <w:r>
              <w:rPr>
                <w:b/>
              </w:rPr>
              <w:t xml:space="preserve">AC-01</w:t>
            </w:r>
          </w:p>
        </w:tc>
        <w:tc>
          <w:tcPr>
            <w:tcW w:w="6557" w:type="dxa"/>
            <w:vAlign w:val="center"/>
          </w:tcPr>
          <w:p>
            <w:pPr>
              <w:pStyle w:val="TableText"/>
              <w:spacing w:line="360" w:lineRule="auto"/>
            </w:pPr>
            <w:r>
              <w:t xml:space="preserve">Participant opens organizer or admin pages → /forbidden; anonymous → /login</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AC-02</w:t>
            </w:r>
          </w:p>
        </w:tc>
        <w:tc>
          <w:tcPr>
            <w:tcW w:w="6557" w:type="dxa"/>
            <w:vAlign w:val="center"/>
          </w:tcPr>
          <w:p>
            <w:pPr>
              <w:pStyle w:val="TableText"/>
              <w:spacing w:line="360" w:lineRule="auto"/>
            </w:pPr>
            <w:r>
              <w:t xml:space="preserve">Another organizer opens an event they do not own → not found; CSV → 403</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AC-03</w:t>
            </w:r>
          </w:p>
        </w:tc>
        <w:tc>
          <w:tcPr>
            <w:tcW w:w="6557" w:type="dxa"/>
            <w:vAlign w:val="center"/>
          </w:tcPr>
          <w:p>
            <w:pPr>
              <w:pStyle w:val="TableText"/>
              <w:spacing w:line="360" w:lineRule="auto"/>
            </w:pPr>
            <w:r>
              <w:t xml:space="preserve">Moderator of another event, revoked or deactivated moderator scans → refused</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AC-04</w:t>
            </w:r>
          </w:p>
        </w:tc>
        <w:tc>
          <w:tcPr>
            <w:tcW w:w="6557" w:type="dxa"/>
            <w:vAlign w:val="center"/>
          </w:tcPr>
          <w:p>
            <w:pPr>
              <w:pStyle w:val="TableText"/>
              <w:spacing w:line="360" w:lineRule="auto"/>
            </w:pPr>
            <w:r>
              <w:t xml:space="preserve">Participant downloads another participant's ticket PDF → not found</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AC-05</w:t>
            </w:r>
          </w:p>
        </w:tc>
        <w:tc>
          <w:tcPr>
            <w:tcW w:w="6557" w:type="dxa"/>
            <w:vAlign w:val="center"/>
          </w:tcPr>
          <w:p>
            <w:pPr>
              <w:pStyle w:val="TableText"/>
              <w:spacing w:line="360" w:lineRule="auto"/>
            </w:pPr>
            <w:r>
              <w:t xml:space="preserve">Create payment order for another user's booking → refused</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AC-06</w:t>
            </w:r>
          </w:p>
        </w:tc>
        <w:tc>
          <w:tcPr>
            <w:tcW w:w="6557" w:type="dxa"/>
            <w:vAlign w:val="center"/>
          </w:tcPr>
          <w:p>
            <w:pPr>
              <w:pStyle w:val="TableText"/>
              <w:spacing w:line="360" w:lineRule="auto"/>
            </w:pPr>
            <w:r>
              <w:t xml:space="preserve">Database API with a user token reads others' bookings, payments, tickets, check-ins → empty</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AC-07</w:t>
            </w:r>
          </w:p>
        </w:tc>
        <w:tc>
          <w:tcPr>
            <w:tcW w:w="6557" w:type="dxa"/>
            <w:vAlign w:val="center"/>
          </w:tcPr>
          <w:p>
            <w:pPr>
              <w:pStyle w:val="TableText"/>
              <w:spacing w:line="360" w:lineRule="auto"/>
            </w:pPr>
            <w:r>
              <w:t xml:space="preserve">Database API writes: self-promotion to admin, forged moderator, approving a booking → rejected</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AC-08</w:t>
            </w:r>
          </w:p>
        </w:tc>
        <w:tc>
          <w:tcPr>
            <w:tcW w:w="6557" w:type="dxa"/>
            <w:vAlign w:val="center"/>
          </w:tcPr>
          <w:p>
            <w:pPr>
              <w:pStyle w:val="TableText"/>
              <w:spacing w:line="360" w:lineRule="auto"/>
            </w:pPr>
            <w:r>
              <w:t xml:space="preserve">Direct Auth sign-up claiming SRM student with a non-SRM e-mail → classified as guest</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AC-09</w:t>
            </w:r>
          </w:p>
        </w:tc>
        <w:tc>
          <w:tcPr>
            <w:tcW w:w="6557" w:type="dxa"/>
            <w:vAlign w:val="center"/>
          </w:tcPr>
          <w:p>
            <w:pPr>
              <w:pStyle w:val="TableText"/>
              <w:spacing w:line="360" w:lineRule="auto"/>
            </w:pPr>
            <w:r>
              <w:t xml:space="preserve">Webhook with a bad signature → 401, no change</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AC-10</w:t>
            </w:r>
          </w:p>
        </w:tc>
        <w:tc>
          <w:tcPr>
            <w:tcW w:w="6557" w:type="dxa"/>
            <w:vAlign w:val="center"/>
          </w:tcPr>
          <w:p>
            <w:pPr>
              <w:pStyle w:val="TableText"/>
              <w:spacing w:line="360" w:lineRule="auto"/>
            </w:pPr>
            <w:r>
              <w:t xml:space="preserve">Razorpay signature verification accepts correct and rejects tampered signatures</w:t>
            </w:r>
          </w:p>
        </w:tc>
        <w:tc>
          <w:tcPr>
            <w:tcW w:w="2115" w:type="dxa"/>
            <w:vAlign w:val="center"/>
          </w:tcPr>
          <w:p>
            <w:pPr>
              <w:pStyle w:val="TableText"/>
              <w:spacing w:line="360" w:lineRule="auto"/>
            </w:pPr>
            <w:r>
              <w:t xml:space="preserve">Passed (this run)</w:t>
            </w:r>
          </w:p>
        </w:tc>
      </w:tr>
      <w:tr>
        <w:trPr>
          <w:cantSplit/>
          <w:jc w:val="center"/>
        </w:trPr>
        <w:tc>
          <w:tcPr>
            <w:tcW w:w="846" w:type="dxa"/>
            <w:vAlign w:val="center"/>
          </w:tcPr>
          <w:p>
            <w:pPr>
              <w:pStyle w:val="TableText"/>
              <w:spacing w:line="360" w:lineRule="auto"/>
            </w:pPr>
            <w:r>
              <w:rPr>
                <w:b/>
              </w:rPr>
              <w:t xml:space="preserve">AC-11</w:t>
            </w:r>
          </w:p>
        </w:tc>
        <w:tc>
          <w:tcPr>
            <w:tcW w:w="6557" w:type="dxa"/>
            <w:vAlign w:val="center"/>
          </w:tcPr>
          <w:p>
            <w:pPr>
              <w:pStyle w:val="TableText"/>
              <w:spacing w:line="360" w:lineRule="auto"/>
            </w:pPr>
            <w:r>
              <w:t xml:space="preserve">Live payment keys refused; simulator disabled in production</w:t>
            </w:r>
          </w:p>
        </w:tc>
        <w:tc>
          <w:tcPr>
            <w:tcW w:w="2115" w:type="dxa"/>
            <w:vAlign w:val="center"/>
          </w:tcPr>
          <w:p>
            <w:pPr>
              <w:pStyle w:val="TableText"/>
              <w:spacing w:line="360" w:lineRule="auto"/>
            </w:pPr>
            <w:r>
              <w:t xml:space="preserve">Passed (this run)</w:t>
            </w:r>
          </w:p>
        </w:tc>
      </w:tr>
      <w:tr>
        <w:trPr>
          <w:cantSplit/>
          <w:jc w:val="center"/>
        </w:trPr>
        <w:tc>
          <w:tcPr>
            <w:tcW w:w="846" w:type="dxa"/>
            <w:vAlign w:val="center"/>
          </w:tcPr>
          <w:p>
            <w:pPr>
              <w:pStyle w:val="TableText"/>
              <w:spacing w:line="360" w:lineRule="auto"/>
            </w:pPr>
            <w:r>
              <w:rPr>
                <w:b/>
              </w:rPr>
              <w:t xml:space="preserve">AC-12</w:t>
            </w:r>
          </w:p>
        </w:tc>
        <w:tc>
          <w:tcPr>
            <w:tcW w:w="6557" w:type="dxa"/>
            <w:vAlign w:val="center"/>
          </w:tcPr>
          <w:p>
            <w:pPr>
              <w:pStyle w:val="TableText"/>
              <w:spacing w:line="360" w:lineRule="auto"/>
            </w:pPr>
            <w:r>
              <w:t xml:space="preserve">Poster upload type decided from file bytes, not the file name</w:t>
            </w:r>
          </w:p>
        </w:tc>
        <w:tc>
          <w:tcPr>
            <w:tcW w:w="2115" w:type="dxa"/>
            <w:vAlign w:val="center"/>
          </w:tcPr>
          <w:p>
            <w:pPr>
              <w:pStyle w:val="TableText"/>
              <w:spacing w:line="360" w:lineRule="auto"/>
            </w:pPr>
            <w:r>
              <w:t xml:space="preserve">Passed (this run)</w:t>
            </w:r>
          </w:p>
        </w:tc>
      </w:tr>
      <w:tr>
        <w:trPr>
          <w:cantSplit/>
          <w:jc w:val="center"/>
        </w:trPr>
        <w:tc>
          <w:tcPr>
            <w:tcW w:w="846" w:type="dxa"/>
            <w:vAlign w:val="center"/>
          </w:tcPr>
          <w:p>
            <w:pPr>
              <w:pStyle w:val="TableText"/>
              <w:spacing w:line="360" w:lineRule="auto"/>
            </w:pPr>
            <w:r>
              <w:rPr>
                <w:b/>
              </w:rPr>
              <w:t xml:space="preserve">AC-13</w:t>
            </w:r>
          </w:p>
        </w:tc>
        <w:tc>
          <w:tcPr>
            <w:tcW w:w="6557" w:type="dxa"/>
            <w:vAlign w:val="center"/>
          </w:tcPr>
          <w:p>
            <w:pPr>
              <w:pStyle w:val="TableText"/>
              <w:spacing w:line="360" w:lineRule="auto"/>
            </w:pPr>
            <w:r>
              <w:t xml:space="preserve">Three roles map to the correct dashboards</w:t>
            </w:r>
          </w:p>
        </w:tc>
        <w:tc>
          <w:tcPr>
            <w:tcW w:w="2115" w:type="dxa"/>
            <w:vAlign w:val="center"/>
          </w:tcPr>
          <w:p>
            <w:pPr>
              <w:pStyle w:val="TableText"/>
              <w:spacing w:line="360" w:lineRule="auto"/>
            </w:pPr>
            <w:r>
              <w:t xml:space="preserve">Passed (this run)</w:t>
            </w:r>
          </w:p>
        </w:tc>
      </w:tr>
    </w:tbl>
    <w:p>
      <w:pPr>
        <w:spacing w:after="120" w:line="360" w:lineRule="auto"/>
      </w:pPr>
    </w:p>
    <w:p>
      <w:pPr>
        <w:pStyle w:val="Heading2"/>
        <w:spacing w:line="360" w:lineRule="auto"/>
      </w:pPr>
      <w:bookmarkStart w:id="615" w:name="_Toc9000615"/>
      <w:r>
        <w:t xml:space="preserve">8.7 Static Checks and Interface Walkthrough</w:t>
      </w:r>
      <w:bookmarkEnd w:id="615"/>
    </w:p>
    <w:p>
      <w:pPr>
        <w:pStyle w:val="BodyTextReport"/>
        <w:spacing w:line="360" w:lineRule="auto"/>
      </w:pPr>
      <w:r>
        <w:t xml:space="preserve">In the 15 October 15:26 IST run, tsc --noEmit finished with exit code 0 and no errors, and ESLint reported 0 errors and 3 warnings (informational React Compiler notes about React Hook Form's watch() function). The production build also succeeded and generated 46 routes. The logs are kept in docs/reports/final-report/working-notes.</w:t>
      </w:r>
    </w:p>
    <w:p>
      <w:pPr>
        <w:pStyle w:val="BodyTextReport"/>
        <w:spacing w:line="360" w:lineRule="auto"/>
      </w:pPr>
      <w:r>
        <w:t xml:space="preserve">In the walkthrough, every participant, organizer and administrator page was opened with the fictional demonstration accounts and captured by a headless Chromium browser at 1366 × 860 pixels. It was an exploratory review rather than a scripted test with acceptance criteria, and it produced the evidence in Table 8.6 and the observations in Table 8.7.</w:t>
      </w:r>
    </w:p>
    <w:p>
      <w:pPr>
        <w:pStyle w:val="TableCaption"/>
        <w:keepNext/>
        <w:spacing w:line="360" w:lineRule="auto"/>
        <w:jc w:val="center"/>
      </w:pPr>
      <w:bookmarkStart w:id="616" w:name="_Toc9000616"/>
      <w:r>
        <w:rPr>
          <w:b/>
        </w:rPr>
        <w:t xml:space="preserve">Table 8.6 Seat Inventory Consistency Check on the Demonstration Database</w:t>
      </w:r>
      <w:bookmarkEnd w:id="61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306"/>
        <w:gridCol w:w="1403"/>
        <w:gridCol w:w="1102"/>
        <w:gridCol w:w="1102"/>
        <w:gridCol w:w="1403"/>
        <w:gridCol w:w="1202"/>
      </w:tblGrid>
      <w:tr>
        <w:trPr>
          <w:cantSplit/>
          <w:tblHeader/>
          <w:jc w:val="center"/>
        </w:trPr>
        <w:tc>
          <w:tcPr>
            <w:tcW w:w="3306" w:type="dxa"/>
            <w:shd w:val="clear" w:color="auto" w:fill="1F3864"/>
            <w:vAlign w:val="center"/>
          </w:tcPr>
          <w:p>
            <w:pPr>
              <w:pStyle w:val="TableText"/>
              <w:keepNext/>
              <w:spacing w:line="360" w:lineRule="auto"/>
            </w:pPr>
            <w:r>
              <w:rPr>
                <w:color w:val="FFFFFF"/>
                <w:b/>
              </w:rPr>
              <w:t xml:space="preserve">Event</w:t>
            </w:r>
          </w:p>
        </w:tc>
        <w:tc>
          <w:tcPr>
            <w:tcW w:w="1403" w:type="dxa"/>
            <w:shd w:val="clear" w:color="auto" w:fill="1F3864"/>
            <w:vAlign w:val="center"/>
          </w:tcPr>
          <w:p>
            <w:pPr>
              <w:pStyle w:val="TableText"/>
              <w:keepNext/>
              <w:spacing w:line="360" w:lineRule="auto"/>
            </w:pPr>
            <w:r>
              <w:rPr>
                <w:color w:val="FFFFFF"/>
                <w:b/>
              </w:rPr>
              <w:t xml:space="preserve">Tier</w:t>
            </w:r>
          </w:p>
        </w:tc>
        <w:tc>
          <w:tcPr>
            <w:tcW w:w="1102" w:type="dxa"/>
            <w:shd w:val="clear" w:color="auto" w:fill="1F3864"/>
            <w:vAlign w:val="center"/>
          </w:tcPr>
          <w:p>
            <w:pPr>
              <w:pStyle w:val="TableText"/>
              <w:keepNext/>
              <w:spacing w:line="360" w:lineRule="auto"/>
            </w:pPr>
            <w:r>
              <w:rPr>
                <w:color w:val="FFFFFF"/>
                <w:b/>
              </w:rPr>
              <w:t xml:space="preserve">Capacity</w:t>
            </w:r>
          </w:p>
        </w:tc>
        <w:tc>
          <w:tcPr>
            <w:tcW w:w="1102" w:type="dxa"/>
            <w:shd w:val="clear" w:color="auto" w:fill="1F3864"/>
            <w:vAlign w:val="center"/>
          </w:tcPr>
          <w:p>
            <w:pPr>
              <w:pStyle w:val="TableText"/>
              <w:keepNext/>
              <w:spacing w:line="360" w:lineRule="auto"/>
            </w:pPr>
            <w:r>
              <w:rPr>
                <w:color w:val="FFFFFF"/>
                <w:b/>
              </w:rPr>
              <w:t xml:space="preserve">Allocated</w:t>
            </w:r>
          </w:p>
        </w:tc>
        <w:tc>
          <w:tcPr>
            <w:tcW w:w="1403" w:type="dxa"/>
            <w:shd w:val="clear" w:color="auto" w:fill="1F3864"/>
            <w:vAlign w:val="center"/>
          </w:tcPr>
          <w:p>
            <w:pPr>
              <w:pStyle w:val="TableText"/>
              <w:keepNext/>
              <w:spacing w:line="360" w:lineRule="auto"/>
            </w:pPr>
            <w:r>
              <w:rPr>
                <w:color w:val="FFFFFF"/>
                <w:b/>
              </w:rPr>
              <w:t xml:space="preserve">Seats in live bookings</w:t>
            </w:r>
          </w:p>
        </w:tc>
        <w:tc>
          <w:tcPr>
            <w:tcW w:w="1202" w:type="dxa"/>
            <w:shd w:val="clear" w:color="auto" w:fill="1F3864"/>
            <w:vAlign w:val="center"/>
          </w:tcPr>
          <w:p>
            <w:pPr>
              <w:pStyle w:val="TableText"/>
              <w:keepNext/>
              <w:spacing w:line="360" w:lineRule="auto"/>
            </w:pPr>
            <w:r>
              <w:rPr>
                <w:color w:val="FFFFFF"/>
                <w:b/>
              </w:rPr>
              <w:t xml:space="preserve">Consistent</w:t>
            </w:r>
          </w:p>
        </w:tc>
      </w:tr>
      <w:tr>
        <w:trPr>
          <w:cantSplit/>
          <w:jc w:val="center"/>
        </w:trPr>
        <w:tc>
          <w:tcPr>
            <w:tcW w:w="3306" w:type="dxa"/>
            <w:vAlign w:val="center"/>
          </w:tcPr>
          <w:p>
            <w:pPr>
              <w:pStyle w:val="TableText"/>
              <w:spacing w:line="360" w:lineRule="auto"/>
            </w:pPr>
            <w:r>
              <w:rPr>
                <w:b/>
              </w:rPr>
              <w:t xml:space="preserve">Orientation Mixer for New Students</w:t>
            </w:r>
          </w:p>
        </w:tc>
        <w:tc>
          <w:tcPr>
            <w:tcW w:w="1403" w:type="dxa"/>
            <w:vAlign w:val="center"/>
          </w:tcPr>
          <w:p>
            <w:pPr>
              <w:pStyle w:val="TableText"/>
              <w:spacing w:line="360" w:lineRule="auto"/>
            </w:pPr>
            <w:r>
              <w:t xml:space="preserve">Entry</w:t>
            </w:r>
          </w:p>
        </w:tc>
        <w:tc>
          <w:tcPr>
            <w:tcW w:w="1102" w:type="dxa"/>
            <w:vAlign w:val="center"/>
          </w:tcPr>
          <w:p>
            <w:pPr>
              <w:pStyle w:val="TableText"/>
              <w:spacing w:line="360" w:lineRule="auto"/>
            </w:pPr>
            <w:r>
              <w:t xml:space="preserve">250</w:t>
            </w:r>
          </w:p>
        </w:tc>
        <w:tc>
          <w:tcPr>
            <w:tcW w:w="1102" w:type="dxa"/>
            <w:vAlign w:val="center"/>
          </w:tcPr>
          <w:p>
            <w:pPr>
              <w:pStyle w:val="TableText"/>
              <w:spacing w:line="360" w:lineRule="auto"/>
            </w:pPr>
            <w:r>
              <w:t xml:space="preserve">2</w:t>
            </w:r>
          </w:p>
        </w:tc>
        <w:tc>
          <w:tcPr>
            <w:tcW w:w="1403" w:type="dxa"/>
            <w:vAlign w:val="center"/>
          </w:tcPr>
          <w:p>
            <w:pPr>
              <w:pStyle w:val="TableText"/>
              <w:spacing w:line="360" w:lineRule="auto"/>
            </w:pPr>
            <w:r>
              <w:t xml:space="preserve">2</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Midnight Film Club: Restored Classics</w:t>
            </w:r>
          </w:p>
        </w:tc>
        <w:tc>
          <w:tcPr>
            <w:tcW w:w="1403" w:type="dxa"/>
            <w:vAlign w:val="center"/>
          </w:tcPr>
          <w:p>
            <w:pPr>
              <w:pStyle w:val="TableText"/>
              <w:spacing w:line="360" w:lineRule="auto"/>
            </w:pPr>
            <w:r>
              <w:t xml:space="preserve">Screening</w:t>
            </w:r>
          </w:p>
        </w:tc>
        <w:tc>
          <w:tcPr>
            <w:tcW w:w="1102" w:type="dxa"/>
            <w:vAlign w:val="center"/>
          </w:tcPr>
          <w:p>
            <w:pPr>
              <w:pStyle w:val="TableText"/>
              <w:spacing w:line="360" w:lineRule="auto"/>
            </w:pPr>
            <w:r>
              <w:t xml:space="preserve">6</w:t>
            </w:r>
          </w:p>
        </w:tc>
        <w:tc>
          <w:tcPr>
            <w:tcW w:w="1102" w:type="dxa"/>
            <w:vAlign w:val="center"/>
          </w:tcPr>
          <w:p>
            <w:pPr>
              <w:pStyle w:val="TableText"/>
              <w:spacing w:line="360" w:lineRule="auto"/>
            </w:pPr>
            <w:r>
              <w:t xml:space="preserve">3</w:t>
            </w:r>
          </w:p>
        </w:tc>
        <w:tc>
          <w:tcPr>
            <w:tcW w:w="1403" w:type="dxa"/>
            <w:vAlign w:val="center"/>
          </w:tcPr>
          <w:p>
            <w:pPr>
              <w:pStyle w:val="TableText"/>
              <w:spacing w:line="360" w:lineRule="auto"/>
            </w:pPr>
            <w:r>
              <w:t xml:space="preserve">3</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Applied Machine Learning Workshop</w:t>
            </w:r>
          </w:p>
        </w:tc>
        <w:tc>
          <w:tcPr>
            <w:tcW w:w="1403" w:type="dxa"/>
            <w:vAlign w:val="center"/>
          </w:tcPr>
          <w:p>
            <w:pPr>
              <w:pStyle w:val="TableText"/>
              <w:spacing w:line="360" w:lineRule="auto"/>
            </w:pPr>
            <w:r>
              <w:t xml:space="preserve">Participant</w:t>
            </w:r>
          </w:p>
        </w:tc>
        <w:tc>
          <w:tcPr>
            <w:tcW w:w="1102" w:type="dxa"/>
            <w:vAlign w:val="center"/>
          </w:tcPr>
          <w:p>
            <w:pPr>
              <w:pStyle w:val="TableText"/>
              <w:spacing w:line="360" w:lineRule="auto"/>
            </w:pPr>
            <w:r>
              <w:t xml:space="preserve">40</w:t>
            </w:r>
          </w:p>
        </w:tc>
        <w:tc>
          <w:tcPr>
            <w:tcW w:w="1102" w:type="dxa"/>
            <w:vAlign w:val="center"/>
          </w:tcPr>
          <w:p>
            <w:pPr>
              <w:pStyle w:val="TableText"/>
              <w:spacing w:line="360" w:lineRule="auto"/>
            </w:pPr>
            <w:r>
              <w:t xml:space="preserve">1</w:t>
            </w:r>
          </w:p>
        </w:tc>
        <w:tc>
          <w:tcPr>
            <w:tcW w:w="1403" w:type="dxa"/>
            <w:vAlign w:val="center"/>
          </w:tcPr>
          <w:p>
            <w:pPr>
              <w:pStyle w:val="TableText"/>
              <w:spacing w:line="360" w:lineRule="auto"/>
            </w:pPr>
            <w:r>
              <w:t xml:space="preserve">1</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Raag &amp; Rhythm</w:t>
            </w:r>
          </w:p>
        </w:tc>
        <w:tc>
          <w:tcPr>
            <w:tcW w:w="1403" w:type="dxa"/>
            <w:vAlign w:val="center"/>
          </w:tcPr>
          <w:p>
            <w:pPr>
              <w:pStyle w:val="TableText"/>
              <w:spacing w:line="360" w:lineRule="auto"/>
            </w:pPr>
            <w:r>
              <w:t xml:space="preserve">Silver</w:t>
            </w:r>
          </w:p>
        </w:tc>
        <w:tc>
          <w:tcPr>
            <w:tcW w:w="1102" w:type="dxa"/>
            <w:vAlign w:val="center"/>
          </w:tcPr>
          <w:p>
            <w:pPr>
              <w:pStyle w:val="TableText"/>
              <w:spacing w:line="360" w:lineRule="auto"/>
            </w:pPr>
            <w:r>
              <w:t xml:space="preserve">200</w:t>
            </w:r>
          </w:p>
        </w:tc>
        <w:tc>
          <w:tcPr>
            <w:tcW w:w="1102" w:type="dxa"/>
            <w:vAlign w:val="center"/>
          </w:tcPr>
          <w:p>
            <w:pPr>
              <w:pStyle w:val="TableText"/>
              <w:spacing w:line="360" w:lineRule="auto"/>
            </w:pPr>
            <w:r>
              <w:t xml:space="preserve">3</w:t>
            </w:r>
          </w:p>
        </w:tc>
        <w:tc>
          <w:tcPr>
            <w:tcW w:w="1403" w:type="dxa"/>
            <w:vAlign w:val="center"/>
          </w:tcPr>
          <w:p>
            <w:pPr>
              <w:pStyle w:val="TableText"/>
              <w:spacing w:line="360" w:lineRule="auto"/>
            </w:pPr>
            <w:r>
              <w:t xml:space="preserve">3</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Raag &amp; Rhythm</w:t>
            </w:r>
          </w:p>
        </w:tc>
        <w:tc>
          <w:tcPr>
            <w:tcW w:w="1403" w:type="dxa"/>
            <w:vAlign w:val="center"/>
          </w:tcPr>
          <w:p>
            <w:pPr>
              <w:pStyle w:val="TableText"/>
              <w:spacing w:line="360" w:lineRule="auto"/>
            </w:pPr>
            <w:r>
              <w:t xml:space="preserve">Gold</w:t>
            </w:r>
          </w:p>
        </w:tc>
        <w:tc>
          <w:tcPr>
            <w:tcW w:w="1102" w:type="dxa"/>
            <w:vAlign w:val="center"/>
          </w:tcPr>
          <w:p>
            <w:pPr>
              <w:pStyle w:val="TableText"/>
              <w:spacing w:line="360" w:lineRule="auto"/>
            </w:pPr>
            <w:r>
              <w:t xml:space="preserve">80</w:t>
            </w:r>
          </w:p>
        </w:tc>
        <w:tc>
          <w:tcPr>
            <w:tcW w:w="1102" w:type="dxa"/>
            <w:vAlign w:val="center"/>
          </w:tcPr>
          <w:p>
            <w:pPr>
              <w:pStyle w:val="TableText"/>
              <w:spacing w:line="360" w:lineRule="auto"/>
            </w:pPr>
            <w:r>
              <w:t xml:space="preserve">2</w:t>
            </w:r>
          </w:p>
        </w:tc>
        <w:tc>
          <w:tcPr>
            <w:tcW w:w="1403" w:type="dxa"/>
            <w:vAlign w:val="center"/>
          </w:tcPr>
          <w:p>
            <w:pPr>
              <w:pStyle w:val="TableText"/>
              <w:spacing w:line="360" w:lineRule="auto"/>
            </w:pPr>
            <w:r>
              <w:t xml:space="preserve">2</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Raag &amp; Rhythm</w:t>
            </w:r>
          </w:p>
        </w:tc>
        <w:tc>
          <w:tcPr>
            <w:tcW w:w="1403" w:type="dxa"/>
            <w:vAlign w:val="center"/>
          </w:tcPr>
          <w:p>
            <w:pPr>
              <w:pStyle w:val="TableText"/>
              <w:spacing w:line="360" w:lineRule="auto"/>
            </w:pPr>
            <w:r>
              <w:t xml:space="preserve">Diamond</w:t>
            </w:r>
          </w:p>
        </w:tc>
        <w:tc>
          <w:tcPr>
            <w:tcW w:w="1102" w:type="dxa"/>
            <w:vAlign w:val="center"/>
          </w:tcPr>
          <w:p>
            <w:pPr>
              <w:pStyle w:val="TableText"/>
              <w:spacing w:line="360" w:lineRule="auto"/>
            </w:pPr>
            <w:r>
              <w:t xml:space="preserve">12</w:t>
            </w:r>
          </w:p>
        </w:tc>
        <w:tc>
          <w:tcPr>
            <w:tcW w:w="1102" w:type="dxa"/>
            <w:vAlign w:val="center"/>
          </w:tcPr>
          <w:p>
            <w:pPr>
              <w:pStyle w:val="TableText"/>
              <w:spacing w:line="360" w:lineRule="auto"/>
            </w:pPr>
            <w:r>
              <w:t xml:space="preserve">0</w:t>
            </w:r>
          </w:p>
        </w:tc>
        <w:tc>
          <w:tcPr>
            <w:tcW w:w="1403" w:type="dxa"/>
            <w:vAlign w:val="center"/>
          </w:tcPr>
          <w:p>
            <w:pPr>
              <w:pStyle w:val="TableText"/>
              <w:spacing w:line="360" w:lineRule="auto"/>
            </w:pPr>
            <w:r>
              <w:t xml:space="preserve">0</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Inter-College Football Cup — Finals</w:t>
            </w:r>
          </w:p>
        </w:tc>
        <w:tc>
          <w:tcPr>
            <w:tcW w:w="1403" w:type="dxa"/>
            <w:vAlign w:val="center"/>
          </w:tcPr>
          <w:p>
            <w:pPr>
              <w:pStyle w:val="TableText"/>
              <w:spacing w:line="360" w:lineRule="auto"/>
            </w:pPr>
            <w:r>
              <w:t xml:space="preserve">Pavilion</w:t>
            </w:r>
          </w:p>
        </w:tc>
        <w:tc>
          <w:tcPr>
            <w:tcW w:w="1102" w:type="dxa"/>
            <w:vAlign w:val="center"/>
          </w:tcPr>
          <w:p>
            <w:pPr>
              <w:pStyle w:val="TableText"/>
              <w:spacing w:line="360" w:lineRule="auto"/>
            </w:pPr>
            <w:r>
              <w:t xml:space="preserve">60</w:t>
            </w:r>
          </w:p>
        </w:tc>
        <w:tc>
          <w:tcPr>
            <w:tcW w:w="1102" w:type="dxa"/>
            <w:vAlign w:val="center"/>
          </w:tcPr>
          <w:p>
            <w:pPr>
              <w:pStyle w:val="TableText"/>
              <w:spacing w:line="360" w:lineRule="auto"/>
            </w:pPr>
            <w:r>
              <w:t xml:space="preserve">3</w:t>
            </w:r>
          </w:p>
        </w:tc>
        <w:tc>
          <w:tcPr>
            <w:tcW w:w="1403" w:type="dxa"/>
            <w:vAlign w:val="center"/>
          </w:tcPr>
          <w:p>
            <w:pPr>
              <w:pStyle w:val="TableText"/>
              <w:spacing w:line="360" w:lineRule="auto"/>
            </w:pPr>
            <w:r>
              <w:t xml:space="preserve">3</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Inter-College Football Cup — Finals</w:t>
            </w:r>
          </w:p>
        </w:tc>
        <w:tc>
          <w:tcPr>
            <w:tcW w:w="1403" w:type="dxa"/>
            <w:vAlign w:val="center"/>
          </w:tcPr>
          <w:p>
            <w:pPr>
              <w:pStyle w:val="TableText"/>
              <w:spacing w:line="360" w:lineRule="auto"/>
            </w:pPr>
            <w:r>
              <w:t xml:space="preserve">Stands</w:t>
            </w:r>
          </w:p>
        </w:tc>
        <w:tc>
          <w:tcPr>
            <w:tcW w:w="1102" w:type="dxa"/>
            <w:vAlign w:val="center"/>
          </w:tcPr>
          <w:p>
            <w:pPr>
              <w:pStyle w:val="TableText"/>
              <w:spacing w:line="360" w:lineRule="auto"/>
            </w:pPr>
            <w:r>
              <w:t xml:space="preserve">600</w:t>
            </w:r>
          </w:p>
        </w:tc>
        <w:tc>
          <w:tcPr>
            <w:tcW w:w="1102" w:type="dxa"/>
            <w:vAlign w:val="center"/>
          </w:tcPr>
          <w:p>
            <w:pPr>
              <w:pStyle w:val="TableText"/>
              <w:spacing w:line="360" w:lineRule="auto"/>
            </w:pPr>
            <w:r>
              <w:t xml:space="preserve">0</w:t>
            </w:r>
          </w:p>
        </w:tc>
        <w:tc>
          <w:tcPr>
            <w:tcW w:w="1403" w:type="dxa"/>
            <w:vAlign w:val="center"/>
          </w:tcPr>
          <w:p>
            <w:pPr>
              <w:pStyle w:val="TableText"/>
              <w:spacing w:line="360" w:lineRule="auto"/>
            </w:pPr>
            <w:r>
              <w:t xml:space="preserve">0</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HackNorth 2026</w:t>
            </w:r>
          </w:p>
        </w:tc>
        <w:tc>
          <w:tcPr>
            <w:tcW w:w="1403" w:type="dxa"/>
            <w:vAlign w:val="center"/>
          </w:tcPr>
          <w:p>
            <w:pPr>
              <w:pStyle w:val="TableText"/>
              <w:spacing w:line="360" w:lineRule="auto"/>
            </w:pPr>
            <w:r>
              <w:t xml:space="preserve">Student</w:t>
            </w:r>
          </w:p>
        </w:tc>
        <w:tc>
          <w:tcPr>
            <w:tcW w:w="1102" w:type="dxa"/>
            <w:vAlign w:val="center"/>
          </w:tcPr>
          <w:p>
            <w:pPr>
              <w:pStyle w:val="TableText"/>
              <w:spacing w:line="360" w:lineRule="auto"/>
            </w:pPr>
            <w:r>
              <w:t xml:space="preserve">120</w:t>
            </w:r>
          </w:p>
        </w:tc>
        <w:tc>
          <w:tcPr>
            <w:tcW w:w="1102" w:type="dxa"/>
            <w:vAlign w:val="center"/>
          </w:tcPr>
          <w:p>
            <w:pPr>
              <w:pStyle w:val="TableText"/>
              <w:spacing w:line="360" w:lineRule="auto"/>
            </w:pPr>
            <w:r>
              <w:t xml:space="preserve">1</w:t>
            </w:r>
          </w:p>
        </w:tc>
        <w:tc>
          <w:tcPr>
            <w:tcW w:w="1403" w:type="dxa"/>
            <w:vAlign w:val="center"/>
          </w:tcPr>
          <w:p>
            <w:pPr>
              <w:pStyle w:val="TableText"/>
              <w:spacing w:line="360" w:lineRule="auto"/>
            </w:pPr>
            <w:r>
              <w:t xml:space="preserve">1</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HackNorth 2026</w:t>
            </w:r>
          </w:p>
        </w:tc>
        <w:tc>
          <w:tcPr>
            <w:tcW w:w="1403" w:type="dxa"/>
            <w:vAlign w:val="center"/>
          </w:tcPr>
          <w:p>
            <w:pPr>
              <w:pStyle w:val="TableText"/>
              <w:spacing w:line="360" w:lineRule="auto"/>
            </w:pPr>
            <w:r>
              <w:t xml:space="preserve">Pro</w:t>
            </w:r>
          </w:p>
        </w:tc>
        <w:tc>
          <w:tcPr>
            <w:tcW w:w="1102" w:type="dxa"/>
            <w:vAlign w:val="center"/>
          </w:tcPr>
          <w:p>
            <w:pPr>
              <w:pStyle w:val="TableText"/>
              <w:spacing w:line="360" w:lineRule="auto"/>
            </w:pPr>
            <w:r>
              <w:t xml:space="preserve">30</w:t>
            </w:r>
          </w:p>
        </w:tc>
        <w:tc>
          <w:tcPr>
            <w:tcW w:w="1102" w:type="dxa"/>
            <w:vAlign w:val="center"/>
          </w:tcPr>
          <w:p>
            <w:pPr>
              <w:pStyle w:val="TableText"/>
              <w:spacing w:line="360" w:lineRule="auto"/>
            </w:pPr>
            <w:r>
              <w:t xml:space="preserve">1</w:t>
            </w:r>
          </w:p>
        </w:tc>
        <w:tc>
          <w:tcPr>
            <w:tcW w:w="1403" w:type="dxa"/>
            <w:vAlign w:val="center"/>
          </w:tcPr>
          <w:p>
            <w:pPr>
              <w:pStyle w:val="TableText"/>
              <w:spacing w:line="360" w:lineRule="auto"/>
            </w:pPr>
            <w:r>
              <w:t xml:space="preserve">1</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Ten other demonstration tiers</w:t>
            </w:r>
          </w:p>
        </w:tc>
        <w:tc>
          <w:tcPr>
            <w:tcW w:w="1403" w:type="dxa"/>
            <w:vAlign w:val="center"/>
          </w:tcPr>
          <w:p>
            <w:pPr>
              <w:pStyle w:val="TableText"/>
              <w:spacing w:line="360" w:lineRule="auto"/>
            </w:pPr>
            <w:r>
              <w:t xml:space="preserve">—</w:t>
            </w:r>
          </w:p>
        </w:tc>
        <w:tc>
          <w:tcPr>
            <w:tcW w:w="1102" w:type="dxa"/>
            <w:vAlign w:val="center"/>
          </w:tcPr>
          <w:p>
            <w:pPr>
              <w:pStyle w:val="TableText"/>
              <w:spacing w:line="360" w:lineRule="auto"/>
            </w:pPr>
            <w:r>
              <w:t xml:space="preserve">—</w:t>
            </w:r>
          </w:p>
        </w:tc>
        <w:tc>
          <w:tcPr>
            <w:tcW w:w="1102" w:type="dxa"/>
            <w:vAlign w:val="center"/>
          </w:tcPr>
          <w:p>
            <w:pPr>
              <w:pStyle w:val="TableText"/>
              <w:spacing w:line="360" w:lineRule="auto"/>
            </w:pPr>
            <w:r>
              <w:t xml:space="preserve">0</w:t>
            </w:r>
          </w:p>
        </w:tc>
        <w:tc>
          <w:tcPr>
            <w:tcW w:w="1403" w:type="dxa"/>
            <w:vAlign w:val="center"/>
          </w:tcPr>
          <w:p>
            <w:pPr>
              <w:pStyle w:val="TableText"/>
              <w:spacing w:line="360" w:lineRule="auto"/>
            </w:pPr>
            <w:r>
              <w:t xml:space="preserve">0</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All tiers in the database</w:t>
            </w:r>
          </w:p>
        </w:tc>
        <w:tc>
          <w:tcPr>
            <w:tcW w:w="1403" w:type="dxa"/>
            <w:vAlign w:val="center"/>
          </w:tcPr>
          <w:p>
            <w:pPr>
              <w:pStyle w:val="TableText"/>
              <w:spacing w:line="360" w:lineRule="auto"/>
            </w:pPr>
            <w:r>
              <w:t xml:space="preserve">39 tiers</w:t>
            </w:r>
          </w:p>
        </w:tc>
        <w:tc>
          <w:tcPr>
            <w:tcW w:w="1102" w:type="dxa"/>
            <w:vAlign w:val="center"/>
          </w:tcPr>
          <w:p>
            <w:pPr>
              <w:pStyle w:val="TableText"/>
              <w:spacing w:line="360" w:lineRule="auto"/>
            </w:pPr>
          </w:p>
        </w:tc>
        <w:tc>
          <w:tcPr>
            <w:tcW w:w="1102" w:type="dxa"/>
            <w:vAlign w:val="center"/>
          </w:tcPr>
          <w:p>
            <w:pPr>
              <w:pStyle w:val="TableText"/>
              <w:spacing w:line="360" w:lineRule="auto"/>
            </w:pPr>
          </w:p>
        </w:tc>
        <w:tc>
          <w:tcPr>
            <w:tcW w:w="1403" w:type="dxa"/>
            <w:vAlign w:val="center"/>
          </w:tcPr>
          <w:p>
            <w:pPr>
              <w:pStyle w:val="TableText"/>
              <w:spacing w:line="360" w:lineRule="auto"/>
            </w:pPr>
          </w:p>
        </w:tc>
        <w:tc>
          <w:tcPr>
            <w:tcW w:w="1202" w:type="dxa"/>
            <w:vAlign w:val="center"/>
          </w:tcPr>
          <w:p>
            <w:pPr>
              <w:pStyle w:val="TableText"/>
              <w:spacing w:line="360" w:lineRule="auto"/>
            </w:pPr>
            <w:r>
              <w:t xml:space="preserve">39 of 39</w:t>
            </w:r>
          </w:p>
        </w:tc>
      </w:tr>
    </w:tbl>
    <w:p>
      <w:pPr>
        <w:spacing w:after="120" w:line="360" w:lineRule="auto"/>
      </w:pPr>
    </w:p>
    <w:p>
      <w:pPr>
        <w:pStyle w:val="TableCaption"/>
        <w:keepNext/>
        <w:spacing w:line="360" w:lineRule="auto"/>
        <w:jc w:val="center"/>
      </w:pPr>
      <w:bookmarkStart w:id="617" w:name="_Toc9000617"/>
      <w:r>
        <w:rPr>
          <w:b/>
        </w:rPr>
        <w:t xml:space="preserve">Table 8.7 Defects and Observations</w:t>
      </w:r>
      <w:bookmarkEnd w:id="61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163"/>
        <w:gridCol w:w="3173"/>
        <w:gridCol w:w="3490"/>
        <w:gridCol w:w="1692"/>
      </w:tblGrid>
      <w:tr>
        <w:trPr>
          <w:cantSplit/>
          <w:tblHeader/>
          <w:jc w:val="center"/>
        </w:trPr>
        <w:tc>
          <w:tcPr>
            <w:tcW w:w="1163" w:type="dxa"/>
            <w:shd w:val="clear" w:color="auto" w:fill="1F3864"/>
            <w:vAlign w:val="center"/>
          </w:tcPr>
          <w:p>
            <w:pPr>
              <w:pStyle w:val="TableText"/>
              <w:keepNext/>
              <w:spacing w:line="360" w:lineRule="auto"/>
            </w:pPr>
            <w:r>
              <w:rPr>
                <w:color w:val="FFFFFF"/>
                <w:b/>
              </w:rPr>
              <w:t xml:space="preserve">ID</w:t>
            </w:r>
          </w:p>
        </w:tc>
        <w:tc>
          <w:tcPr>
            <w:tcW w:w="3173" w:type="dxa"/>
            <w:shd w:val="clear" w:color="auto" w:fill="1F3864"/>
            <w:vAlign w:val="center"/>
          </w:tcPr>
          <w:p>
            <w:pPr>
              <w:pStyle w:val="TableText"/>
              <w:keepNext/>
              <w:spacing w:line="360" w:lineRule="auto"/>
            </w:pPr>
            <w:r>
              <w:rPr>
                <w:color w:val="FFFFFF"/>
                <w:b/>
              </w:rPr>
              <w:t xml:space="preserve">Observation</w:t>
            </w:r>
          </w:p>
        </w:tc>
        <w:tc>
          <w:tcPr>
            <w:tcW w:w="3490" w:type="dxa"/>
            <w:shd w:val="clear" w:color="auto" w:fill="1F3864"/>
            <w:vAlign w:val="center"/>
          </w:tcPr>
          <w:p>
            <w:pPr>
              <w:pStyle w:val="TableText"/>
              <w:keepNext/>
              <w:spacing w:line="360" w:lineRule="auto"/>
            </w:pPr>
            <w:r>
              <w:rPr>
                <w:color w:val="FFFFFF"/>
                <w:b/>
              </w:rPr>
              <w:t xml:space="preserve">Cause identified</w:t>
            </w:r>
          </w:p>
        </w:tc>
        <w:tc>
          <w:tcPr>
            <w:tcW w:w="1692" w:type="dxa"/>
            <w:shd w:val="clear" w:color="auto" w:fill="1F3864"/>
            <w:vAlign w:val="center"/>
          </w:tcPr>
          <w:p>
            <w:pPr>
              <w:pStyle w:val="TableText"/>
              <w:keepNext/>
              <w:spacing w:line="360" w:lineRule="auto"/>
            </w:pPr>
            <w:r>
              <w:rPr>
                <w:color w:val="FFFFFF"/>
                <w:b/>
              </w:rPr>
              <w:t xml:space="preserve">Status</w:t>
            </w:r>
          </w:p>
        </w:tc>
      </w:tr>
      <w:tr>
        <w:trPr>
          <w:cantSplit/>
          <w:jc w:val="center"/>
        </w:trPr>
        <w:tc>
          <w:tcPr>
            <w:tcW w:w="1163" w:type="dxa"/>
            <w:vAlign w:val="center"/>
          </w:tcPr>
          <w:p>
            <w:pPr>
              <w:pStyle w:val="TableText"/>
              <w:spacing w:line="360" w:lineRule="auto"/>
            </w:pPr>
            <w:r>
              <w:rPr>
                <w:b/>
              </w:rPr>
              <w:t xml:space="preserve">QA-001</w:t>
            </w:r>
          </w:p>
        </w:tc>
        <w:tc>
          <w:tcPr>
            <w:tcW w:w="3173" w:type="dxa"/>
            <w:vAlign w:val="center"/>
          </w:tcPr>
          <w:p>
            <w:pPr>
              <w:pStyle w:val="TableText"/>
              <w:spacing w:line="360" w:lineRule="auto"/>
            </w:pPr>
            <w:r>
              <w:t xml:space="preserve">Anyone could classify themselves as an SRM student through a direct Auth sign-up</w:t>
            </w:r>
          </w:p>
        </w:tc>
        <w:tc>
          <w:tcPr>
            <w:tcW w:w="3490" w:type="dxa"/>
            <w:vAlign w:val="center"/>
          </w:tcPr>
          <w:p>
            <w:pPr>
              <w:pStyle w:val="TableText"/>
              <w:spacing w:line="360" w:lineRule="auto"/>
            </w:pPr>
            <w:r>
              <w:t xml:space="preserve">Signup trigger trusted client metadata</w:t>
            </w:r>
          </w:p>
        </w:tc>
        <w:tc>
          <w:tcPr>
            <w:tcW w:w="1692" w:type="dxa"/>
            <w:vAlign w:val="center"/>
          </w:tcPr>
          <w:p>
            <w:pPr>
              <w:pStyle w:val="TableText"/>
              <w:spacing w:line="360" w:lineRule="auto"/>
            </w:pPr>
            <w:r>
              <w:t xml:space="preserve">Fixed (migration 0003)</w:t>
            </w:r>
          </w:p>
        </w:tc>
      </w:tr>
      <w:tr>
        <w:trPr>
          <w:cantSplit/>
          <w:jc w:val="center"/>
        </w:trPr>
        <w:tc>
          <w:tcPr>
            <w:tcW w:w="1163" w:type="dxa"/>
            <w:vAlign w:val="center"/>
          </w:tcPr>
          <w:p>
            <w:pPr>
              <w:pStyle w:val="TableText"/>
              <w:spacing w:line="360" w:lineRule="auto"/>
            </w:pPr>
            <w:r>
              <w:rPr>
                <w:b/>
              </w:rPr>
              <w:t xml:space="preserve">QA-002</w:t>
            </w:r>
          </w:p>
        </w:tc>
        <w:tc>
          <w:tcPr>
            <w:tcW w:w="3173" w:type="dxa"/>
            <w:vAlign w:val="center"/>
          </w:tcPr>
          <w:p>
            <w:pPr>
              <w:pStyle w:val="TableText"/>
              <w:spacing w:line="360" w:lineRule="auto"/>
            </w:pPr>
            <w:r>
              <w:t xml:space="preserve">External users could change their profile to SRM student</w:t>
            </w:r>
          </w:p>
        </w:tc>
        <w:tc>
          <w:tcPr>
            <w:tcW w:w="3490" w:type="dxa"/>
            <w:vAlign w:val="center"/>
          </w:tcPr>
          <w:p>
            <w:pPr>
              <w:pStyle w:val="TableText"/>
              <w:spacing w:line="360" w:lineRule="auto"/>
            </w:pPr>
            <w:r>
              <w:t xml:space="preserve">Profile update did not re-check the e-mail domain</w:t>
            </w:r>
          </w:p>
        </w:tc>
        <w:tc>
          <w:tcPr>
            <w:tcW w:w="1692" w:type="dxa"/>
            <w:vAlign w:val="center"/>
          </w:tcPr>
          <w:p>
            <w:pPr>
              <w:pStyle w:val="TableText"/>
              <w:spacing w:line="360" w:lineRule="auto"/>
            </w:pPr>
            <w:r>
              <w:t xml:space="preserve">Fixed</w:t>
            </w:r>
          </w:p>
        </w:tc>
      </w:tr>
      <w:tr>
        <w:trPr>
          <w:cantSplit/>
          <w:jc w:val="center"/>
        </w:trPr>
        <w:tc>
          <w:tcPr>
            <w:tcW w:w="1163" w:type="dxa"/>
            <w:vAlign w:val="center"/>
          </w:tcPr>
          <w:p>
            <w:pPr>
              <w:pStyle w:val="TableText"/>
              <w:spacing w:line="360" w:lineRule="auto"/>
            </w:pPr>
            <w:r>
              <w:rPr>
                <w:b/>
              </w:rPr>
              <w:t xml:space="preserve">QA-003, QA-004</w:t>
            </w:r>
          </w:p>
        </w:tc>
        <w:tc>
          <w:tcPr>
            <w:tcW w:w="3173" w:type="dxa"/>
            <w:vAlign w:val="center"/>
          </w:tcPr>
          <w:p>
            <w:pPr>
              <w:pStyle w:val="TableText"/>
              <w:spacing w:line="360" w:lineRule="auto"/>
            </w:pPr>
            <w:r>
              <w:t xml:space="preserve">Organizers could not delegate scanning; events could not be limited by campus or college</w:t>
            </w:r>
          </w:p>
        </w:tc>
        <w:tc>
          <w:tcPr>
            <w:tcW w:w="3490" w:type="dxa"/>
            <w:vAlign w:val="center"/>
          </w:tcPr>
          <w:p>
            <w:pPr>
              <w:pStyle w:val="TableText"/>
              <w:spacing w:line="360" w:lineRule="auto"/>
            </w:pPr>
            <w:r>
              <w:t xml:space="preserve">Missing features</w:t>
            </w:r>
          </w:p>
        </w:tc>
        <w:tc>
          <w:tcPr>
            <w:tcW w:w="1692" w:type="dxa"/>
            <w:vAlign w:val="center"/>
          </w:tcPr>
          <w:p>
            <w:pPr>
              <w:pStyle w:val="TableText"/>
              <w:spacing w:line="360" w:lineRule="auto"/>
            </w:pPr>
            <w:r>
              <w:t xml:space="preserve">Implemented</w:t>
            </w:r>
          </w:p>
        </w:tc>
      </w:tr>
      <w:tr>
        <w:trPr>
          <w:cantSplit/>
          <w:jc w:val="center"/>
        </w:trPr>
        <w:tc>
          <w:tcPr>
            <w:tcW w:w="1163" w:type="dxa"/>
            <w:vAlign w:val="center"/>
          </w:tcPr>
          <w:p>
            <w:pPr>
              <w:pStyle w:val="TableText"/>
              <w:spacing w:line="360" w:lineRule="auto"/>
            </w:pPr>
            <w:r>
              <w:rPr>
                <w:b/>
              </w:rPr>
              <w:t xml:space="preserve">QA-005, QA-009</w:t>
            </w:r>
          </w:p>
        </w:tc>
        <w:tc>
          <w:tcPr>
            <w:tcW w:w="3173" w:type="dxa"/>
            <w:vAlign w:val="center"/>
          </w:tcPr>
          <w:p>
            <w:pPr>
              <w:pStyle w:val="TableText"/>
              <w:spacing w:line="360" w:lineRule="auto"/>
            </w:pPr>
            <w:r>
              <w:t xml:space="preserve">Tests were wired to the hosted database, then to a local Docker stack</w:t>
            </w:r>
          </w:p>
        </w:tc>
        <w:tc>
          <w:tcPr>
            <w:tcW w:w="3490" w:type="dxa"/>
            <w:vAlign w:val="center"/>
          </w:tcPr>
          <w:p>
            <w:pPr>
              <w:pStyle w:val="TableText"/>
              <w:spacing w:line="360" w:lineRule="auto"/>
            </w:pPr>
            <w:r>
              <w:t xml:space="preserve">Test configuration</w:t>
            </w:r>
          </w:p>
        </w:tc>
        <w:tc>
          <w:tcPr>
            <w:tcW w:w="1692" w:type="dxa"/>
            <w:vAlign w:val="center"/>
          </w:tcPr>
          <w:p>
            <w:pPr>
              <w:pStyle w:val="TableText"/>
              <w:spacing w:line="360" w:lineRule="auto"/>
            </w:pPr>
            <w:r>
              <w:t xml:space="preserve">Fixed: dedicated test project with guards</w:t>
            </w:r>
          </w:p>
        </w:tc>
      </w:tr>
      <w:tr>
        <w:trPr>
          <w:cantSplit/>
          <w:jc w:val="center"/>
        </w:trPr>
        <w:tc>
          <w:tcPr>
            <w:tcW w:w="1163" w:type="dxa"/>
            <w:vAlign w:val="center"/>
          </w:tcPr>
          <w:p>
            <w:pPr>
              <w:pStyle w:val="TableText"/>
              <w:spacing w:line="360" w:lineRule="auto"/>
            </w:pPr>
            <w:r>
              <w:rPr>
                <w:b/>
              </w:rPr>
              <w:t xml:space="preserve">QA-006 – QA-008</w:t>
            </w:r>
          </w:p>
        </w:tc>
        <w:tc>
          <w:tcPr>
            <w:tcW w:w="3173" w:type="dxa"/>
            <w:vAlign w:val="center"/>
          </w:tcPr>
          <w:p>
            <w:pPr>
              <w:pStyle w:val="TableText"/>
              <w:spacing w:line="360" w:lineRule="auto"/>
            </w:pPr>
            <w:r>
              <w:t xml:space="preserve">Broken signup test helper, schema snapshot drift, lint scanning build output</w:t>
            </w:r>
          </w:p>
        </w:tc>
        <w:tc>
          <w:tcPr>
            <w:tcW w:w="3490" w:type="dxa"/>
            <w:vAlign w:val="center"/>
          </w:tcPr>
          <w:p>
            <w:pPr>
              <w:pStyle w:val="TableText"/>
              <w:spacing w:line="360" w:lineRule="auto"/>
            </w:pPr>
            <w:r>
              <w:t xml:space="preserve">Tooling</w:t>
            </w:r>
          </w:p>
        </w:tc>
        <w:tc>
          <w:tcPr>
            <w:tcW w:w="1692" w:type="dxa"/>
            <w:vAlign w:val="center"/>
          </w:tcPr>
          <w:p>
            <w:pPr>
              <w:pStyle w:val="TableText"/>
              <w:spacing w:line="360" w:lineRule="auto"/>
            </w:pPr>
            <w:r>
              <w:t xml:space="preserve">Fixed</w:t>
            </w:r>
          </w:p>
        </w:tc>
      </w:tr>
      <w:tr>
        <w:trPr>
          <w:cantSplit/>
          <w:jc w:val="center"/>
        </w:trPr>
        <w:tc>
          <w:tcPr>
            <w:tcW w:w="1163" w:type="dxa"/>
            <w:vAlign w:val="center"/>
          </w:tcPr>
          <w:p>
            <w:pPr>
              <w:pStyle w:val="TableText"/>
              <w:spacing w:line="360" w:lineRule="auto"/>
            </w:pPr>
            <w:r>
              <w:rPr>
                <w:b/>
              </w:rPr>
              <w:t xml:space="preserve">OBS-1</w:t>
            </w:r>
          </w:p>
        </w:tc>
        <w:tc>
          <w:tcPr>
            <w:tcW w:w="3173" w:type="dxa"/>
            <w:vAlign w:val="center"/>
          </w:tcPr>
          <w:p>
            <w:pPr>
              <w:pStyle w:val="TableText"/>
              <w:spacing w:line="360" w:lineRule="auto"/>
            </w:pPr>
            <w:r>
              <w:t xml:space="preserve">Administrator pages hung for more than 90 s on the hosted database</w:t>
            </w:r>
          </w:p>
        </w:tc>
        <w:tc>
          <w:tcPr>
            <w:tcW w:w="3490" w:type="dxa"/>
            <w:vAlign w:val="center"/>
          </w:tcPr>
          <w:p>
            <w:pPr>
              <w:pStyle w:val="TableText"/>
              <w:spacing w:line="360" w:lineRule="auto"/>
            </w:pPr>
            <w:r>
              <w:t xml:space="preserve">postgres.js pipelined extra queries onto busy connections through the transaction pooler. Fix: max_pipeline set to 0; pages now load in 1.2–2.1 s</w:t>
            </w:r>
          </w:p>
        </w:tc>
        <w:tc>
          <w:tcPr>
            <w:tcW w:w="1692" w:type="dxa"/>
            <w:vAlign w:val="center"/>
          </w:tcPr>
          <w:p>
            <w:pPr>
              <w:pStyle w:val="TableText"/>
              <w:spacing w:line="360" w:lineRule="auto"/>
            </w:pPr>
            <w:r>
              <w:t xml:space="preserve">Fixed 15 Oct 2026</w:t>
            </w:r>
          </w:p>
        </w:tc>
      </w:tr>
      <w:tr>
        <w:trPr>
          <w:cantSplit/>
          <w:jc w:val="center"/>
        </w:trPr>
        <w:tc>
          <w:tcPr>
            <w:tcW w:w="1163" w:type="dxa"/>
            <w:vAlign w:val="center"/>
          </w:tcPr>
          <w:p>
            <w:pPr>
              <w:pStyle w:val="TableText"/>
              <w:spacing w:line="360" w:lineRule="auto"/>
            </w:pPr>
            <w:r>
              <w:rPr>
                <w:b/>
              </w:rPr>
              <w:t xml:space="preserve">OBS-2</w:t>
            </w:r>
          </w:p>
        </w:tc>
        <w:tc>
          <w:tcPr>
            <w:tcW w:w="3173" w:type="dxa"/>
            <w:vAlign w:val="center"/>
          </w:tcPr>
          <w:p>
            <w:pPr>
              <w:pStyle w:val="TableText"/>
              <w:spacing w:line="360" w:lineRule="auto"/>
            </w:pPr>
            <w:r>
              <w:t xml:space="preserve">Development server log printed sign-in form values, including passwords</w:t>
            </w:r>
          </w:p>
        </w:tc>
        <w:tc>
          <w:tcPr>
            <w:tcW w:w="3490" w:type="dxa"/>
            <w:vAlign w:val="center"/>
          </w:tcPr>
          <w:p>
            <w:pPr>
              <w:pStyle w:val="TableText"/>
              <w:spacing w:line="360" w:lineRule="auto"/>
            </w:pPr>
            <w:r>
              <w:t xml:space="preserve">Development-mode logging of Server Action arguments. Fix: Server Function logging disabled in next.config.ts</w:t>
            </w:r>
          </w:p>
        </w:tc>
        <w:tc>
          <w:tcPr>
            <w:tcW w:w="1692" w:type="dxa"/>
            <w:vAlign w:val="center"/>
          </w:tcPr>
          <w:p>
            <w:pPr>
              <w:pStyle w:val="TableText"/>
              <w:spacing w:line="360" w:lineRule="auto"/>
            </w:pPr>
            <w:r>
              <w:t xml:space="preserve">Fixed 15 Oct 2026</w:t>
            </w:r>
          </w:p>
        </w:tc>
      </w:tr>
      <w:tr>
        <w:trPr>
          <w:cantSplit/>
          <w:jc w:val="center"/>
        </w:trPr>
        <w:tc>
          <w:tcPr>
            <w:tcW w:w="1163" w:type="dxa"/>
            <w:vAlign w:val="center"/>
          </w:tcPr>
          <w:p>
            <w:pPr>
              <w:pStyle w:val="TableText"/>
              <w:spacing w:line="360" w:lineRule="auto"/>
            </w:pPr>
            <w:r>
              <w:rPr>
                <w:b/>
              </w:rPr>
              <w:t xml:space="preserve">OBS-3</w:t>
            </w:r>
          </w:p>
        </w:tc>
        <w:tc>
          <w:tcPr>
            <w:tcW w:w="3173" w:type="dxa"/>
            <w:vAlign w:val="center"/>
          </w:tcPr>
          <w:p>
            <w:pPr>
              <w:pStyle w:val="TableText"/>
              <w:spacing w:line="360" w:lineRule="auto"/>
            </w:pPr>
            <w:r>
              <w:t xml:space="preserve">Leftover integration-test events are visible in the public event list of the hosted project</w:t>
            </w:r>
          </w:p>
        </w:tc>
        <w:tc>
          <w:tcPr>
            <w:tcW w:w="3490" w:type="dxa"/>
            <w:vAlign w:val="center"/>
          </w:tcPr>
          <w:p>
            <w:pPr>
              <w:pStyle w:val="TableText"/>
              <w:spacing w:line="360" w:lineRule="auto"/>
            </w:pPr>
            <w:r>
              <w:t xml:space="preserve">Test data created before the test-project guard existed</w:t>
            </w:r>
          </w:p>
        </w:tc>
        <w:tc>
          <w:tcPr>
            <w:tcW w:w="1692" w:type="dxa"/>
            <w:vAlign w:val="center"/>
          </w:tcPr>
          <w:p>
            <w:pPr>
              <w:pStyle w:val="TableText"/>
              <w:spacing w:line="360" w:lineRule="auto"/>
            </w:pPr>
            <w:r>
              <w:t xml:space="preserve">Open; clean-up awaiting approval</w:t>
            </w:r>
          </w:p>
        </w:tc>
      </w:tr>
      <w:tr>
        <w:trPr>
          <w:cantSplit/>
          <w:jc w:val="center"/>
        </w:trPr>
        <w:tc>
          <w:tcPr>
            <w:tcW w:w="1163" w:type="dxa"/>
            <w:vAlign w:val="center"/>
          </w:tcPr>
          <w:p>
            <w:pPr>
              <w:pStyle w:val="TableText"/>
              <w:spacing w:line="360" w:lineRule="auto"/>
            </w:pPr>
            <w:r>
              <w:rPr>
                <w:b/>
              </w:rPr>
              <w:t xml:space="preserve">OBS-4</w:t>
            </w:r>
          </w:p>
        </w:tc>
        <w:tc>
          <w:tcPr>
            <w:tcW w:w="3173" w:type="dxa"/>
            <w:vAlign w:val="center"/>
          </w:tcPr>
          <w:p>
            <w:pPr>
              <w:pStyle w:val="TableText"/>
              <w:spacing w:line="360" w:lineRule="auto"/>
            </w:pPr>
            <w:r>
              <w:t xml:space="preserve">Attendance table has no pagination for very large events</w:t>
            </w:r>
          </w:p>
        </w:tc>
        <w:tc>
          <w:tcPr>
            <w:tcW w:w="3490" w:type="dxa"/>
            <w:vAlign w:val="center"/>
          </w:tcPr>
          <w:p>
            <w:pPr>
              <w:pStyle w:val="TableText"/>
              <w:spacing w:line="360" w:lineRule="auto"/>
            </w:pPr>
            <w:r>
              <w:t xml:space="preserve">Not implemented</w:t>
            </w:r>
          </w:p>
        </w:tc>
        <w:tc>
          <w:tcPr>
            <w:tcW w:w="1692" w:type="dxa"/>
            <w:vAlign w:val="center"/>
          </w:tcPr>
          <w:p>
            <w:pPr>
              <w:pStyle w:val="TableText"/>
              <w:spacing w:line="360" w:lineRule="auto"/>
            </w:pPr>
            <w:r>
              <w:t xml:space="preserve">Open (low priority)</w:t>
            </w:r>
          </w:p>
        </w:tc>
      </w:tr>
      <w:tr>
        <w:trPr>
          <w:cantSplit/>
          <w:jc w:val="center"/>
        </w:trPr>
        <w:tc>
          <w:tcPr>
            <w:tcW w:w="1163" w:type="dxa"/>
            <w:vAlign w:val="center"/>
          </w:tcPr>
          <w:p>
            <w:pPr>
              <w:pStyle w:val="TableText"/>
              <w:spacing w:line="360" w:lineRule="auto"/>
            </w:pPr>
            <w:r>
              <w:rPr>
                <w:b/>
              </w:rPr>
              <w:t xml:space="preserve">QA-010</w:t>
            </w:r>
          </w:p>
        </w:tc>
        <w:tc>
          <w:tcPr>
            <w:tcW w:w="3173" w:type="dxa"/>
            <w:vAlign w:val="center"/>
          </w:tcPr>
          <w:p>
            <w:pPr>
              <w:pStyle w:val="TableText"/>
              <w:spacing w:line="360" w:lineRule="auto"/>
            </w:pPr>
            <w:r>
              <w:t xml:space="preserve">Sign-in and e-mail-link redirects accepted paths such as /\host, which browsers treat as another site (open redirect)</w:t>
            </w:r>
          </w:p>
        </w:tc>
        <w:tc>
          <w:tcPr>
            <w:tcW w:w="3490" w:type="dxa"/>
            <w:vAlign w:val="center"/>
          </w:tcPr>
          <w:p>
            <w:pPr>
              <w:pStyle w:val="TableText"/>
              <w:spacing w:line="360" w:lineRule="auto"/>
            </w:pPr>
            <w:r>
              <w:t xml:space="preserve">The next parameter was checked only for a leading slash. Fix: a shared safeRedirectPath check with unit tests</w:t>
            </w:r>
          </w:p>
        </w:tc>
        <w:tc>
          <w:tcPr>
            <w:tcW w:w="1692" w:type="dxa"/>
            <w:vAlign w:val="center"/>
          </w:tcPr>
          <w:p>
            <w:pPr>
              <w:pStyle w:val="TableText"/>
              <w:spacing w:line="360" w:lineRule="auto"/>
            </w:pPr>
            <w:r>
              <w:t xml:space="preserve">Fixed 15 Oct 2026</w:t>
            </w:r>
          </w:p>
        </w:tc>
      </w:tr>
      <w:tr>
        <w:trPr>
          <w:cantSplit/>
          <w:jc w:val="center"/>
        </w:trPr>
        <w:tc>
          <w:tcPr>
            <w:tcW w:w="1163" w:type="dxa"/>
            <w:vAlign w:val="center"/>
          </w:tcPr>
          <w:p>
            <w:pPr>
              <w:pStyle w:val="TableText"/>
              <w:spacing w:line="360" w:lineRule="auto"/>
            </w:pPr>
            <w:r>
              <w:rPr>
                <w:b/>
              </w:rPr>
              <w:t xml:space="preserve">QA-011</w:t>
            </w:r>
          </w:p>
        </w:tc>
        <w:tc>
          <w:tcPr>
            <w:tcW w:w="3173" w:type="dxa"/>
            <w:vAlign w:val="center"/>
          </w:tcPr>
          <w:p>
            <w:pPr>
              <w:pStyle w:val="TableText"/>
              <w:spacing w:line="360" w:lineRule="auto"/>
            </w:pPr>
            <w:r>
              <w:t xml:space="preserve">Demonstration seed script aborted on a fresh project</w:t>
            </w:r>
          </w:p>
        </w:tc>
        <w:tc>
          <w:tcPr>
            <w:tcW w:w="3490" w:type="dxa"/>
            <w:vAlign w:val="center"/>
          </w:tcPr>
          <w:p>
            <w:pPr>
              <w:pStyle w:val="TableText"/>
              <w:spacing w:line="360" w:lineRule="auto"/>
            </w:pPr>
            <w:r>
              <w:t xml:space="preserve">It approved bookings that are now approved automatically. Fix: the redundant approvals were removed</w:t>
            </w:r>
          </w:p>
        </w:tc>
        <w:tc>
          <w:tcPr>
            <w:tcW w:w="1692" w:type="dxa"/>
            <w:vAlign w:val="center"/>
          </w:tcPr>
          <w:p>
            <w:pPr>
              <w:pStyle w:val="TableText"/>
              <w:spacing w:line="360" w:lineRule="auto"/>
            </w:pPr>
            <w:r>
              <w:t xml:space="preserve">Fixed 15 Oct 2026; not re-run on a fresh project</w:t>
            </w:r>
          </w:p>
        </w:tc>
      </w:tr>
    </w:tbl>
    <w:p>
      <w:pPr>
        <w:spacing w:after="120" w:line="360" w:lineRule="auto"/>
      </w:pPr>
    </w:p>
    <w:p>
      <w:pPr>
        <w:pStyle w:val="BodyTextReport"/>
        <w:spacing w:line="360" w:lineRule="auto"/>
      </w:pPr>
      <w:r>
        <w:t xml:space="preserve">OBS-1 surfaced while the screenshots for this report were being captured: through Supabase's transaction-mode pooler, every administrator page stalled for more than ninety seconds, while organizer and participant pages were unaffected. A direct comparison isolated the cause. With postgres.js's default query pipelining, 91 of 200 concurrent test queries timed out; with pipelining disabled, all 200 completed in about 1.9 seconds per round. Setting max_pipeline: 0 in src/db/index.ts fixed the application, and every administrator page then loaded in 1.2 to 2.1 seconds through the same pooler. The administrator screenshots in this report were captured before the fix, through the session-mode pooler.</w:t>
      </w:r>
    </w:p>
    <w:p>
      <w:pPr>
        <w:pStyle w:val="Heading2"/>
        <w:spacing w:line="360" w:lineRule="auto"/>
      </w:pPr>
      <w:bookmarkStart w:id="618" w:name="_Toc9000618"/>
      <w:r>
        <w:t xml:space="preserve">8.8 Limitations of the Testing Approach</w:t>
      </w:r>
      <w:bookmarkEnd w:id="618"/>
    </w:p>
    <w:p>
      <w:pPr>
        <w:pStyle w:val="BodyTextReport"/>
        <w:spacing w:line="360" w:lineRule="auto"/>
      </w:pPr>
      <w:r>
        <w:t xml:space="preserve">The evidence in this chapter shows the rules behaving correctly in the cases exercised, but its reach is limited. Above all, the integration and end-to-end suites, which hold the concurrency and access-control tests, last ran on 14 October 2026 against a local stack that has since been removed. They must be re-run on a dedicated Supabase test project before their results can be treated as current. Table 8.8 lists what was not executed.</w:t>
      </w:r>
    </w:p>
    <w:p>
      <w:pPr>
        <w:pStyle w:val="TableCaption"/>
        <w:keepNext/>
        <w:spacing w:line="360" w:lineRule="auto"/>
        <w:jc w:val="center"/>
      </w:pPr>
      <w:bookmarkStart w:id="619" w:name="_Toc9000619"/>
      <w:r>
        <w:rPr>
          <w:b/>
        </w:rPr>
        <w:t xml:space="preserve">Table 8.8 Testing Not Executed</w:t>
      </w:r>
      <w:bookmarkEnd w:id="61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2327"/>
        <w:gridCol w:w="4018"/>
      </w:tblGrid>
      <w:tr>
        <w:trPr>
          <w:cantSplit/>
          <w:tblHeader/>
          <w:jc w:val="center"/>
        </w:trPr>
        <w:tc>
          <w:tcPr>
            <w:tcW w:w="3173" w:type="dxa"/>
            <w:shd w:val="clear" w:color="auto" w:fill="1F3864"/>
            <w:vAlign w:val="center"/>
          </w:tcPr>
          <w:p>
            <w:pPr>
              <w:pStyle w:val="TableText"/>
              <w:keepNext/>
              <w:spacing w:line="360" w:lineRule="auto"/>
            </w:pPr>
            <w:r>
              <w:rPr>
                <w:color w:val="FFFFFF"/>
                <w:b/>
              </w:rPr>
              <w:t xml:space="preserve">Type of testing</w:t>
            </w:r>
          </w:p>
        </w:tc>
        <w:tc>
          <w:tcPr>
            <w:tcW w:w="2327" w:type="dxa"/>
            <w:shd w:val="clear" w:color="auto" w:fill="1F3864"/>
            <w:vAlign w:val="center"/>
          </w:tcPr>
          <w:p>
            <w:pPr>
              <w:pStyle w:val="TableText"/>
              <w:keepNext/>
              <w:spacing w:line="360" w:lineRule="auto"/>
            </w:pPr>
            <w:r>
              <w:rPr>
                <w:color w:val="FFFFFF"/>
                <w:b/>
              </w:rPr>
              <w:t xml:space="preserve">Status</w:t>
            </w:r>
          </w:p>
        </w:tc>
        <w:tc>
          <w:tcPr>
            <w:tcW w:w="4018" w:type="dxa"/>
            <w:shd w:val="clear" w:color="auto" w:fill="1F3864"/>
            <w:vAlign w:val="center"/>
          </w:tcPr>
          <w:p>
            <w:pPr>
              <w:pStyle w:val="TableText"/>
              <w:keepNext/>
              <w:spacing w:line="360" w:lineRule="auto"/>
            </w:pPr>
            <w:r>
              <w:rPr>
                <w:color w:val="FFFFFF"/>
                <w:b/>
              </w:rPr>
              <w:t xml:space="preserve">Remarks</w:t>
            </w:r>
          </w:p>
        </w:tc>
      </w:tr>
      <w:tr>
        <w:trPr>
          <w:cantSplit/>
          <w:jc w:val="center"/>
        </w:trPr>
        <w:tc>
          <w:tcPr>
            <w:tcW w:w="3173" w:type="dxa"/>
            <w:vAlign w:val="center"/>
          </w:tcPr>
          <w:p>
            <w:pPr>
              <w:pStyle w:val="TableText"/>
              <w:spacing w:line="360" w:lineRule="auto"/>
            </w:pPr>
            <w:r>
              <w:rPr>
                <w:b/>
              </w:rPr>
              <w:t xml:space="preserve">Integration tests (53)</w:t>
            </w:r>
          </w:p>
        </w:tc>
        <w:tc>
          <w:tcPr>
            <w:tcW w:w="2327" w:type="dxa"/>
            <w:vAlign w:val="center"/>
          </w:tcPr>
          <w:p>
            <w:pPr>
              <w:pStyle w:val="TableText"/>
              <w:spacing w:line="360" w:lineRule="auto"/>
            </w:pPr>
            <w:r>
              <w:t xml:space="preserve">Not executed in this run</w:t>
            </w:r>
          </w:p>
        </w:tc>
        <w:tc>
          <w:tcPr>
            <w:tcW w:w="4018" w:type="dxa"/>
            <w:vAlign w:val="center"/>
          </w:tcPr>
          <w:p>
            <w:pPr>
              <w:pStyle w:val="TableText"/>
              <w:spacing w:line="360" w:lineRule="auto"/>
            </w:pPr>
            <w:r>
              <w:t xml:space="preserve">Need a dedicated Supabase test project and .env.test; passed on 14 Oct on the earlier stack</w:t>
            </w:r>
          </w:p>
        </w:tc>
      </w:tr>
      <w:tr>
        <w:trPr>
          <w:cantSplit/>
          <w:jc w:val="center"/>
        </w:trPr>
        <w:tc>
          <w:tcPr>
            <w:tcW w:w="3173" w:type="dxa"/>
            <w:vAlign w:val="center"/>
          </w:tcPr>
          <w:p>
            <w:pPr>
              <w:pStyle w:val="TableText"/>
              <w:spacing w:line="360" w:lineRule="auto"/>
            </w:pPr>
            <w:r>
              <w:rPr>
                <w:b/>
              </w:rPr>
              <w:t xml:space="preserve">End-to-end tests (24 tests, 26 runs)</w:t>
            </w:r>
          </w:p>
        </w:tc>
        <w:tc>
          <w:tcPr>
            <w:tcW w:w="2327" w:type="dxa"/>
            <w:vAlign w:val="center"/>
          </w:tcPr>
          <w:p>
            <w:pPr>
              <w:pStyle w:val="TableText"/>
              <w:spacing w:line="360" w:lineRule="auto"/>
            </w:pPr>
            <w:r>
              <w:t xml:space="preserve">Not executed in this run</w:t>
            </w:r>
          </w:p>
        </w:tc>
        <w:tc>
          <w:tcPr>
            <w:tcW w:w="4018" w:type="dxa"/>
            <w:vAlign w:val="center"/>
          </w:tcPr>
          <w:p>
            <w:pPr>
              <w:pStyle w:val="TableText"/>
              <w:spacing w:line="360" w:lineRule="auto"/>
            </w:pPr>
            <w:r>
              <w:t xml:space="preserve">Same requirement; passed on 14 Oct on the earlier stack. The paid-booking spec was updated on 15 Oct to the automatic-approval flow and has not run since</w:t>
            </w:r>
          </w:p>
        </w:tc>
      </w:tr>
      <w:tr>
        <w:trPr>
          <w:cantSplit/>
          <w:jc w:val="center"/>
        </w:trPr>
        <w:tc>
          <w:tcPr>
            <w:tcW w:w="3173" w:type="dxa"/>
            <w:vAlign w:val="center"/>
          </w:tcPr>
          <w:p>
            <w:pPr>
              <w:pStyle w:val="TableText"/>
              <w:spacing w:line="360" w:lineRule="auto"/>
            </w:pPr>
            <w:r>
              <w:rPr>
                <w:b/>
              </w:rPr>
              <w:t xml:space="preserve">Load and performance testing</w:t>
            </w:r>
          </w:p>
        </w:tc>
        <w:tc>
          <w:tcPr>
            <w:tcW w:w="2327" w:type="dxa"/>
            <w:vAlign w:val="center"/>
          </w:tcPr>
          <w:p>
            <w:pPr>
              <w:pStyle w:val="TableText"/>
              <w:spacing w:line="360" w:lineRule="auto"/>
            </w:pPr>
            <w:r>
              <w:t xml:space="preserve">Not executed</w:t>
            </w:r>
          </w:p>
        </w:tc>
        <w:tc>
          <w:tcPr>
            <w:tcW w:w="4018" w:type="dxa"/>
            <w:vAlign w:val="center"/>
          </w:tcPr>
          <w:p>
            <w:pPr>
              <w:pStyle w:val="TableText"/>
              <w:spacing w:line="360" w:lineRule="auto"/>
            </w:pPr>
            <w:r>
              <w:t xml:space="preserve">Concurrency tests check correctness, not capacity</w:t>
            </w:r>
          </w:p>
        </w:tc>
      </w:tr>
      <w:tr>
        <w:trPr>
          <w:cantSplit/>
          <w:jc w:val="center"/>
        </w:trPr>
        <w:tc>
          <w:tcPr>
            <w:tcW w:w="3173" w:type="dxa"/>
            <w:vAlign w:val="center"/>
          </w:tcPr>
          <w:p>
            <w:pPr>
              <w:pStyle w:val="TableText"/>
              <w:spacing w:line="360" w:lineRule="auto"/>
            </w:pPr>
            <w:r>
              <w:rPr>
                <w:b/>
              </w:rPr>
              <w:t xml:space="preserve">Physical phone camera over HTTPS</w:t>
            </w:r>
          </w:p>
        </w:tc>
        <w:tc>
          <w:tcPr>
            <w:tcW w:w="2327" w:type="dxa"/>
            <w:vAlign w:val="center"/>
          </w:tcPr>
          <w:p>
            <w:pPr>
              <w:pStyle w:val="TableText"/>
              <w:spacing w:line="360" w:lineRule="auto"/>
            </w:pPr>
            <w:r>
              <w:t xml:space="preserve">Not executed</w:t>
            </w:r>
          </w:p>
        </w:tc>
        <w:tc>
          <w:tcPr>
            <w:tcW w:w="4018" w:type="dxa"/>
            <w:vAlign w:val="center"/>
          </w:tcPr>
          <w:p>
            <w:pPr>
              <w:pStyle w:val="TableText"/>
              <w:spacing w:line="360" w:lineRule="auto"/>
            </w:pPr>
            <w:r>
              <w:t xml:space="preserve">Needs a deployed HTTPS address; camera decoding was tested with a simulated webcam</w:t>
            </w:r>
          </w:p>
        </w:tc>
      </w:tr>
      <w:tr>
        <w:trPr>
          <w:cantSplit/>
          <w:jc w:val="center"/>
        </w:trPr>
        <w:tc>
          <w:tcPr>
            <w:tcW w:w="3173" w:type="dxa"/>
            <w:vAlign w:val="center"/>
          </w:tcPr>
          <w:p>
            <w:pPr>
              <w:pStyle w:val="TableText"/>
              <w:spacing w:line="360" w:lineRule="auto"/>
            </w:pPr>
            <w:r>
              <w:rPr>
                <w:b/>
              </w:rPr>
              <w:t xml:space="preserve">Razorpay Checkout with a test card</w:t>
            </w:r>
          </w:p>
        </w:tc>
        <w:tc>
          <w:tcPr>
            <w:tcW w:w="2327" w:type="dxa"/>
            <w:vAlign w:val="center"/>
          </w:tcPr>
          <w:p>
            <w:pPr>
              <w:pStyle w:val="TableText"/>
              <w:spacing w:line="360" w:lineRule="auto"/>
            </w:pPr>
            <w:r>
              <w:t xml:space="preserve">Not executed</w:t>
            </w:r>
          </w:p>
        </w:tc>
        <w:tc>
          <w:tcPr>
            <w:tcW w:w="4018" w:type="dxa"/>
            <w:vAlign w:val="center"/>
          </w:tcPr>
          <w:p>
            <w:pPr>
              <w:pStyle w:val="TableText"/>
              <w:spacing w:line="360" w:lineRule="auto"/>
            </w:pPr>
            <w:r>
              <w:t xml:space="preserve">Third-party payment window; server confirmation is covered by tests</w:t>
            </w:r>
          </w:p>
        </w:tc>
      </w:tr>
      <w:tr>
        <w:trPr>
          <w:cantSplit/>
          <w:jc w:val="center"/>
        </w:trPr>
        <w:tc>
          <w:tcPr>
            <w:tcW w:w="3173" w:type="dxa"/>
            <w:vAlign w:val="center"/>
          </w:tcPr>
          <w:p>
            <w:pPr>
              <w:pStyle w:val="TableText"/>
              <w:spacing w:line="360" w:lineRule="auto"/>
            </w:pPr>
            <w:r>
              <w:rPr>
                <w:b/>
              </w:rPr>
              <w:t xml:space="preserve">E-mail delivery on the hosted project</w:t>
            </w:r>
          </w:p>
        </w:tc>
        <w:tc>
          <w:tcPr>
            <w:tcW w:w="2327" w:type="dxa"/>
            <w:vAlign w:val="center"/>
          </w:tcPr>
          <w:p>
            <w:pPr>
              <w:pStyle w:val="TableText"/>
              <w:spacing w:line="360" w:lineRule="auto"/>
            </w:pPr>
            <w:r>
              <w:t xml:space="preserve">Not executed</w:t>
            </w:r>
          </w:p>
        </w:tc>
        <w:tc>
          <w:tcPr>
            <w:tcW w:w="4018" w:type="dxa"/>
            <w:vAlign w:val="center"/>
          </w:tcPr>
          <w:p>
            <w:pPr>
              <w:pStyle w:val="TableText"/>
              <w:spacing w:line="360" w:lineRule="auto"/>
            </w:pPr>
            <w:r>
              <w:t xml:space="preserve">Supabase's free e-mail service is rate-limited</w:t>
            </w:r>
          </w:p>
        </w:tc>
      </w:tr>
      <w:tr>
        <w:trPr>
          <w:cantSplit/>
          <w:jc w:val="center"/>
        </w:trPr>
        <w:tc>
          <w:tcPr>
            <w:tcW w:w="3173" w:type="dxa"/>
            <w:vAlign w:val="center"/>
          </w:tcPr>
          <w:p>
            <w:pPr>
              <w:pStyle w:val="TableText"/>
              <w:spacing w:line="360" w:lineRule="auto"/>
            </w:pPr>
            <w:r>
              <w:rPr>
                <w:b/>
              </w:rPr>
              <w:t xml:space="preserve">Formal accessibility audit</w:t>
            </w:r>
          </w:p>
        </w:tc>
        <w:tc>
          <w:tcPr>
            <w:tcW w:w="2327" w:type="dxa"/>
            <w:vAlign w:val="center"/>
          </w:tcPr>
          <w:p>
            <w:pPr>
              <w:pStyle w:val="TableText"/>
              <w:spacing w:line="360" w:lineRule="auto"/>
            </w:pPr>
            <w:r>
              <w:t xml:space="preserve">Not executed</w:t>
            </w:r>
          </w:p>
        </w:tc>
        <w:tc>
          <w:tcPr>
            <w:tcW w:w="4018" w:type="dxa"/>
            <w:vAlign w:val="center"/>
          </w:tcPr>
          <w:p>
            <w:pPr>
              <w:pStyle w:val="TableText"/>
              <w:spacing w:line="360" w:lineRule="auto"/>
            </w:pPr>
            <w:r>
              <w:t xml:space="preserve">Keyboard navigation and phone layouts were checked by end-to-end tests</w:t>
            </w:r>
          </w:p>
        </w:tc>
      </w:tr>
      <w:tr>
        <w:trPr>
          <w:cantSplit/>
          <w:jc w:val="center"/>
        </w:trPr>
        <w:tc>
          <w:tcPr>
            <w:tcW w:w="3173" w:type="dxa"/>
            <w:vAlign w:val="center"/>
          </w:tcPr>
          <w:p>
            <w:pPr>
              <w:pStyle w:val="TableText"/>
              <w:spacing w:line="360" w:lineRule="auto"/>
            </w:pPr>
            <w:r>
              <w:rPr>
                <w:b/>
              </w:rPr>
              <w:t xml:space="preserve">User acceptance testing</w:t>
            </w:r>
          </w:p>
        </w:tc>
        <w:tc>
          <w:tcPr>
            <w:tcW w:w="2327" w:type="dxa"/>
            <w:vAlign w:val="center"/>
          </w:tcPr>
          <w:p>
            <w:pPr>
              <w:pStyle w:val="TableText"/>
              <w:spacing w:line="360" w:lineRule="auto"/>
            </w:pPr>
            <w:r>
              <w:t xml:space="preserve">Not executed</w:t>
            </w:r>
          </w:p>
        </w:tc>
        <w:tc>
          <w:tcPr>
            <w:tcW w:w="4018" w:type="dxa"/>
            <w:vAlign w:val="center"/>
          </w:tcPr>
          <w:p>
            <w:pPr>
              <w:pStyle w:val="TableText"/>
              <w:spacing w:line="360" w:lineRule="auto"/>
            </w:pPr>
            <w:r>
              <w:t xml:space="preserve">No pilot with real organizers yet</w:t>
            </w:r>
          </w:p>
        </w:tc>
      </w:tr>
    </w:tbl>
    <w:p>
      <w:pPr>
        <w:spacing w:after="120" w:line="360" w:lineRule="auto"/>
      </w:pPr>
    </w:p>
    <w:p>
      <w:pPr>
        <w:pStyle w:val="BodyTextReport"/>
        <w:spacing w:line="360" w:lineRule="auto"/>
      </w:pPr>
      <w:r>
        <w:t xml:space="preserve">Taken together, and within those limits, the evidence supports the central claims of the design: every tier in the demonstration database had consistent seat counts, the domain rules for prices, limits, eligibility, token formats and signatures passed all their tests, and the concurrency and access-control tests passed when last executed.</w:t>
      </w:r>
    </w:p>
    <w:p>
      <w:pPr>
        <w:pStyle w:val="Heading1"/>
        <w:spacing w:line="360" w:lineRule="auto"/>
        <w:jc w:val="center"/>
      </w:pPr>
      <w:bookmarkStart w:id="620" w:name="_Toc9000620"/>
      <w:r>
        <w:t xml:space="preserve">9. CONCLUSION AND FUTURE ENHANCEMENTS</w:t>
      </w:r>
      <w:bookmarkEnd w:id="620"/>
    </w:p>
    <w:p>
      <w:pPr>
        <w:pStyle w:val="Heading2"/>
        <w:spacing w:line="360" w:lineRule="auto"/>
      </w:pPr>
      <w:bookmarkStart w:id="621" w:name="_Toc9000621"/>
      <w:r>
        <w:t xml:space="preserve">9.1 Conclusion</w:t>
      </w:r>
      <w:bookmarkEnd w:id="621"/>
    </w:p>
    <w:p>
      <w:pPr>
        <w:pStyle w:val="BodyTextReport"/>
        <w:spacing w:line="360" w:lineRule="auto"/>
      </w:pPr>
      <w:r>
        <w:t xml:space="preserve">EventDeck's goal was a ticketing system for a multi-campus university that cannot oversell an event, judges eligibility from trusted data, trusts only provider-confirmed payments and admits each ticket exactly once. The implementation achieves this by placing every seat change in a transaction with a conditional update, evaluating eligibility and limits on the server from stored profiles, accepting Razorpay payments only after their signatures are verified, and leaving it to a unique constraint to decide which scan of a ticket counts.</w:t>
      </w:r>
    </w:p>
    <w:p>
      <w:pPr>
        <w:pStyle w:val="BodyTextReport"/>
        <w:spacing w:line="360" w:lineRule="auto"/>
      </w:pPr>
      <w:r>
        <w:t xml:space="preserve">Built around that core are the everyday tools of event administration: a four-step sign-up that understands SRM campuses and partner colleges, organizer applications, an event form with tiers, windows and audience rules, poster-led discovery, event-scoped moderators at the door, cancellations with refunds, payouts, notifications, an audit log and CSV reports.</w:t>
      </w:r>
    </w:p>
    <w:p>
      <w:pPr>
        <w:pStyle w:val="BodyTextReport"/>
        <w:spacing w:line="360" w:lineRule="auto"/>
      </w:pPr>
      <w:r>
        <w:t xml:space="preserve">The project also showed why testing against a real database, and walking through the interface, matter. Quality assurance uncovered two serious defects that let users claim SRM membership they did not hold; both were fixed and covered by regression tests. Preparing this report exposed a connection-pooling fault on the administrator pages and an open redirect in the sign-in flow, neither of which unit tests could reveal, and both have since been fixed. The lesson is that an event system's rules must live, and be tested, on the server and in the database.</w:t>
      </w:r>
    </w:p>
    <w:p>
      <w:pPr>
        <w:pStyle w:val="Heading2"/>
        <w:spacing w:line="360" w:lineRule="auto"/>
      </w:pPr>
      <w:bookmarkStart w:id="622" w:name="_Toc9000622"/>
      <w:r>
        <w:t xml:space="preserve">9.2 Future Enhancements</w:t>
      </w:r>
      <w:bookmarkEnd w:id="622"/>
    </w:p>
    <w:p>
      <w:pPr>
        <w:pStyle w:val="ListNumber"/>
        <w:numPr>
          <w:ilvl w:val="0"/>
          <w:numId w:val="15"/>
        </w:numPr>
        <w:spacing w:line="360" w:lineRule="auto"/>
      </w:pPr>
      <w:r>
        <w:t xml:space="preserve">Clear the remaining observations – remove the leftover test events from the hosted project (OBS-3) and paginate the attendance list for very large events (OBS-4).</w:t>
      </w:r>
    </w:p>
    <w:p>
      <w:pPr>
        <w:pStyle w:val="ListNumber"/>
        <w:numPr>
          <w:ilvl w:val="0"/>
          <w:numId w:val="15"/>
        </w:numPr>
        <w:spacing w:line="360" w:lineRule="auto"/>
      </w:pPr>
      <w:r>
        <w:t xml:space="preserve">Re-run the full test suite – create the dedicated Supabase test project and run the integration and end-to-end suites on every change.</w:t>
      </w:r>
    </w:p>
    <w:p>
      <w:pPr>
        <w:pStyle w:val="ListNumber"/>
        <w:numPr>
          <w:ilvl w:val="0"/>
          <w:numId w:val="15"/>
        </w:numPr>
        <w:spacing w:line="360" w:lineRule="auto"/>
      </w:pPr>
      <w:r>
        <w:t xml:space="preserve">Waiting lists – let participants join a queue for sold-out tiers and offer released seats in order.</w:t>
      </w:r>
    </w:p>
    <w:p>
      <w:pPr>
        <w:pStyle w:val="ListNumber"/>
        <w:numPr>
          <w:ilvl w:val="0"/>
          <w:numId w:val="15"/>
        </w:numPr>
        <w:spacing w:line="360" w:lineRule="auto"/>
      </w:pPr>
      <w:r>
        <w:t xml:space="preserve">Invite-only events – restrict an event to a list of named people in addition to the existing audience rules.</w:t>
      </w:r>
    </w:p>
    <w:p>
      <w:pPr>
        <w:pStyle w:val="ListNumber"/>
        <w:numPr>
          <w:ilvl w:val="0"/>
          <w:numId w:val="15"/>
        </w:numPr>
        <w:spacing w:line="360" w:lineRule="auto"/>
      </w:pPr>
      <w:r>
        <w:t xml:space="preserve">Live payments and automated payouts – after review, move from Razorpay Test Mode to live keys and use bank payouts through the provider.</w:t>
      </w:r>
    </w:p>
    <w:p>
      <w:pPr>
        <w:pStyle w:val="ListNumber"/>
        <w:numPr>
          <w:ilvl w:val="0"/>
          <w:numId w:val="15"/>
        </w:numPr>
        <w:spacing w:line="360" w:lineRule="auto"/>
      </w:pPr>
      <w:r>
        <w:t xml:space="preserve">Capacity and user trials – observe the system under realistic surges of buyers, and pilot it with real organizers to gather feedback.</w:t>
      </w:r>
    </w:p>
    <w:p>
      <w:pPr>
        <w:pStyle w:val="ListNumber"/>
        <w:numPr>
          <w:ilvl w:val="0"/>
          <w:numId w:val="15"/>
        </w:numPr>
        <w:spacing w:line="360" w:lineRule="auto"/>
      </w:pPr>
      <w:r>
        <w:t xml:space="preserve">Offline-tolerant scanning – cache the ticket list for a door device so that check-in continues briefly during network outages.</w:t>
      </w:r>
    </w:p>
    <w:p>
      <w:pPr>
        <w:pStyle w:val="ListNumber"/>
        <w:numPr>
          <w:ilvl w:val="0"/>
          <w:numId w:val="15"/>
        </w:numPr>
        <w:spacing w:line="360" w:lineRule="auto"/>
      </w:pPr>
      <w:r>
        <w:t xml:space="preserve">Accessibility and mobile review – carry out a formal accessibility audit and test on a wider range of phones and browsers.</w:t>
      </w:r>
    </w:p>
    <w:p>
      <w:pPr>
        <w:pStyle w:val="Heading1"/>
        <w:spacing w:line="360" w:lineRule="auto"/>
        <w:jc w:val="center"/>
      </w:pPr>
      <w:bookmarkStart w:id="623" w:name="_Toc9000623"/>
      <w:r>
        <w:t xml:space="preserve">10. REFERENCES</w:t>
      </w:r>
      <w:bookmarkEnd w:id="623"/>
    </w:p>
    <w:p>
      <w:pPr>
        <w:tabs>
          <w:tab w:val="left" w:pos="648"/>
        </w:tabs>
        <w:spacing w:after="120" w:line="360" w:lineRule="auto"/>
        <w:ind w:left="648" w:hanging="648"/>
      </w:pPr>
      <w:r>
        <w:t xml:space="preserve">[1]</w:t>
      </w:r>
      <w:r>
        <w:tab/>
      </w:r>
      <w:r>
        <w:t xml:space="preserve">J. Gray and A. Reuter, </w:t>
      </w:r>
      <w:r>
        <w:rPr>
          <w:i/>
        </w:rPr>
        <w:t xml:space="preserve">Transaction Processing: Concepts and Techniques</w:t>
      </w:r>
      <w:r>
        <w:t xml:space="preserve">. San Mateo, CA, USA: Morgan Kaufmann, 1993.</w:t>
      </w:r>
    </w:p>
    <w:p>
      <w:pPr>
        <w:tabs>
          <w:tab w:val="left" w:pos="648"/>
        </w:tabs>
        <w:spacing w:after="120" w:line="360" w:lineRule="auto"/>
        <w:ind w:left="648" w:hanging="648"/>
      </w:pPr>
      <w:r>
        <w:t xml:space="preserve">[2]</w:t>
      </w:r>
      <w:r>
        <w:tab/>
      </w:r>
      <w:r>
        <w:t xml:space="preserve">J. Jena and S. Dalal, “The Idempotency-Key HTTP header field,” Internet Engineering Task Force, Internet-Draft draft-ietf-httpapi-idempotency-key-header (work in progress). [Online]. Available: https://datatracker.ietf.org/doc/draft-ietf-httpapi-idempotency-key-header/ (accessed Oct. 15, 2026).</w:t>
      </w:r>
    </w:p>
    <w:p>
      <w:pPr>
        <w:tabs>
          <w:tab w:val="left" w:pos="648"/>
        </w:tabs>
        <w:spacing w:after="120" w:line="360" w:lineRule="auto"/>
        <w:ind w:left="648" w:hanging="648"/>
      </w:pPr>
      <w:r>
        <w:t xml:space="preserve">[3]</w:t>
      </w:r>
      <w:r>
        <w:tab/>
      </w:r>
      <w:r>
        <w:t xml:space="preserve">E. F. Codd, “A relational model of data for large shared data banks,” </w:t>
      </w:r>
      <w:r>
        <w:rPr>
          <w:i/>
        </w:rPr>
        <w:t xml:space="preserve">Communications of the ACM</w:t>
      </w:r>
      <w:r>
        <w:t xml:space="preserve">, vol. 13, no. 6, pp. 377–387, 1970.</w:t>
      </w:r>
    </w:p>
    <w:p>
      <w:pPr>
        <w:tabs>
          <w:tab w:val="left" w:pos="648"/>
        </w:tabs>
        <w:spacing w:after="120" w:line="360" w:lineRule="auto"/>
        <w:ind w:left="648" w:hanging="648"/>
      </w:pPr>
      <w:r>
        <w:t xml:space="preserve">[4]</w:t>
      </w:r>
      <w:r>
        <w:tab/>
      </w:r>
      <w:r>
        <w:t xml:space="preserve">P. P.-S. Chen, “The entity-relationship model—Toward a unified view of data,” </w:t>
      </w:r>
      <w:r>
        <w:rPr>
          <w:i/>
        </w:rPr>
        <w:t xml:space="preserve">ACM Transactions on Database Systems</w:t>
      </w:r>
      <w:r>
        <w:t xml:space="preserve">, vol. 1, no. 1, pp. 9–36, 1976.</w:t>
      </w:r>
    </w:p>
    <w:p>
      <w:pPr>
        <w:tabs>
          <w:tab w:val="left" w:pos="648"/>
        </w:tabs>
        <w:spacing w:after="120" w:line="360" w:lineRule="auto"/>
        <w:ind w:left="648" w:hanging="648"/>
      </w:pPr>
      <w:r>
        <w:t xml:space="preserve">[5]</w:t>
      </w:r>
      <w:r>
        <w:tab/>
      </w:r>
      <w:r>
        <w:t xml:space="preserve">A. Silberschatz, H. F. Korth, and S. Sudarshan, </w:t>
      </w:r>
      <w:r>
        <w:rPr>
          <w:i/>
        </w:rPr>
        <w:t xml:space="preserve">Database System Concepts</w:t>
      </w:r>
      <w:r>
        <w:t xml:space="preserve">, 7th ed. New York, NY, USA: McGraw-Hill, 2019.</w:t>
      </w:r>
    </w:p>
    <w:p>
      <w:pPr>
        <w:tabs>
          <w:tab w:val="left" w:pos="648"/>
        </w:tabs>
        <w:spacing w:after="120" w:line="360" w:lineRule="auto"/>
        <w:ind w:left="648" w:hanging="648"/>
      </w:pPr>
      <w:r>
        <w:t xml:space="preserve">[6]</w:t>
      </w:r>
      <w:r>
        <w:tab/>
      </w:r>
      <w:r>
        <w:t xml:space="preserve">K. P. Eswaran, J. N. Gray, R. A. Lorie, and I. L. Traiger, “The notions of consistency and predicate locks in a database system,” </w:t>
      </w:r>
      <w:r>
        <w:rPr>
          <w:i/>
        </w:rPr>
        <w:t xml:space="preserve">Communications of the ACM</w:t>
      </w:r>
      <w:r>
        <w:t xml:space="preserve">, vol. 19, no. 11, pp. 624–633, 1976.</w:t>
      </w:r>
    </w:p>
    <w:p>
      <w:pPr>
        <w:tabs>
          <w:tab w:val="left" w:pos="648"/>
        </w:tabs>
        <w:spacing w:after="120" w:line="360" w:lineRule="auto"/>
        <w:ind w:left="648" w:hanging="648"/>
      </w:pPr>
      <w:r>
        <w:t xml:space="preserve">[7]</w:t>
      </w:r>
      <w:r>
        <w:tab/>
      </w:r>
      <w:r>
        <w:t xml:space="preserve">H. Berenson, P. Bernstein, J. Gray, J. Melton, E. O’Neil, and P. O’Neil, “A critique of ANSI SQL isolation levels,” in </w:t>
      </w:r>
      <w:r>
        <w:rPr>
          <w:i/>
        </w:rPr>
        <w:t xml:space="preserve">Proc. ACM SIGMOD Int. Conf. Management of Data</w:t>
      </w:r>
      <w:r>
        <w:t xml:space="preserve">, 1995, pp. 1–10.</w:t>
      </w:r>
    </w:p>
    <w:p>
      <w:pPr>
        <w:tabs>
          <w:tab w:val="left" w:pos="648"/>
        </w:tabs>
        <w:spacing w:after="120" w:line="360" w:lineRule="auto"/>
        <w:ind w:left="648" w:hanging="648"/>
      </w:pPr>
      <w:r>
        <w:t xml:space="preserve">[8]</w:t>
      </w:r>
      <w:r>
        <w:tab/>
      </w:r>
      <w:r>
        <w:t xml:space="preserve">M. Kleppmann, </w:t>
      </w:r>
      <w:r>
        <w:rPr>
          <w:i/>
        </w:rPr>
        <w:t xml:space="preserve">Designing Data-Intensive Applications</w:t>
      </w:r>
      <w:r>
        <w:t xml:space="preserve">. Sebastopol, CA, USA: O’Reilly Media, 2017.</w:t>
      </w:r>
    </w:p>
    <w:p>
      <w:pPr>
        <w:tabs>
          <w:tab w:val="left" w:pos="648"/>
        </w:tabs>
        <w:spacing w:after="120" w:line="360" w:lineRule="auto"/>
        <w:ind w:left="648" w:hanging="648"/>
      </w:pPr>
      <w:r>
        <w:t xml:space="preserve">[9]</w:t>
      </w:r>
      <w:r>
        <w:tab/>
      </w:r>
      <w:r>
        <w:t xml:space="preserve">The PostgreSQL Global Development Group, “Explicit locking,” </w:t>
      </w:r>
      <w:r>
        <w:rPr>
          <w:i/>
        </w:rPr>
        <w:t xml:space="preserve">PostgreSQL Documentation</w:t>
      </w:r>
      <w:r>
        <w:t xml:space="preserve">, ch. 13.3. [Online]. Available: https://www.postgresql.org/docs/current/explicit-locking.html (accessed Oct. 15, 2026).</w:t>
      </w:r>
    </w:p>
    <w:p>
      <w:pPr>
        <w:tabs>
          <w:tab w:val="left" w:pos="648"/>
        </w:tabs>
        <w:spacing w:after="120" w:line="360" w:lineRule="auto"/>
        <w:ind w:left="648" w:hanging="648"/>
      </w:pPr>
      <w:r>
        <w:t xml:space="preserve">[10]</w:t>
      </w:r>
      <w:r>
        <w:tab/>
      </w:r>
      <w:r>
        <w:t xml:space="preserve">The PostgreSQL Global Development Group, “Transaction isolation,” </w:t>
      </w:r>
      <w:r>
        <w:rPr>
          <w:i/>
        </w:rPr>
        <w:t xml:space="preserve">PostgreSQL Documentation</w:t>
      </w:r>
      <w:r>
        <w:t xml:space="preserve">, ch. 13.2. [Online]. Available: https://www.postgresql.org/docs/current/transaction-iso.html (accessed Oct. 15, 2026).</w:t>
      </w:r>
    </w:p>
    <w:p>
      <w:pPr>
        <w:tabs>
          <w:tab w:val="left" w:pos="648"/>
        </w:tabs>
        <w:spacing w:after="120" w:line="360" w:lineRule="auto"/>
        <w:ind w:left="648" w:hanging="648"/>
      </w:pPr>
      <w:r>
        <w:t xml:space="preserve">[11]</w:t>
      </w:r>
      <w:r>
        <w:tab/>
      </w:r>
      <w:r>
        <w:t xml:space="preserve">The PostgreSQL Global Development Group, “INSERT,” </w:t>
      </w:r>
      <w:r>
        <w:rPr>
          <w:i/>
        </w:rPr>
        <w:t xml:space="preserve">PostgreSQL Documentation</w:t>
      </w:r>
      <w:r>
        <w:t xml:space="preserve">, SQL Commands. [Online]. Available: https://www.postgresql.org/docs/current/sql-insert.html (accessed Oct. 15, 2026).</w:t>
      </w:r>
    </w:p>
    <w:p>
      <w:pPr>
        <w:tabs>
          <w:tab w:val="left" w:pos="648"/>
        </w:tabs>
        <w:spacing w:after="120" w:line="360" w:lineRule="auto"/>
        <w:ind w:left="648" w:hanging="648"/>
      </w:pPr>
      <w:r>
        <w:t xml:space="preserve">[12]</w:t>
      </w:r>
      <w:r>
        <w:tab/>
      </w:r>
      <w:r>
        <w:t xml:space="preserve">J. H. Saltzer and M. D. Schroeder, “The protection of information in computer systems,” </w:t>
      </w:r>
      <w:r>
        <w:rPr>
          <w:i/>
        </w:rPr>
        <w:t xml:space="preserve">Proceedings of the IEEE</w:t>
      </w:r>
      <w:r>
        <w:t xml:space="preserve">, vol. 63, no. 9, pp. 1278–1308, 1975.</w:t>
      </w:r>
    </w:p>
    <w:p>
      <w:pPr>
        <w:tabs>
          <w:tab w:val="left" w:pos="648"/>
        </w:tabs>
        <w:spacing w:after="120" w:line="360" w:lineRule="auto"/>
        <w:ind w:left="648" w:hanging="648"/>
      </w:pPr>
      <w:r>
        <w:t xml:space="preserve">[13]</w:t>
      </w:r>
      <w:r>
        <w:tab/>
      </w:r>
      <w:r>
        <w:t xml:space="preserve">D. F. Ferraiolo and D. R. Kuhn, “Role-based access controls,” in </w:t>
      </w:r>
      <w:r>
        <w:rPr>
          <w:i/>
        </w:rPr>
        <w:t xml:space="preserve">Proc. 15th National Computer Security Conf.</w:t>
      </w:r>
      <w:r>
        <w:t xml:space="preserve">, Baltimore, MD, USA, 1992, pp. 554–563.</w:t>
      </w:r>
    </w:p>
    <w:p>
      <w:pPr>
        <w:tabs>
          <w:tab w:val="left" w:pos="648"/>
        </w:tabs>
        <w:spacing w:after="120" w:line="360" w:lineRule="auto"/>
        <w:ind w:left="648" w:hanging="648"/>
      </w:pPr>
      <w:r>
        <w:t xml:space="preserve">[14]</w:t>
      </w:r>
      <w:r>
        <w:tab/>
      </w:r>
      <w:r>
        <w:t xml:space="preserve">R. S. Sandhu, E. J. Coyne, H. L. Feinstein, and C. E. Youman, “Role-based access control models,” </w:t>
      </w:r>
      <w:r>
        <w:rPr>
          <w:i/>
        </w:rPr>
        <w:t xml:space="preserve">IEEE Computer</w:t>
      </w:r>
      <w:r>
        <w:t xml:space="preserve">, vol. 29, no. 2, pp. 38–47, 1996.</w:t>
      </w:r>
    </w:p>
    <w:p>
      <w:pPr>
        <w:tabs>
          <w:tab w:val="left" w:pos="648"/>
        </w:tabs>
        <w:spacing w:after="120" w:line="360" w:lineRule="auto"/>
        <w:ind w:left="648" w:hanging="648"/>
      </w:pPr>
      <w:r>
        <w:t xml:space="preserve">[15]</w:t>
      </w:r>
      <w:r>
        <w:tab/>
      </w:r>
      <w:r>
        <w:t xml:space="preserve">Supabase, “Row Level Security,” </w:t>
      </w:r>
      <w:r>
        <w:rPr>
          <w:i/>
        </w:rPr>
        <w:t xml:space="preserve">Supabase Documentation</w:t>
      </w:r>
      <w:r>
        <w:t xml:space="preserve">. [Online]. Available: https://supabase.com/docs/guides/database/postgres/row-level-security (accessed Oct. 15, 2026).</w:t>
      </w:r>
    </w:p>
    <w:p>
      <w:pPr>
        <w:tabs>
          <w:tab w:val="left" w:pos="648"/>
        </w:tabs>
        <w:spacing w:after="120" w:line="360" w:lineRule="auto"/>
        <w:ind w:left="648" w:hanging="648"/>
      </w:pPr>
      <w:r>
        <w:t xml:space="preserve">[16]</w:t>
      </w:r>
      <w:r>
        <w:tab/>
      </w:r>
      <w:r>
        <w:t xml:space="preserve">OWASP Foundation, “OWASP Top 10:2021.” [Online]. Available: https://owasp.org/Top10/2021/ (accessed Oct. 15, 2026).</w:t>
      </w:r>
    </w:p>
    <w:p>
      <w:pPr>
        <w:tabs>
          <w:tab w:val="left" w:pos="648"/>
        </w:tabs>
        <w:spacing w:after="120" w:line="360" w:lineRule="auto"/>
        <w:ind w:left="648" w:hanging="648"/>
      </w:pPr>
      <w:r>
        <w:t xml:space="preserve">[17]</w:t>
      </w:r>
      <w:r>
        <w:tab/>
      </w:r>
      <w:r>
        <w:t xml:space="preserve">OWASP Foundation, </w:t>
      </w:r>
      <w:r>
        <w:rPr>
          <w:i/>
        </w:rPr>
        <w:t xml:space="preserve">Application Security Verification Standard 4.0.3</w:t>
      </w:r>
      <w:r>
        <w:t xml:space="preserve">, Oct. 2021. [Online]. Available: https://github.com/OWASP/ASVS/tree/v4.0.3 (accessed Oct. 15, 2026).</w:t>
      </w:r>
    </w:p>
    <w:p>
      <w:pPr>
        <w:tabs>
          <w:tab w:val="left" w:pos="648"/>
        </w:tabs>
        <w:spacing w:after="120" w:line="360" w:lineRule="auto"/>
        <w:ind w:left="648" w:hanging="648"/>
      </w:pPr>
      <w:r>
        <w:t xml:space="preserve">[18]</w:t>
      </w:r>
      <w:r>
        <w:tab/>
      </w:r>
      <w:r>
        <w:t xml:space="preserve">P. A. Grassi et al., “Digital identity guidelines: Authentication and lifecycle management,” National Institute of Standards and Technology, Gaithersburg, MD, USA, NIST SP 800-63B, Jun. 2017, doi: 10.6028/NIST.SP.800-63b.</w:t>
      </w:r>
    </w:p>
    <w:p>
      <w:pPr>
        <w:tabs>
          <w:tab w:val="left" w:pos="648"/>
        </w:tabs>
        <w:spacing w:after="120" w:line="360" w:lineRule="auto"/>
        <w:ind w:left="648" w:hanging="648"/>
      </w:pPr>
      <w:r>
        <w:t xml:space="preserve">[19]</w:t>
      </w:r>
      <w:r>
        <w:tab/>
      </w:r>
      <w:r>
        <w:t xml:space="preserve">M. Jones, J. Bradley, and N. Sakimura, “JSON Web Token (JWT),” Internet Engineering Task Force, RFC 7519, May 2015. [Online]. Available: https://www.rfc-editor.org/rfc/rfc7519</w:t>
      </w:r>
    </w:p>
    <w:p>
      <w:pPr>
        <w:tabs>
          <w:tab w:val="left" w:pos="648"/>
        </w:tabs>
        <w:spacing w:after="120" w:line="360" w:lineRule="auto"/>
        <w:ind w:left="648" w:hanging="648"/>
      </w:pPr>
      <w:r>
        <w:t xml:space="preserve">[20]</w:t>
      </w:r>
      <w:r>
        <w:tab/>
      </w:r>
      <w:r>
        <w:t xml:space="preserve">Supabase, “Server-side auth,” </w:t>
      </w:r>
      <w:r>
        <w:rPr>
          <w:i/>
        </w:rPr>
        <w:t xml:space="preserve">Supabase Documentation</w:t>
      </w:r>
      <w:r>
        <w:t xml:space="preserve">. [Online]. Available: https://supabase.com/docs/guides/auth/server-side (accessed Oct. 15, 2026).</w:t>
      </w:r>
    </w:p>
    <w:p>
      <w:pPr>
        <w:tabs>
          <w:tab w:val="left" w:pos="648"/>
        </w:tabs>
        <w:spacing w:after="120" w:line="360" w:lineRule="auto"/>
        <w:ind w:left="648" w:hanging="648"/>
      </w:pPr>
      <w:r>
        <w:t xml:space="preserve">[21]</w:t>
      </w:r>
      <w:r>
        <w:tab/>
      </w:r>
      <w:r>
        <w:t xml:space="preserve">D. Eastlake 3rd, J. Schiller, and S. Crocker, “Randomness requirements for security,” Internet Engineering Task Force, RFC 4086, Jun. 2005. [Online]. Available: https://www.rfc-editor.org/rfc/rfc4086</w:t>
      </w:r>
    </w:p>
    <w:p>
      <w:pPr>
        <w:tabs>
          <w:tab w:val="left" w:pos="648"/>
        </w:tabs>
        <w:spacing w:after="120" w:line="360" w:lineRule="auto"/>
        <w:ind w:left="648" w:hanging="648"/>
      </w:pPr>
      <w:r>
        <w:t xml:space="preserve">[22]</w:t>
      </w:r>
      <w:r>
        <w:tab/>
      </w:r>
      <w:r>
        <w:rPr>
          <w:i/>
        </w:rPr>
        <w:t xml:space="preserve">Information technology — Automatic identification and data capture techniques — QR Code bar code symbology specification</w:t>
      </w:r>
      <w:r>
        <w:t xml:space="preserve">, ISO/IEC 18004:2015, 2015.</w:t>
      </w:r>
    </w:p>
    <w:p>
      <w:pPr>
        <w:tabs>
          <w:tab w:val="left" w:pos="648"/>
        </w:tabs>
        <w:spacing w:after="120" w:line="360" w:lineRule="auto"/>
        <w:ind w:left="648" w:hanging="648"/>
      </w:pPr>
      <w:r>
        <w:t xml:space="preserve">[23]</w:t>
      </w:r>
      <w:r>
        <w:tab/>
      </w:r>
      <w:r>
        <w:t xml:space="preserve">Razorpay, “Payment Gateway” and “Webhooks,” </w:t>
      </w:r>
      <w:r>
        <w:rPr>
          <w:i/>
        </w:rPr>
        <w:t xml:space="preserve">Razorpay Docs</w:t>
      </w:r>
      <w:r>
        <w:t xml:space="preserve">. [Online]. Available: https://razorpay.com/docs/ (accessed Oct. 15, 2026).</w:t>
      </w:r>
    </w:p>
    <w:p>
      <w:pPr>
        <w:tabs>
          <w:tab w:val="left" w:pos="648"/>
        </w:tabs>
        <w:spacing w:after="120" w:line="360" w:lineRule="auto"/>
        <w:ind w:left="648" w:hanging="648"/>
      </w:pPr>
      <w:r>
        <w:t xml:space="preserve">[24]</w:t>
      </w:r>
      <w:r>
        <w:tab/>
      </w:r>
      <w:r>
        <w:t xml:space="preserve">OWASP Foundation, “CSV Injection.” [Online]. Available: https://owasp.org/www-community/attacks/CSV_Injection (accessed Oct. 15, 2026).</w:t>
      </w:r>
    </w:p>
    <w:p>
      <w:pPr>
        <w:tabs>
          <w:tab w:val="left" w:pos="648"/>
        </w:tabs>
        <w:spacing w:after="120" w:line="360" w:lineRule="auto"/>
        <w:ind w:left="648" w:hanging="648"/>
      </w:pPr>
      <w:r>
        <w:t xml:space="preserve">[25]</w:t>
      </w:r>
      <w:r>
        <w:tab/>
      </w:r>
      <w:r>
        <w:t xml:space="preserve">Vercel, “Next.js documentation.” [Online]. Available: https://nextjs.org/docs (accessed Oct. 15, 2026).</w:t>
      </w:r>
    </w:p>
    <w:p>
      <w:pPr>
        <w:tabs>
          <w:tab w:val="left" w:pos="648"/>
        </w:tabs>
        <w:spacing w:after="120" w:line="360" w:lineRule="auto"/>
        <w:ind w:left="648" w:hanging="648"/>
      </w:pPr>
      <w:r>
        <w:t xml:space="preserve">[26]</w:t>
      </w:r>
      <w:r>
        <w:tab/>
      </w:r>
      <w:r>
        <w:t xml:space="preserve">Meta Open Source, “React documentation.” [Online]. Available: https://react.dev (accessed Oct. 15, 2026).</w:t>
      </w:r>
    </w:p>
    <w:p>
      <w:pPr>
        <w:tabs>
          <w:tab w:val="left" w:pos="648"/>
        </w:tabs>
        <w:spacing w:after="120" w:line="360" w:lineRule="auto"/>
        <w:ind w:left="648" w:hanging="648"/>
      </w:pPr>
      <w:r>
        <w:t xml:space="preserve">[27]</w:t>
      </w:r>
      <w:r>
        <w:tab/>
      </w:r>
      <w:r>
        <w:t xml:space="preserve">Drizzle Team, “Drizzle ORM documentation.” [Online]. Available: https://orm.drizzle.team/docs/overview (accessed Oct. 15, 2026).</w:t>
      </w:r>
    </w:p>
    <w:p>
      <w:pPr>
        <w:tabs>
          <w:tab w:val="left" w:pos="648"/>
        </w:tabs>
        <w:spacing w:after="120" w:line="360" w:lineRule="auto"/>
        <w:ind w:left="648" w:hanging="648"/>
      </w:pPr>
      <w:r>
        <w:t xml:space="preserve">[28]</w:t>
      </w:r>
      <w:r>
        <w:tab/>
      </w:r>
      <w:r>
        <w:t xml:space="preserve">Supabase, “Realtime,” </w:t>
      </w:r>
      <w:r>
        <w:rPr>
          <w:i/>
        </w:rPr>
        <w:t xml:space="preserve">Supabase Documentation</w:t>
      </w:r>
      <w:r>
        <w:t xml:space="preserve">. [Online]. Available: https://supabase.com/docs/guides/realtime (accessed Oct. 15, 2026).</w:t>
      </w:r>
    </w:p>
    <w:p>
      <w:pPr>
        <w:tabs>
          <w:tab w:val="left" w:pos="648"/>
        </w:tabs>
        <w:spacing w:after="120" w:line="360" w:lineRule="auto"/>
        <w:ind w:left="648" w:hanging="648"/>
      </w:pPr>
      <w:r>
        <w:t xml:space="preserve">[29]</w:t>
      </w:r>
      <w:r>
        <w:tab/>
      </w:r>
      <w:r>
        <w:t xml:space="preserve">Supabase, “Connect to your database,” </w:t>
      </w:r>
      <w:r>
        <w:rPr>
          <w:i/>
        </w:rPr>
        <w:t xml:space="preserve">Supabase Documentation</w:t>
      </w:r>
      <w:r>
        <w:t xml:space="preserve">. [Online]. Available: https://supabase.com/docs/guides/database/connecting-to-postgres (accessed Oct. 15, 2026).</w:t>
      </w:r>
    </w:p>
    <w:p>
      <w:pPr>
        <w:tabs>
          <w:tab w:val="left" w:pos="648"/>
        </w:tabs>
        <w:spacing w:after="120" w:line="360" w:lineRule="auto"/>
        <w:ind w:left="648" w:hanging="648"/>
      </w:pPr>
      <w:r>
        <w:t xml:space="preserve">[30]</w:t>
      </w:r>
      <w:r>
        <w:tab/>
      </w:r>
      <w:r>
        <w:t xml:space="preserve">Vitest, “Vitest documentation.” [Online]. Available: https://vitest.dev (accessed Oct. 15, 2026).</w:t>
      </w:r>
    </w:p>
    <w:p>
      <w:pPr>
        <w:tabs>
          <w:tab w:val="left" w:pos="648"/>
        </w:tabs>
        <w:spacing w:after="120" w:line="360" w:lineRule="auto"/>
        <w:ind w:left="648" w:hanging="648"/>
      </w:pPr>
      <w:r>
        <w:t xml:space="preserve">[31]</w:t>
      </w:r>
      <w:r>
        <w:tab/>
      </w:r>
      <w:r>
        <w:t xml:space="preserve">Microsoft, “Playwright documentation.” [Online]. Available: https://playwright.dev/docs/intro (accessed Oct. 15, 2026).</w:t>
      </w:r>
    </w:p>
    <w:p>
      <w:pPr>
        <w:tabs>
          <w:tab w:val="left" w:pos="648"/>
        </w:tabs>
        <w:spacing w:after="120" w:line="360" w:lineRule="auto"/>
        <w:ind w:left="648" w:hanging="648"/>
      </w:pPr>
      <w:r>
        <w:t xml:space="preserve">[32]</w:t>
      </w:r>
      <w:r>
        <w:tab/>
      </w:r>
      <w:r>
        <w:t xml:space="preserve">World Wide Web Consortium, “Web Content Accessibility Guidelines (WCAG) 2.2,” W3C Recommendation, 2023. [Online]. Available: https://www.w3.org/TR/WCAG22/ (accessed Oct. 15, 2026).</w:t>
      </w:r>
    </w:p>
    <w:p>
      <w:pPr>
        <w:pStyle w:val="Heading1"/>
        <w:spacing w:line="360" w:lineRule="auto"/>
        <w:jc w:val="center"/>
      </w:pPr>
      <w:bookmarkStart w:id="624" w:name="_Toc9000624"/>
      <w:r>
        <w:t xml:space="preserve">11. APPENDICES</w:t>
      </w:r>
      <w:bookmarkEnd w:id="624"/>
    </w:p>
    <w:p>
      <w:pPr>
        <w:pStyle w:val="Heading2"/>
        <w:spacing w:line="360" w:lineRule="auto"/>
      </w:pPr>
      <w:bookmarkStart w:id="625" w:name="_Toc9000625"/>
      <w:r>
        <w:t xml:space="preserve">11.1 Selected Source Code</w:t>
      </w:r>
      <w:bookmarkEnd w:id="625"/>
    </w:p>
    <w:p>
      <w:pPr>
        <w:pStyle w:val="BodyTextReport"/>
        <w:spacing w:line="360" w:lineRule="auto"/>
      </w:pPr>
      <w:r>
        <w:t xml:space="preserve">Three short extracts from the repository follow, chosen because they carry the rules discussed in Chapter 6: seat reservation, the audience check and single admission. Long statements have been wrapped or shortened to fit the page without altering their logic.</w:t>
      </w:r>
    </w:p>
    <w:p>
      <w:pPr>
        <w:pStyle w:val="Heading3"/>
        <w:spacing w:line="360" w:lineRule="auto"/>
      </w:pPr>
      <w:bookmarkStart w:id="626" w:name="_Toc9000626"/>
      <w:r>
        <w:t xml:space="preserve">11.1.1 src/lib/server/bookings.ts — reserving and releasing seats</w:t>
      </w:r>
      <w:bookmarkEnd w:id="62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09"/>
      </w:tblGrid>
      <w:tr>
        <w:trPr>
          <w:jc w:val="center"/>
        </w:trPr>
        <w:tc>
          <w:tcPr>
            <w:tcW w:w="9518" w:type="dxa"/>
            <w:shd w:val="clear" w:color="auto" w:fill="F5F5F5"/>
          </w:tcPr>
          <w:p>
            <w:pPr>
              <w:pStyle w:val="CodeText"/>
              <w:spacing w:line="360" w:lineRule="auto"/>
            </w:pPr>
            <w:r>
              <w:t xml:space="preserve">/** Atomically reserve seats. Throws (rolling back the transaction) if any tier lacks capacity. */</w:t>
            </w:r>
          </w:p>
          <w:p>
            <w:pPr>
              <w:pStyle w:val="CodeText"/>
              <w:spacing w:line="360" w:lineRule="auto"/>
            </w:pPr>
            <w:r>
              <w:t xml:space="preserve">export async function reserveInventory(tx: Tx, eventId: string, items: { tierId: string; quantity: number }[]) {</w:t>
            </w:r>
          </w:p>
          <w:p>
            <w:pPr>
              <w:pStyle w:val="CodeText"/>
              <w:spacing w:line="360" w:lineRule="auto"/>
            </w:pPr>
            <w:r>
              <w:t xml:space="preserve">  // Sorted order prevents deadlocks between concurrent multi-tier bookings.</w:t>
            </w:r>
          </w:p>
          <w:p>
            <w:pPr>
              <w:pStyle w:val="CodeText"/>
              <w:spacing w:line="360" w:lineRule="auto"/>
            </w:pPr>
            <w:r>
              <w:t xml:space="preserve">  for (const item of [...items].sort((a, b) =&gt; a.tierId.localeCompare(b.tierId))) {</w:t>
            </w:r>
          </w:p>
          <w:p>
            <w:pPr>
              <w:pStyle w:val="CodeText"/>
              <w:spacing w:line="360" w:lineRule="auto"/>
            </w:pPr>
            <w:r>
              <w:t xml:space="preserve">    const updated = await tx</w:t>
            </w:r>
          </w:p>
          <w:p>
            <w:pPr>
              <w:pStyle w:val="CodeText"/>
              <w:spacing w:line="360" w:lineRule="auto"/>
            </w:pPr>
            <w:r>
              <w:t xml:space="preserve">      .update(ticketTiers)</w:t>
            </w:r>
          </w:p>
          <w:p>
            <w:pPr>
              <w:pStyle w:val="CodeText"/>
              <w:spacing w:line="360" w:lineRule="auto"/>
            </w:pPr>
            <w:r>
              <w:t xml:space="preserve">      .set({ allocated: sql`${ticketTiers.allocated} + ${item.quantity}` })</w:t>
            </w:r>
          </w:p>
          <w:p>
            <w:pPr>
              <w:pStyle w:val="CodeText"/>
              <w:spacing w:line="360" w:lineRule="auto"/>
            </w:pPr>
            <w:r>
              <w:t xml:space="preserve">      .where(</w:t>
            </w:r>
          </w:p>
          <w:p>
            <w:pPr>
              <w:pStyle w:val="CodeText"/>
              <w:spacing w:line="360" w:lineRule="auto"/>
            </w:pPr>
            <w:r>
              <w:t xml:space="preserve">        and(</w:t>
            </w:r>
          </w:p>
          <w:p>
            <w:pPr>
              <w:pStyle w:val="CodeText"/>
              <w:spacing w:line="360" w:lineRule="auto"/>
            </w:pPr>
            <w:r>
              <w:t xml:space="preserve">          eq(ticketTiers.id, item.tierId),</w:t>
            </w:r>
          </w:p>
          <w:p>
            <w:pPr>
              <w:pStyle w:val="CodeText"/>
              <w:spacing w:line="360" w:lineRule="auto"/>
            </w:pPr>
            <w:r>
              <w:t xml:space="preserve">          eq(ticketTiers.eventId, eventId),</w:t>
            </w:r>
          </w:p>
          <w:p>
            <w:pPr>
              <w:pStyle w:val="CodeText"/>
              <w:spacing w:line="360" w:lineRule="auto"/>
            </w:pPr>
            <w:r>
              <w:t xml:space="preserve">          sql`${ticketTiers.allocated} + ${item.quantity} &lt;= ${ticketTiers.capacity}`,</w:t>
            </w:r>
          </w:p>
          <w:p>
            <w:pPr>
              <w:pStyle w:val="CodeText"/>
              <w:spacing w:line="360" w:lineRule="auto"/>
            </w:pPr>
            <w:r>
              <w:t xml:space="preserve">        ),</w:t>
            </w:r>
          </w:p>
          <w:p>
            <w:pPr>
              <w:pStyle w:val="CodeText"/>
              <w:spacing w:line="360" w:lineRule="auto"/>
            </w:pPr>
            <w:r>
              <w:t xml:space="preserve">      )</w:t>
            </w:r>
          </w:p>
          <w:p>
            <w:pPr>
              <w:pStyle w:val="CodeText"/>
              <w:spacing w:line="360" w:lineRule="auto"/>
            </w:pPr>
            <w:r>
              <w:t xml:space="preserve">      .returning({ id: ticketTiers.id });</w:t>
            </w:r>
          </w:p>
          <w:p>
            <w:pPr>
              <w:pStyle w:val="CodeText"/>
              <w:spacing w:line="360" w:lineRule="auto"/>
            </w:pPr>
            <w:r>
              <w:t xml:space="preserve">    if (updated.length === 0) {</w:t>
            </w:r>
          </w:p>
          <w:p>
            <w:pPr>
              <w:pStyle w:val="CodeText"/>
              <w:spacing w:line="360" w:lineRule="auto"/>
            </w:pPr>
            <w:r>
              <w:t xml:space="preserve">      throw new DomainError("Sorry — not enough tickets left in that tier.", "sold_out");</w:t>
            </w:r>
          </w:p>
          <w:p>
            <w:pPr>
              <w:pStyle w:val="CodeText"/>
              <w:spacing w:line="360" w:lineRule="auto"/>
            </w:pPr>
            <w:r>
              <w:t xml:space="preserve">    }</w:t>
            </w:r>
          </w:p>
          <w:p>
            <w:pPr>
              <w:pStyle w:val="CodeText"/>
              <w:spacing w:line="360" w:lineRule="auto"/>
            </w:pPr>
            <w:r>
              <w:t xml:space="preserve">  }</w:t>
            </w:r>
          </w:p>
          <w:p>
            <w:pPr>
              <w:pStyle w:val="CodeText"/>
              <w:spacing w:line="360" w:lineRule="auto"/>
            </w:pPr>
            <w:r>
              <w:t xml:space="preserve">}</w:t>
            </w:r>
          </w:p>
          <w:p>
            <w:pPr>
              <w:pStyle w:val="CodeText"/>
              <w:spacing w:line="360" w:lineRule="auto"/>
            </w:pPr>
            <w:r>
              <w:t xml:space="preserve"> </w:t>
            </w:r>
          </w:p>
          <w:p>
            <w:pPr>
              <w:pStyle w:val="CodeText"/>
              <w:spacing w:line="360" w:lineRule="auto"/>
            </w:pPr>
            <w:r>
              <w:t xml:space="preserve">/** Compare-and-set status update. Returns the updated row or null if the booking moved on. */</w:t>
            </w:r>
          </w:p>
          <w:p>
            <w:pPr>
              <w:pStyle w:val="CodeText"/>
              <w:spacing w:line="360" w:lineRule="auto"/>
            </w:pPr>
            <w:r>
              <w:t xml:space="preserve">export async function transitionBooking(tx: DbOrTx, bookingId: string,</w:t>
            </w:r>
          </w:p>
          <w:p>
            <w:pPr>
              <w:pStyle w:val="CodeText"/>
              <w:spacing w:line="360" w:lineRule="auto"/>
            </w:pPr>
            <w:r>
              <w:t xml:space="preserve">    from: BookingStatus | BookingStatus[], to: BookingStatus, patch: Partial&lt;typeof bookings.$inferInsert&gt; = {}) {</w:t>
            </w:r>
          </w:p>
          <w:p>
            <w:pPr>
              <w:pStyle w:val="CodeText"/>
              <w:spacing w:line="360" w:lineRule="auto"/>
            </w:pPr>
            <w:r>
              <w:t xml:space="preserve">  const fromList = Array.isArray(from) ? from : [from];</w:t>
            </w:r>
          </w:p>
          <w:p>
            <w:pPr>
              <w:pStyle w:val="CodeText"/>
              <w:spacing w:line="360" w:lineRule="auto"/>
            </w:pPr>
            <w:r>
              <w:t xml:space="preserve">  fromList.forEach((f) =&gt; assertBookingTransition(f, to));</w:t>
            </w:r>
          </w:p>
          <w:p>
            <w:pPr>
              <w:pStyle w:val="CodeText"/>
              <w:spacing w:line="360" w:lineRule="auto"/>
            </w:pPr>
            <w:r>
              <w:t xml:space="preserve">  const [row] = await tx</w:t>
            </w:r>
          </w:p>
          <w:p>
            <w:pPr>
              <w:pStyle w:val="CodeText"/>
              <w:spacing w:line="360" w:lineRule="auto"/>
            </w:pPr>
            <w:r>
              <w:t xml:space="preserve">    .update(bookings)</w:t>
            </w:r>
          </w:p>
          <w:p>
            <w:pPr>
              <w:pStyle w:val="CodeText"/>
              <w:spacing w:line="360" w:lineRule="auto"/>
            </w:pPr>
            <w:r>
              <w:t xml:space="preserve">    .set({ ...patch, status: to, updatedAt: new Date() })</w:t>
            </w:r>
          </w:p>
          <w:p>
            <w:pPr>
              <w:pStyle w:val="CodeText"/>
              <w:spacing w:line="360" w:lineRule="auto"/>
            </w:pPr>
            <w:r>
              <w:t xml:space="preserve">    .where(and(eq(bookings.id, bookingId), inArray(bookings.status, fromList)))</w:t>
            </w:r>
          </w:p>
          <w:p>
            <w:pPr>
              <w:pStyle w:val="CodeText"/>
              <w:spacing w:line="360" w:lineRule="auto"/>
            </w:pPr>
            <w:r>
              <w:t xml:space="preserve">    .returning();</w:t>
            </w:r>
          </w:p>
          <w:p>
            <w:pPr>
              <w:pStyle w:val="CodeText"/>
              <w:spacing w:line="360" w:lineRule="auto"/>
            </w:pPr>
            <w:r>
              <w:t xml:space="preserve">  return row ?? null;</w:t>
            </w:r>
          </w:p>
          <w:p>
            <w:pPr>
              <w:pStyle w:val="CodeText"/>
              <w:spacing w:line="360" w:lineRule="auto"/>
            </w:pPr>
            <w:r>
              <w:t xml:space="preserve">}</w:t>
            </w:r>
          </w:p>
        </w:tc>
      </w:tr>
    </w:tbl>
    <w:p>
      <w:pPr>
        <w:spacing w:after="0"/>
      </w:pPr>
    </w:p>
    <w:p>
      <w:pPr>
        <w:pStyle w:val="Heading3"/>
        <w:spacing w:line="360" w:lineRule="auto"/>
      </w:pPr>
      <w:bookmarkStart w:id="627" w:name="_Toc9000627"/>
      <w:r>
        <w:t xml:space="preserve">11.1.2 src/lib/domain/eligibility.ts — the audience rule</w:t>
      </w:r>
      <w:bookmarkEnd w:id="62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09"/>
      </w:tblGrid>
      <w:tr>
        <w:trPr>
          <w:jc w:val="center"/>
        </w:trPr>
        <w:tc>
          <w:tcPr>
            <w:tcW w:w="9518" w:type="dxa"/>
            <w:shd w:val="clear" w:color="auto" w:fill="F5F5F5"/>
          </w:tcPr>
          <w:p>
            <w:pPr>
              <w:pStyle w:val="CodeText"/>
              <w:spacing w:line="360" w:lineRule="auto"/>
            </w:pPr>
            <w:r>
              <w:t xml:space="preserve">/**</w:t>
            </w:r>
          </w:p>
          <w:p>
            <w:pPr>
              <w:pStyle w:val="CodeText"/>
              <w:spacing w:line="360" w:lineRule="auto"/>
            </w:pPr>
            <w:r>
              <w:t xml:space="preserve"> * Server-authoritative audience check. Uses only the stored profile —</w:t>
            </w:r>
          </w:p>
          <w:p>
            <w:pPr>
              <w:pStyle w:val="CodeText"/>
              <w:spacing w:line="360" w:lineRule="auto"/>
            </w:pPr>
            <w:r>
              <w:t xml:space="preserve"> * never values sent by the client — so request tampering cannot widen access.</w:t>
            </w:r>
          </w:p>
          <w:p>
            <w:pPr>
              <w:pStyle w:val="CodeText"/>
              <w:spacing w:line="360" w:lineRule="auto"/>
            </w:pPr>
            <w:r>
              <w:t xml:space="preserve"> */</w:t>
            </w:r>
          </w:p>
          <w:p>
            <w:pPr>
              <w:pStyle w:val="CodeText"/>
              <w:spacing w:line="360" w:lineRule="auto"/>
            </w:pPr>
            <w:r>
              <w:t xml:space="preserve">export function checkEligibility(event: Audience, user: Viewer): EligibilityResult {</w:t>
            </w:r>
          </w:p>
          <w:p>
            <w:pPr>
              <w:pStyle w:val="CodeText"/>
              <w:spacing w:line="360" w:lineRule="auto"/>
            </w:pPr>
            <w:r>
              <w:t xml:space="preserve">  if (!event.eligibleInstitutionTypes.includes(user.institutionType)) {</w:t>
            </w:r>
          </w:p>
          <w:p>
            <w:pPr>
              <w:pStyle w:val="CodeText"/>
              <w:spacing w:line="360" w:lineRule="auto"/>
            </w:pPr>
            <w:r>
              <w:t xml:space="preserve">    const who = user.institutionType === "SRM" ? "SRM members" : user.institutionType === "GUEST" ? "guests" : "students from other colleges";</w:t>
            </w:r>
          </w:p>
          <w:p>
            <w:pPr>
              <w:pStyle w:val="CodeText"/>
              <w:spacing w:line="360" w:lineRule="auto"/>
            </w:pPr>
            <w:r>
              <w:t xml:space="preserve">    return { ok: false, reason: `This event isn't open to ${who}.` };</w:t>
            </w:r>
          </w:p>
          <w:p>
            <w:pPr>
              <w:pStyle w:val="CodeText"/>
              <w:spacing w:line="360" w:lineRule="auto"/>
            </w:pPr>
            <w:r>
              <w:t xml:space="preserve">  }</w:t>
            </w:r>
          </w:p>
          <w:p>
            <w:pPr>
              <w:pStyle w:val="CodeText"/>
              <w:spacing w:line="360" w:lineRule="auto"/>
            </w:pPr>
            <w:r>
              <w:t xml:space="preserve">  if (user.institutionType === "SRM") {</w:t>
            </w:r>
          </w:p>
          <w:p>
            <w:pPr>
              <w:pStyle w:val="CodeText"/>
              <w:spacing w:line="360" w:lineRule="auto"/>
            </w:pPr>
            <w:r>
              <w:t xml:space="preserve">    if (!user.campus || !event.eligibleCampuses.includes(user.campus)) {</w:t>
            </w:r>
          </w:p>
          <w:p>
            <w:pPr>
              <w:pStyle w:val="CodeText"/>
              <w:spacing w:line="360" w:lineRule="auto"/>
            </w:pPr>
            <w:r>
              <w:t xml:space="preserve">      return { ok: false, reason: `This event is limited to ${campusList(event.eligibleCampuses)}.` };</w:t>
            </w:r>
          </w:p>
          <w:p>
            <w:pPr>
              <w:pStyle w:val="CodeText"/>
              <w:spacing w:line="360" w:lineRule="auto"/>
            </w:pPr>
            <w:r>
              <w:t xml:space="preserve">    }</w:t>
            </w:r>
          </w:p>
          <w:p>
            <w:pPr>
              <w:pStyle w:val="CodeText"/>
              <w:spacing w:line="360" w:lineRule="auto"/>
            </w:pPr>
            <w:r>
              <w:t xml:space="preserve">  }</w:t>
            </w:r>
          </w:p>
          <w:p>
            <w:pPr>
              <w:pStyle w:val="CodeText"/>
              <w:spacing w:line="360" w:lineRule="auto"/>
            </w:pPr>
            <w:r>
              <w:t xml:space="preserve">  if (user.institutionType === "EXTERNAL_INSTITUTION" &amp;&amp; event.eligibleInstitutions.length &gt; 0) {</w:t>
            </w:r>
          </w:p>
          <w:p>
            <w:pPr>
              <w:pStyle w:val="CodeText"/>
              <w:spacing w:line="360" w:lineRule="auto"/>
            </w:pPr>
            <w:r>
              <w:t xml:space="preserve">    const mine = normaliseInstitution(user.institutionName);</w:t>
            </w:r>
          </w:p>
          <w:p>
            <w:pPr>
              <w:pStyle w:val="CodeText"/>
              <w:spacing w:line="360" w:lineRule="auto"/>
            </w:pPr>
            <w:r>
              <w:t xml:space="preserve">    if (!mine || !event.eligibleInstitutions.some((i) =&gt; normaliseInstitution(i) === mine)) {</w:t>
            </w:r>
          </w:p>
          <w:p>
            <w:pPr>
              <w:pStyle w:val="CodeText"/>
              <w:spacing w:line="360" w:lineRule="auto"/>
            </w:pPr>
            <w:r>
              <w:t xml:space="preserve">      return { ok: false, reason: `Only approved institutions can register: ${event.eligibleInstitutions.join(", ")}.` };</w:t>
            </w:r>
          </w:p>
          <w:p>
            <w:pPr>
              <w:pStyle w:val="CodeText"/>
              <w:spacing w:line="360" w:lineRule="auto"/>
            </w:pPr>
            <w:r>
              <w:t xml:space="preserve">    }</w:t>
            </w:r>
          </w:p>
          <w:p>
            <w:pPr>
              <w:pStyle w:val="CodeText"/>
              <w:spacing w:line="360" w:lineRule="auto"/>
            </w:pPr>
            <w:r>
              <w:t xml:space="preserve">  }</w:t>
            </w:r>
          </w:p>
          <w:p>
            <w:pPr>
              <w:pStyle w:val="CodeText"/>
              <w:spacing w:line="360" w:lineRule="auto"/>
            </w:pPr>
            <w:r>
              <w:t xml:space="preserve">  if (!event.eligibleCategories.includes(user.category as ParticipantCategory)) {</w:t>
            </w:r>
          </w:p>
          <w:p>
            <w:pPr>
              <w:pStyle w:val="CodeText"/>
              <w:spacing w:line="360" w:lineRule="auto"/>
            </w:pPr>
            <w:r>
              <w:t xml:space="preserve">    return { ok: false, reason: "Your participant category isn't eligible for this event." };</w:t>
            </w:r>
          </w:p>
          <w:p>
            <w:pPr>
              <w:pStyle w:val="CodeText"/>
              <w:spacing w:line="360" w:lineRule="auto"/>
            </w:pPr>
            <w:r>
              <w:t xml:space="preserve">  }</w:t>
            </w:r>
          </w:p>
          <w:p>
            <w:pPr>
              <w:pStyle w:val="CodeText"/>
              <w:spacing w:line="360" w:lineRule="auto"/>
            </w:pPr>
            <w:r>
              <w:t xml:space="preserve">  return { ok: true };</w:t>
            </w:r>
          </w:p>
          <w:p>
            <w:pPr>
              <w:pStyle w:val="CodeText"/>
              <w:spacing w:line="360" w:lineRule="auto"/>
            </w:pPr>
            <w:r>
              <w:t xml:space="preserve">}</w:t>
            </w:r>
          </w:p>
        </w:tc>
      </w:tr>
    </w:tbl>
    <w:p>
      <w:pPr>
        <w:spacing w:after="0"/>
      </w:pPr>
    </w:p>
    <w:p>
      <w:pPr>
        <w:pStyle w:val="Heading3"/>
        <w:spacing w:line="360" w:lineRule="auto"/>
      </w:pPr>
      <w:bookmarkStart w:id="628" w:name="_Toc9000628"/>
      <w:r>
        <w:t xml:space="preserve">11.1.3 src/lib/server/checkin.ts — recording a check-in exactly once</w:t>
      </w:r>
      <w:bookmarkEnd w:id="62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09"/>
      </w:tblGrid>
      <w:tr>
        <w:trPr>
          <w:jc w:val="center"/>
        </w:trPr>
        <w:tc>
          <w:tcPr>
            <w:tcW w:w="9518" w:type="dxa"/>
            <w:shd w:val="clear" w:color="auto" w:fill="F5F5F5"/>
          </w:tcPr>
          <w:p>
            <w:pPr>
              <w:pStyle w:val="CodeText"/>
              <w:spacing w:line="360" w:lineRule="auto"/>
            </w:pPr>
            <w:r>
              <w:t xml:space="preserve">  const now = new Date();</w:t>
            </w:r>
          </w:p>
          <w:p>
            <w:pPr>
              <w:pStyle w:val="CodeText"/>
              <w:spacing w:line="360" w:lineRule="auto"/>
            </w:pPr>
            <w:r>
              <w:t xml:space="preserve">  if (now &lt; event.checkinOpensAt || now &gt; event.checkinClosesAt) {</w:t>
            </w:r>
          </w:p>
          <w:p>
            <w:pPr>
              <w:pStyle w:val="CodeText"/>
              <w:spacing w:line="360" w:lineRule="auto"/>
            </w:pPr>
            <w:r>
              <w:t xml:space="preserve">    return {</w:t>
            </w:r>
          </w:p>
          <w:p>
            <w:pPr>
              <w:pStyle w:val="CodeText"/>
              <w:spacing w:line="360" w:lineRule="auto"/>
            </w:pPr>
            <w:r>
              <w:t xml:space="preserve">      status: "outside_window",</w:t>
            </w:r>
          </w:p>
          <w:p>
            <w:pPr>
              <w:pStyle w:val="CodeText"/>
              <w:spacing w:line="360" w:lineRule="auto"/>
            </w:pPr>
            <w:r>
              <w:t xml:space="preserve">      ticket: info,</w:t>
            </w:r>
          </w:p>
          <w:p>
            <w:pPr>
              <w:pStyle w:val="CodeText"/>
              <w:spacing w:line="360" w:lineRule="auto"/>
            </w:pPr>
            <w:r>
              <w:t xml:space="preserve">      message: now &lt; event.checkinOpensAt ? "Check-in hasn't opened yet." : "Check-in has closed for this event.",</w:t>
            </w:r>
          </w:p>
          <w:p>
            <w:pPr>
              <w:pStyle w:val="CodeText"/>
              <w:spacing w:line="360" w:lineRule="auto"/>
            </w:pPr>
            <w:r>
              <w:t xml:space="preserve">    };</w:t>
            </w:r>
          </w:p>
          <w:p>
            <w:pPr>
              <w:pStyle w:val="CodeText"/>
              <w:spacing w:line="360" w:lineRule="auto"/>
            </w:pPr>
            <w:r>
              <w:t xml:space="preserve">  }</w:t>
            </w:r>
          </w:p>
          <w:p>
            <w:pPr>
              <w:pStyle w:val="CodeText"/>
              <w:spacing w:line="360" w:lineRule="auto"/>
            </w:pPr>
            <w:r>
              <w:t xml:space="preserve"> </w:t>
            </w:r>
          </w:p>
          <w:p>
            <w:pPr>
              <w:pStyle w:val="CodeText"/>
              <w:spacing w:line="360" w:lineRule="auto"/>
            </w:pPr>
            <w:r>
              <w:t xml:space="preserve">  // Unique(ticket_id) makes the first scan win, even across devices.</w:t>
            </w:r>
          </w:p>
          <w:p>
            <w:pPr>
              <w:pStyle w:val="CodeText"/>
              <w:spacing w:line="360" w:lineRule="auto"/>
            </w:pPr>
            <w:r>
              <w:t xml:space="preserve">  const [inserted] = await db</w:t>
            </w:r>
          </w:p>
          <w:p>
            <w:pPr>
              <w:pStyle w:val="CodeText"/>
              <w:spacing w:line="360" w:lineRule="auto"/>
            </w:pPr>
            <w:r>
              <w:t xml:space="preserve">    .insert(checkIns)</w:t>
            </w:r>
          </w:p>
          <w:p>
            <w:pPr>
              <w:pStyle w:val="CodeText"/>
              <w:spacing w:line="360" w:lineRule="auto"/>
            </w:pPr>
            <w:r>
              <w:t xml:space="preserve">    .values({ ticketId: row.ticket.id, eventId, scannedBy: actor.id, method })</w:t>
            </w:r>
          </w:p>
          <w:p>
            <w:pPr>
              <w:pStyle w:val="CodeText"/>
              <w:spacing w:line="360" w:lineRule="auto"/>
            </w:pPr>
            <w:r>
              <w:t xml:space="preserve">    .onConflictDoNothing({ target: checkIns.ticketId })</w:t>
            </w:r>
          </w:p>
          <w:p>
            <w:pPr>
              <w:pStyle w:val="CodeText"/>
              <w:spacing w:line="360" w:lineRule="auto"/>
            </w:pPr>
            <w:r>
              <w:t xml:space="preserve">    .returning();</w:t>
            </w:r>
          </w:p>
          <w:p>
            <w:pPr>
              <w:pStyle w:val="CodeText"/>
              <w:spacing w:line="360" w:lineRule="auto"/>
            </w:pPr>
            <w:r>
              <w:t xml:space="preserve"> </w:t>
            </w:r>
          </w:p>
          <w:p>
            <w:pPr>
              <w:pStyle w:val="CodeText"/>
              <w:spacing w:line="360" w:lineRule="auto"/>
            </w:pPr>
            <w:r>
              <w:t xml:space="preserve">  if (inserted) {</w:t>
            </w:r>
          </w:p>
          <w:p>
            <w:pPr>
              <w:pStyle w:val="CodeText"/>
              <w:spacing w:line="360" w:lineRule="auto"/>
            </w:pPr>
            <w:r>
              <w:t xml:space="preserve">    await audit(db, { actorId: actor.id, action: "checkin.accepted", entityType: "ticket",</w:t>
            </w:r>
          </w:p>
          <w:p>
            <w:pPr>
              <w:pStyle w:val="CodeText"/>
              <w:spacing w:line="360" w:lineRule="auto"/>
            </w:pPr>
            <w:r>
              <w:t xml:space="preserve">      entityId: row.ticket.id, eventId, details: { ticketNumber: row.ticket.ticketNumber, method } });</w:t>
            </w:r>
          </w:p>
          <w:p>
            <w:pPr>
              <w:pStyle w:val="CodeText"/>
              <w:spacing w:line="360" w:lineRule="auto"/>
            </w:pPr>
            <w:r>
              <w:t xml:space="preserve">    return { status: "checked_in", ticket: info, scannedAt: inserted.scannedAt.toISOString() };</w:t>
            </w:r>
          </w:p>
          <w:p>
            <w:pPr>
              <w:pStyle w:val="CodeText"/>
              <w:spacing w:line="360" w:lineRule="auto"/>
            </w:pPr>
            <w:r>
              <w:t xml:space="preserve">  }</w:t>
            </w:r>
          </w:p>
        </w:tc>
      </w:tr>
    </w:tbl>
    <w:p>
      <w:pPr>
        <w:spacing w:after="0"/>
      </w:pPr>
    </w:p>
    <w:p>
      <w:pPr>
        <w:pStyle w:val="Heading2"/>
        <w:spacing w:line="360" w:lineRule="auto"/>
      </w:pPr>
      <w:bookmarkStart w:id="629" w:name="_Toc9000629"/>
      <w:r>
        <w:t xml:space="preserve">11.2 Additional Screenshots</w:t>
      </w:r>
      <w:bookmarkEnd w:id="629"/>
    </w:p>
    <w:p>
      <w:pPr>
        <w:pStyle w:val="BodyTextReport"/>
        <w:spacing w:line="360" w:lineRule="auto"/>
      </w:pPr>
      <w:r>
        <w:t xml:space="preserve">Four further screens from the walkthrough are reproduced below; all of them show fictional demonstration data.</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7" name="Picture 127" descr="People Page Filtered to Demonstration Accounts"/>
            <wp:cNvGraphicFramePr>
              <a:graphicFrameLocks noChangeAspect="1"/>
            </wp:cNvGraphicFramePr>
            <a:graphic>
              <a:graphicData uri="http://schemas.openxmlformats.org/drawingml/2006/picture">
                <pic:pic>
                  <pic:nvPicPr>
                    <pic:cNvPr id="0" name="eventdeck_27.png"/>
                    <pic:cNvPicPr/>
                  </pic:nvPicPr>
                  <pic:blipFill>
                    <a:blip r:embed="rId226"/>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630" w:name="_Toc9000630"/>
      <w:r>
        <w:rPr>
          <w:b/>
        </w:rPr>
        <w:t xml:space="preserve">Figure 11.1 </w:t>
      </w:r>
      <w:r>
        <w:t xml:space="preserve">People Page Filtered to Demonstration Accounts</w:t>
      </w:r>
      <w:bookmarkEnd w:id="630"/>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8" name="Picture 128" descr="Organizer Payouts and Settlements Page"/>
            <wp:cNvGraphicFramePr>
              <a:graphicFrameLocks noChangeAspect="1"/>
            </wp:cNvGraphicFramePr>
            <a:graphic>
              <a:graphicData uri="http://schemas.openxmlformats.org/drawingml/2006/picture">
                <pic:pic>
                  <pic:nvPicPr>
                    <pic:cNvPr id="0" name="eventdeck_28.png"/>
                    <pic:cNvPicPr/>
                  </pic:nvPicPr>
                  <pic:blipFill>
                    <a:blip r:embed="rId227"/>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631" w:name="_Toc9000631"/>
      <w:r>
        <w:rPr>
          <w:b/>
        </w:rPr>
        <w:t xml:space="preserve">Figure 11.2 </w:t>
      </w:r>
      <w:r>
        <w:t xml:space="preserve">Organizer Payouts and Settlements Page</w:t>
      </w:r>
      <w:bookmarkEnd w:id="631"/>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9" name="Picture 129" descr="Notifications Inbox of a Participant"/>
            <wp:cNvGraphicFramePr>
              <a:graphicFrameLocks noChangeAspect="1"/>
            </wp:cNvGraphicFramePr>
            <a:graphic>
              <a:graphicData uri="http://schemas.openxmlformats.org/drawingml/2006/picture">
                <pic:pic>
                  <pic:nvPicPr>
                    <pic:cNvPr id="0" name="eventdeck_29.png"/>
                    <pic:cNvPicPr/>
                  </pic:nvPicPr>
                  <pic:blipFill>
                    <a:blip r:embed="rId228"/>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632" w:name="_Toc9000632"/>
      <w:r>
        <w:rPr>
          <w:b/>
        </w:rPr>
        <w:t xml:space="preserve">Figure 11.3 </w:t>
      </w:r>
      <w:r>
        <w:t xml:space="preserve">Notifications Inbox of a Participant</w:t>
      </w:r>
      <w:bookmarkEnd w:id="632"/>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30" name="Picture 130" descr="Audit Log Viewed by an Administrator"/>
            <wp:cNvGraphicFramePr>
              <a:graphicFrameLocks noChangeAspect="1"/>
            </wp:cNvGraphicFramePr>
            <a:graphic>
              <a:graphicData uri="http://schemas.openxmlformats.org/drawingml/2006/picture">
                <pic:pic>
                  <pic:nvPicPr>
                    <pic:cNvPr id="0" name="eventdeck_30.png"/>
                    <pic:cNvPicPr/>
                  </pic:nvPicPr>
                  <pic:blipFill>
                    <a:blip r:embed="rId229"/>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633" w:name="_Toc9000633"/>
      <w:r>
        <w:rPr>
          <w:b/>
        </w:rPr>
        <w:t xml:space="preserve">Figure 11.4 </w:t>
      </w:r>
      <w:r>
        <w:t xml:space="preserve">Audit Log Viewed by an Administrator</w:t>
      </w:r>
      <w:bookmarkEnd w:id="633"/>
    </w:p>
    <w:p>
      <w:pPr>
        <w:pStyle w:val="Heading2"/>
        <w:spacing w:line="360" w:lineRule="auto"/>
      </w:pPr>
      <w:bookmarkStart w:id="634" w:name="_Toc9000634"/>
      <w:r>
        <w:t xml:space="preserve">11.3 Automated Test Results</w:t>
      </w:r>
      <w:bookmarkEnd w:id="634"/>
    </w:p>
    <w:p>
      <w:pPr>
        <w:pStyle w:val="BodyTextReport"/>
        <w:spacing w:line="360" w:lineRule="auto"/>
      </w:pPr>
      <w:r>
        <w:t xml:space="preserve">Table 11.1 lists every unit test in the reported run (15 October 2026, 15:26 IST, commit 745e194, command npx vitest run --project unit), grouped by file. All 63 tests passed.</w:t>
      </w:r>
    </w:p>
    <w:p>
      <w:pPr>
        <w:pStyle w:val="TableCaption"/>
        <w:keepNext/>
        <w:spacing w:line="360" w:lineRule="auto"/>
        <w:jc w:val="center"/>
      </w:pPr>
      <w:bookmarkStart w:id="635" w:name="_Toc9000635"/>
      <w:r>
        <w:rPr>
          <w:b/>
        </w:rPr>
        <w:t xml:space="preserve">Table 11.1 Unit Test Results by File, 15 October 2026 Run</w:t>
      </w:r>
      <w:bookmarkEnd w:id="63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740"/>
        <w:gridCol w:w="2009"/>
        <w:gridCol w:w="5711"/>
        <w:gridCol w:w="1058"/>
      </w:tblGrid>
      <w:tr>
        <w:trPr>
          <w:cantSplit/>
          <w:tblHeader/>
          <w:jc w:val="center"/>
        </w:trPr>
        <w:tc>
          <w:tcPr>
            <w:tcW w:w="740" w:type="dxa"/>
            <w:shd w:val="clear" w:color="auto" w:fill="1F3864"/>
            <w:vAlign w:val="center"/>
          </w:tcPr>
          <w:p>
            <w:pPr>
              <w:pStyle w:val="TableText"/>
              <w:keepNext/>
              <w:spacing w:line="360" w:lineRule="auto"/>
            </w:pPr>
            <w:r>
              <w:rPr>
                <w:color w:val="FFFFFF"/>
                <w:b/>
              </w:rPr>
              <w:t xml:space="preserve">No.</w:t>
            </w:r>
          </w:p>
        </w:tc>
        <w:tc>
          <w:tcPr>
            <w:tcW w:w="2009" w:type="dxa"/>
            <w:shd w:val="clear" w:color="auto" w:fill="1F3864"/>
            <w:vAlign w:val="center"/>
          </w:tcPr>
          <w:p>
            <w:pPr>
              <w:pStyle w:val="TableText"/>
              <w:keepNext/>
              <w:spacing w:line="360" w:lineRule="auto"/>
            </w:pPr>
            <w:r>
              <w:rPr>
                <w:color w:val="FFFFFF"/>
                <w:b/>
              </w:rPr>
              <w:t xml:space="preserve">Suite</w:t>
            </w:r>
          </w:p>
        </w:tc>
        <w:tc>
          <w:tcPr>
            <w:tcW w:w="5711" w:type="dxa"/>
            <w:shd w:val="clear" w:color="auto" w:fill="1F3864"/>
            <w:vAlign w:val="center"/>
          </w:tcPr>
          <w:p>
            <w:pPr>
              <w:pStyle w:val="TableText"/>
              <w:keepNext/>
              <w:spacing w:line="360" w:lineRule="auto"/>
            </w:pPr>
            <w:r>
              <w:rPr>
                <w:color w:val="FFFFFF"/>
                <w:b/>
              </w:rPr>
              <w:t xml:space="preserve">Test</w:t>
            </w:r>
          </w:p>
        </w:tc>
        <w:tc>
          <w:tcPr>
            <w:tcW w:w="1058" w:type="dxa"/>
            <w:shd w:val="clear" w:color="auto" w:fill="1F3864"/>
            <w:vAlign w:val="center"/>
          </w:tcPr>
          <w:p>
            <w:pPr>
              <w:pStyle w:val="TableText"/>
              <w:keepNext/>
              <w:spacing w:line="360" w:lineRule="auto"/>
            </w:pPr>
            <w:r>
              <w:rPr>
                <w:color w:val="FFFFFF"/>
                <w:b/>
              </w:rPr>
              <w:t xml:space="preserve">Result</w:t>
            </w:r>
          </w:p>
        </w:tc>
      </w:tr>
      <w:tr>
        <w:trPr>
          <w:cantSplit/>
          <w:jc w:val="center"/>
        </w:trPr>
        <w:tc>
          <w:tcPr>
            <w:tcW w:w="740" w:type="dxa"/>
            <w:vAlign w:val="center"/>
          </w:tcPr>
          <w:p>
            <w:pPr>
              <w:pStyle w:val="TableText"/>
              <w:spacing w:line="360" w:lineRule="auto"/>
            </w:pPr>
            <w:r>
              <w:t xml:space="preserve">1</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open events accept every audience</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campus-only events accept only that campus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inter-campus events accept only the selected campuses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inter-college events accept only approved institutions (normalised names)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category rules still apply on top of institution rules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6</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labels audiences accurately</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7</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parses approved-institution lists and normalises names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8</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booking requests cannot smuggle profile fields past validation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9</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platform limit: 4 tickets per person › event validation refuses a per-person limit above 4</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10</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booking state machine › allows only the documented transitions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11</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booking state machine › terminal states have no exits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12</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booking state machine › tickets are valid only when every gate passes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13</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server-side pricing › prices from database rows and merges duplicate lines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14</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server-side pricing › rejects empty, oversized, negative, fractional and unknown lines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15</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tickets &amp; QR › generates unguessable, unique tokens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16</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tickets &amp; QR › parses QR payloads, raw tokens and typed ticket numbers; rejects junk</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17</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tickets &amp; QR › derives readable event codes and unique slugs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18</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CSV export safety › neutralises spreadsheet formulas and quotes properly</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19</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campus time &amp; money formatting › round-trips datetime-local values in IST</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20</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campus time &amp; money formatting › formats paise as rupees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21</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validation schemas › accepts a well-formed event and coerces numbers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22</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validation schemas › enforces time ordering, unique tier names and price precision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23</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validation schemas › signup never accepts a role and requires a reasonable password</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24</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validation schemas › enforces SRM organization email for host students and allows personal email for external students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25</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SRM KTR student registration (requires SRM email &amp; KTR campus)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26</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SRM KTR faculty registration (allows SRM or personal email)</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27</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SRM Ramapuram student registration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28</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SRM Vadapalani staff registration (requires official email)</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29</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Other SRM Campus alumni registration (allows personal email)</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30</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External college student registration (allows personal email, requires college &amp; city)</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31</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External college faculty registration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32</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External staff registration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33</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Guest registration (no college name, campus, or university email required)</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34</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rejects mismatched passwords during registration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35</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never accepts client-submitted application role during registration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36</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Common Login Validation › requires valid email and non-empty password</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37</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Common Login Validation › normalizes login email to lowercase</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38</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Role-Based Authorization &amp; Dashboard Routing › maps the three application roles to the correct dashboards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39</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payoutAccountSchema › validates a valid Indian bank account</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40</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payoutAccountSchema › rejects mismatched account numbers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41</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payoutAccountSchema › rejects invalid IFSC formats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42</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payoutAccountSchema › validates a valid UPI ID</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43</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payoutAccountSchema › rejects invalid UPI IDs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44</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requestPayoutSchema › accepts valid payout request for an event</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45</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requestPayoutSchema › rejects payout below minimum threshold or non-uuid event</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46</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processPayoutSchema › approves payout with UTR number</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47</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processPayoutSchema › requires valid uuid for payoutId</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48</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fee calculations › computes 5% platform fee correctly</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49</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URL resolution and auth redirect helper › always uses permanent production URL on Vercel production deployment</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50</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URL resolution and auth redirect helper › uses permanent production URL when NEXT_PUBLIC_VERCEL_ENV is production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51</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URL resolution and auth redirect helper › normalizes temporary .vercel.app URLs to production URL in NODE_ENV=production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52</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URL resolution and auth redirect helper › respects custom non-vercel production domain when NODE_ENV=production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53</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URL resolution and auth redirect helper › respects local development URL and trims trailing slashes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54</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URL resolution and auth redirect helper › falls back to localhost:3000 when no environment variables are set in development</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55</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URL resolution and auth redirect helper › formats VERCEL_URL properly for preview deployments when outside production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56</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safeRedirectPath (post-login and email-confirmation redirects) › keeps same-origin paths with query and hash</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57</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safeRedirectPath (post-login and email-confirmation redirects) › rejects empty, relative and absolute URLs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58</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safeRedirectPath (post-login and email-confirmation redirects) › rejects protocol-relative and backslash forms that resolve to another host</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59</w:t>
            </w:r>
          </w:p>
        </w:tc>
        <w:tc>
          <w:tcPr>
            <w:tcW w:w="2009" w:type="dxa"/>
            <w:vAlign w:val="center"/>
          </w:tcPr>
          <w:p>
            <w:pPr>
              <w:pStyle w:val="TableText"/>
              <w:spacing w:line="360" w:lineRule="auto"/>
            </w:pPr>
            <w:r>
              <w:t xml:space="preserve">security</w:t>
            </w:r>
          </w:p>
        </w:tc>
        <w:tc>
          <w:tcPr>
            <w:tcW w:w="5711" w:type="dxa"/>
            <w:vAlign w:val="center"/>
          </w:tcPr>
          <w:p>
            <w:pPr>
              <w:pStyle w:val="TableText"/>
              <w:spacing w:line="360" w:lineRule="auto"/>
            </w:pPr>
            <w:r>
              <w:t xml:space="preserve">Razorpay signature verification › accepts a correct checkout signature and rejects tampering</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60</w:t>
            </w:r>
          </w:p>
        </w:tc>
        <w:tc>
          <w:tcPr>
            <w:tcW w:w="2009" w:type="dxa"/>
            <w:vAlign w:val="center"/>
          </w:tcPr>
          <w:p>
            <w:pPr>
              <w:pStyle w:val="TableText"/>
              <w:spacing w:line="360" w:lineRule="auto"/>
            </w:pPr>
            <w:r>
              <w:t xml:space="preserve">security</w:t>
            </w:r>
          </w:p>
        </w:tc>
        <w:tc>
          <w:tcPr>
            <w:tcW w:w="5711" w:type="dxa"/>
            <w:vAlign w:val="center"/>
          </w:tcPr>
          <w:p>
            <w:pPr>
              <w:pStyle w:val="TableText"/>
              <w:spacing w:line="360" w:lineRule="auto"/>
            </w:pPr>
            <w:r>
              <w:t xml:space="preserve">Razorpay signature verification › verifies webhooks against the exact raw body</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61</w:t>
            </w:r>
          </w:p>
        </w:tc>
        <w:tc>
          <w:tcPr>
            <w:tcW w:w="2009" w:type="dxa"/>
            <w:vAlign w:val="center"/>
          </w:tcPr>
          <w:p>
            <w:pPr>
              <w:pStyle w:val="TableText"/>
              <w:spacing w:line="360" w:lineRule="auto"/>
            </w:pPr>
            <w:r>
              <w:t xml:space="preserve">security</w:t>
            </w:r>
          </w:p>
        </w:tc>
        <w:tc>
          <w:tcPr>
            <w:tcW w:w="5711" w:type="dxa"/>
            <w:vAlign w:val="center"/>
          </w:tcPr>
          <w:p>
            <w:pPr>
              <w:pStyle w:val="TableText"/>
              <w:spacing w:line="360" w:lineRule="auto"/>
            </w:pPr>
            <w:r>
              <w:t xml:space="preserve">payment mode guard › never runs live keys and never runs the simulator in production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62</w:t>
            </w:r>
          </w:p>
        </w:tc>
        <w:tc>
          <w:tcPr>
            <w:tcW w:w="2009" w:type="dxa"/>
            <w:vAlign w:val="center"/>
          </w:tcPr>
          <w:p>
            <w:pPr>
              <w:pStyle w:val="TableText"/>
              <w:spacing w:line="360" w:lineRule="auto"/>
            </w:pPr>
            <w:r>
              <w:t xml:space="preserve">security</w:t>
            </w:r>
          </w:p>
        </w:tc>
        <w:tc>
          <w:tcPr>
            <w:tcW w:w="5711" w:type="dxa"/>
            <w:vAlign w:val="center"/>
          </w:tcPr>
          <w:p>
            <w:pPr>
              <w:pStyle w:val="TableText"/>
              <w:spacing w:line="360" w:lineRule="auto"/>
            </w:pPr>
            <w:r>
              <w:t xml:space="preserve">poster upload type sniffing › trusts magic bytes, not file names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63</w:t>
            </w:r>
          </w:p>
        </w:tc>
        <w:tc>
          <w:tcPr>
            <w:tcW w:w="2009" w:type="dxa"/>
            <w:vAlign w:val="center"/>
          </w:tcPr>
          <w:p>
            <w:pPr>
              <w:pStyle w:val="TableText"/>
              <w:spacing w:line="360" w:lineRule="auto"/>
            </w:pPr>
            <w:r>
              <w:t xml:space="preserve">security</w:t>
            </w:r>
          </w:p>
        </w:tc>
        <w:tc>
          <w:tcPr>
            <w:tcW w:w="5711" w:type="dxa"/>
            <w:vAlign w:val="center"/>
          </w:tcPr>
          <w:p>
            <w:pPr>
              <w:pStyle w:val="TableText"/>
              <w:spacing w:line="360" w:lineRule="auto"/>
            </w:pPr>
            <w:r>
              <w:t xml:space="preserve">Root Admin permanent protection › recognizes eventdeck88@gmail.com as root admin regardless of casing or whitespace</w:t>
            </w:r>
          </w:p>
        </w:tc>
        <w:tc>
          <w:tcPr>
            <w:tcW w:w="1058" w:type="dxa"/>
            <w:vAlign w:val="center"/>
          </w:tcPr>
          <w:p>
            <w:pPr>
              <w:pStyle w:val="TableText"/>
              <w:spacing w:line="360" w:lineRule="auto"/>
            </w:pPr>
            <w:r>
              <w:t xml:space="preserve">Passed</w:t>
            </w:r>
          </w:p>
        </w:tc>
      </w:tr>
    </w:tbl>
    <w:p>
      <w:pPr>
        <w:spacing w:after="120" w:line="360" w:lineRule="auto"/>
      </w:pPr>
    </w:p>
    <w:p>
      <w:pPr>
        <w:pStyle w:val="Heading2"/>
        <w:spacing w:line="360" w:lineRule="auto"/>
      </w:pPr>
      <w:bookmarkStart w:id="636" w:name="_Toc9000636"/>
      <w:r>
        <w:t xml:space="preserve">11.4 Demonstration Data Used for Screenshots</w:t>
      </w:r>
      <w:bookmarkEnd w:id="636"/>
    </w:p>
    <w:p>
      <w:pPr>
        <w:pStyle w:val="BodyTextReport"/>
        <w:spacing w:line="360" w:lineRule="auto"/>
      </w:pPr>
      <w:r>
        <w:t xml:space="preserve">All names, institutions and events in the screenshots are fictional demonstration data created by the project's seed scripts, except for the SRM Directorate of Student Affairs posters, which were supplied by the project team to illustrate real campus events and are shown with fictional dates and bookings. Passwords are not reproduced here.</w:t>
      </w:r>
    </w:p>
    <w:p>
      <w:pPr>
        <w:pStyle w:val="TableCaption"/>
        <w:keepNext/>
        <w:spacing w:line="360" w:lineRule="auto"/>
        <w:jc w:val="center"/>
      </w:pPr>
      <w:bookmarkStart w:id="637" w:name="_Toc9000637"/>
      <w:r>
        <w:rPr>
          <w:b/>
        </w:rPr>
        <w:t xml:space="preserve">Table 11.2 Fictional Demonstration Data</w:t>
      </w:r>
      <w:bookmarkEnd w:id="63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596"/>
        <w:gridCol w:w="4019"/>
        <w:gridCol w:w="1903"/>
      </w:tblGrid>
      <w:tr>
        <w:trPr>
          <w:cantSplit/>
          <w:tblHeader/>
          <w:jc w:val="center"/>
        </w:trPr>
        <w:tc>
          <w:tcPr>
            <w:tcW w:w="3596" w:type="dxa"/>
            <w:shd w:val="clear" w:color="auto" w:fill="1F3864"/>
            <w:vAlign w:val="center"/>
          </w:tcPr>
          <w:p>
            <w:pPr>
              <w:pStyle w:val="TableText"/>
              <w:keepNext/>
              <w:spacing w:line="360" w:lineRule="auto"/>
            </w:pPr>
            <w:r>
              <w:rPr>
                <w:color w:val="FFFFFF"/>
                <w:b/>
              </w:rPr>
              <w:t xml:space="preserve">Account or item</w:t>
            </w:r>
          </w:p>
        </w:tc>
        <w:tc>
          <w:tcPr>
            <w:tcW w:w="4019" w:type="dxa"/>
            <w:shd w:val="clear" w:color="auto" w:fill="1F3864"/>
            <w:vAlign w:val="center"/>
          </w:tcPr>
          <w:p>
            <w:pPr>
              <w:pStyle w:val="TableText"/>
              <w:keepNext/>
              <w:spacing w:line="360" w:lineRule="auto"/>
            </w:pPr>
            <w:r>
              <w:rPr>
                <w:color w:val="FFFFFF"/>
                <w:b/>
              </w:rPr>
              <w:t xml:space="preserve">Role / details</w:t>
            </w:r>
          </w:p>
        </w:tc>
        <w:tc>
          <w:tcPr>
            <w:tcW w:w="1903" w:type="dxa"/>
            <w:shd w:val="clear" w:color="auto" w:fill="1F3864"/>
            <w:vAlign w:val="center"/>
          </w:tcPr>
          <w:p>
            <w:pPr>
              <w:pStyle w:val="TableText"/>
              <w:keepNext/>
              <w:spacing w:line="360" w:lineRule="auto"/>
            </w:pPr>
            <w:r>
              <w:rPr>
                <w:color w:val="FFFFFF"/>
                <w:b/>
              </w:rPr>
              <w:t xml:space="preserve">Used in</w:t>
            </w:r>
          </w:p>
        </w:tc>
      </w:tr>
      <w:tr>
        <w:trPr>
          <w:cantSplit/>
          <w:jc w:val="center"/>
        </w:trPr>
        <w:tc>
          <w:tcPr>
            <w:tcW w:w="3596" w:type="dxa"/>
            <w:vAlign w:val="center"/>
          </w:tcPr>
          <w:p>
            <w:pPr>
              <w:pStyle w:val="TableText"/>
              <w:spacing w:line="360" w:lineRule="auto"/>
            </w:pPr>
            <w:r>
              <w:rPr>
                <w:b/>
              </w:rPr>
              <w:t xml:space="preserve">Riya Sharma (participant@eventdeck.test)</w:t>
            </w:r>
          </w:p>
        </w:tc>
        <w:tc>
          <w:tcPr>
            <w:tcW w:w="4019" w:type="dxa"/>
            <w:vAlign w:val="center"/>
          </w:tcPr>
          <w:p>
            <w:pPr>
              <w:pStyle w:val="TableText"/>
              <w:spacing w:line="360" w:lineRule="auto"/>
            </w:pPr>
            <w:r>
              <w:t xml:space="preserve">Participant; two approved bookings including a paid Gold booking</w:t>
            </w:r>
          </w:p>
        </w:tc>
        <w:tc>
          <w:tcPr>
            <w:tcW w:w="1903" w:type="dxa"/>
            <w:vAlign w:val="center"/>
          </w:tcPr>
          <w:p>
            <w:pPr>
              <w:pStyle w:val="TableText"/>
              <w:spacing w:line="360" w:lineRule="auto"/>
            </w:pPr>
            <w:r>
              <w:t xml:space="preserve">Figures 6.3, 7.1, 11.3</w:t>
            </w:r>
          </w:p>
        </w:tc>
      </w:tr>
      <w:tr>
        <w:trPr>
          <w:cantSplit/>
          <w:jc w:val="center"/>
        </w:trPr>
        <w:tc>
          <w:tcPr>
            <w:tcW w:w="3596" w:type="dxa"/>
            <w:vAlign w:val="center"/>
          </w:tcPr>
          <w:p>
            <w:pPr>
              <w:pStyle w:val="TableText"/>
              <w:spacing w:line="360" w:lineRule="auto"/>
            </w:pPr>
            <w:r>
              <w:rPr>
                <w:b/>
              </w:rPr>
              <w:t xml:space="preserve">Dr. Arjun Mehta (organizer@eventdeck.test)</w:t>
            </w:r>
          </w:p>
        </w:tc>
        <w:tc>
          <w:tcPr>
            <w:tcW w:w="4019" w:type="dxa"/>
            <w:vAlign w:val="center"/>
          </w:tcPr>
          <w:p>
            <w:pPr>
              <w:pStyle w:val="TableText"/>
              <w:spacing w:line="360" w:lineRule="auto"/>
            </w:pPr>
            <w:r>
              <w:t xml:space="preserve">Organizer of HackNorth 2026 and other technical events</w:t>
            </w:r>
          </w:p>
        </w:tc>
        <w:tc>
          <w:tcPr>
            <w:tcW w:w="1903" w:type="dxa"/>
            <w:vAlign w:val="center"/>
          </w:tcPr>
          <w:p>
            <w:pPr>
              <w:pStyle w:val="TableText"/>
              <w:spacing w:line="360" w:lineRule="auto"/>
            </w:pPr>
            <w:r>
              <w:t xml:space="preserve">Figures 5.2, 5.3, 5.8, 6.5, 6.6, 7.2, 7.3, 11.2</w:t>
            </w:r>
          </w:p>
        </w:tc>
      </w:tr>
      <w:tr>
        <w:trPr>
          <w:cantSplit/>
          <w:jc w:val="center"/>
        </w:trPr>
        <w:tc>
          <w:tcPr>
            <w:tcW w:w="3596" w:type="dxa"/>
            <w:vAlign w:val="center"/>
          </w:tcPr>
          <w:p>
            <w:pPr>
              <w:pStyle w:val="TableText"/>
              <w:spacing w:line="360" w:lineRule="auto"/>
            </w:pPr>
            <w:r>
              <w:rPr>
                <w:b/>
              </w:rPr>
              <w:t xml:space="preserve">Kavya Rao (cultural@eventdeck.test)</w:t>
            </w:r>
          </w:p>
        </w:tc>
        <w:tc>
          <w:tcPr>
            <w:tcW w:w="4019" w:type="dxa"/>
            <w:vAlign w:val="center"/>
          </w:tcPr>
          <w:p>
            <w:pPr>
              <w:pStyle w:val="TableText"/>
              <w:spacing w:line="360" w:lineRule="auto"/>
            </w:pPr>
            <w:r>
              <w:t xml:space="preserve">Organizer of Raag &amp; Rhythm and other cultural events</w:t>
            </w:r>
          </w:p>
        </w:tc>
        <w:tc>
          <w:tcPr>
            <w:tcW w:w="1903" w:type="dxa"/>
            <w:vAlign w:val="center"/>
          </w:tcPr>
          <w:p>
            <w:pPr>
              <w:pStyle w:val="TableText"/>
              <w:spacing w:line="360" w:lineRule="auto"/>
            </w:pPr>
            <w:r>
              <w:t xml:space="preserve">Figure 7.4</w:t>
            </w:r>
          </w:p>
        </w:tc>
      </w:tr>
      <w:tr>
        <w:trPr>
          <w:cantSplit/>
          <w:jc w:val="center"/>
        </w:trPr>
        <w:tc>
          <w:tcPr>
            <w:tcW w:w="3596" w:type="dxa"/>
            <w:vAlign w:val="center"/>
          </w:tcPr>
          <w:p>
            <w:pPr>
              <w:pStyle w:val="TableText"/>
              <w:spacing w:line="360" w:lineRule="auto"/>
            </w:pPr>
            <w:r>
              <w:rPr>
                <w:b/>
              </w:rPr>
              <w:t xml:space="preserve">Meera Iyer (admin@eventdeck.test)</w:t>
            </w:r>
          </w:p>
        </w:tc>
        <w:tc>
          <w:tcPr>
            <w:tcW w:w="4019" w:type="dxa"/>
            <w:vAlign w:val="center"/>
          </w:tcPr>
          <w:p>
            <w:pPr>
              <w:pStyle w:val="TableText"/>
              <w:spacing w:line="360" w:lineRule="auto"/>
            </w:pPr>
            <w:r>
              <w:t xml:space="preserve">Administrator</w:t>
            </w:r>
          </w:p>
        </w:tc>
        <w:tc>
          <w:tcPr>
            <w:tcW w:w="1903" w:type="dxa"/>
            <w:vAlign w:val="center"/>
          </w:tcPr>
          <w:p>
            <w:pPr>
              <w:pStyle w:val="TableText"/>
              <w:spacing w:line="360" w:lineRule="auto"/>
            </w:pPr>
            <w:r>
              <w:t xml:space="preserve">Figures 7.5–7.7, 11.1, 11.4</w:t>
            </w:r>
          </w:p>
        </w:tc>
      </w:tr>
      <w:tr>
        <w:trPr>
          <w:cantSplit/>
          <w:jc w:val="center"/>
        </w:trPr>
        <w:tc>
          <w:tcPr>
            <w:tcW w:w="3596" w:type="dxa"/>
            <w:vAlign w:val="center"/>
          </w:tcPr>
          <w:p>
            <w:pPr>
              <w:pStyle w:val="TableText"/>
              <w:spacing w:line="360" w:lineRule="auto"/>
            </w:pPr>
            <w:r>
              <w:rPr>
                <w:b/>
              </w:rPr>
              <w:t xml:space="preserve">Directorate of Student Affairs (dsa.events@eventdeck.test)</w:t>
            </w:r>
          </w:p>
        </w:tc>
        <w:tc>
          <w:tcPr>
            <w:tcW w:w="4019" w:type="dxa"/>
            <w:vAlign w:val="center"/>
          </w:tcPr>
          <w:p>
            <w:pPr>
              <w:pStyle w:val="TableText"/>
              <w:spacing w:line="360" w:lineRule="auto"/>
            </w:pPr>
            <w:r>
              <w:t xml:space="preserve">Organizer of six poster events (Rendezvous, Namma Chennai, Milan, Jhalak and others)</w:t>
            </w:r>
          </w:p>
        </w:tc>
        <w:tc>
          <w:tcPr>
            <w:tcW w:w="1903" w:type="dxa"/>
            <w:vAlign w:val="center"/>
          </w:tcPr>
          <w:p>
            <w:pPr>
              <w:pStyle w:val="TableText"/>
              <w:spacing w:line="360" w:lineRule="auto"/>
            </w:pPr>
            <w:r>
              <w:t xml:space="preserve">Figures 5.5–5.7</w:t>
            </w:r>
          </w:p>
        </w:tc>
      </w:tr>
      <w:tr>
        <w:trPr>
          <w:cantSplit/>
          <w:jc w:val="center"/>
        </w:trPr>
        <w:tc>
          <w:tcPr>
            <w:tcW w:w="3596" w:type="dxa"/>
            <w:vAlign w:val="center"/>
          </w:tcPr>
          <w:p>
            <w:pPr>
              <w:pStyle w:val="TableText"/>
              <w:spacing w:line="360" w:lineRule="auto"/>
            </w:pPr>
            <w:r>
              <w:rPr>
                <w:b/>
              </w:rPr>
              <w:t xml:space="preserve">Aditi Nair, Daniel Thomas, Farhan Ali</w:t>
            </w:r>
          </w:p>
        </w:tc>
        <w:tc>
          <w:tcPr>
            <w:tcW w:w="4019" w:type="dxa"/>
            <w:vAlign w:val="center"/>
          </w:tcPr>
          <w:p>
            <w:pPr>
              <w:pStyle w:val="TableText"/>
              <w:spacing w:line="360" w:lineRule="auto"/>
            </w:pPr>
            <w:r>
              <w:t xml:space="preserve">Further participants and an organizer applicant</w:t>
            </w:r>
          </w:p>
        </w:tc>
        <w:tc>
          <w:tcPr>
            <w:tcW w:w="1903" w:type="dxa"/>
            <w:vAlign w:val="center"/>
          </w:tcPr>
          <w:p>
            <w:pPr>
              <w:pStyle w:val="TableText"/>
              <w:spacing w:line="360" w:lineRule="auto"/>
            </w:pPr>
            <w:r>
              <w:t xml:space="preserve">Figures 7.4, 11.1</w:t>
            </w:r>
          </w:p>
        </w:tc>
      </w:tr>
      <w:tr>
        <w:trPr>
          <w:cantSplit/>
          <w:jc w:val="center"/>
        </w:trPr>
        <w:tc>
          <w:tcPr>
            <w:tcW w:w="3596" w:type="dxa"/>
            <w:vAlign w:val="center"/>
          </w:tcPr>
          <w:p>
            <w:pPr>
              <w:pStyle w:val="TableText"/>
              <w:spacing w:line="360" w:lineRule="auto"/>
            </w:pPr>
            <w:r>
              <w:rPr>
                <w:b/>
              </w:rPr>
              <w:t xml:space="preserve">Events</w:t>
            </w:r>
          </w:p>
        </w:tc>
        <w:tc>
          <w:tcPr>
            <w:tcW w:w="4019" w:type="dxa"/>
            <w:vAlign w:val="center"/>
          </w:tcPr>
          <w:p>
            <w:pPr>
              <w:pStyle w:val="TableText"/>
              <w:spacing w:line="360" w:lineRule="auto"/>
            </w:pPr>
            <w:r>
              <w:t xml:space="preserve">Sixteen demonstration events dated October 2026 to February 2027</w:t>
            </w:r>
          </w:p>
        </w:tc>
        <w:tc>
          <w:tcPr>
            <w:tcW w:w="1903" w:type="dxa"/>
            <w:vAlign w:val="center"/>
          </w:tcPr>
          <w:p>
            <w:pPr>
              <w:pStyle w:val="TableText"/>
              <w:spacing w:line="360" w:lineRule="auto"/>
            </w:pPr>
            <w:r>
              <w:t xml:space="preserve">Chapters 5–7</w:t>
            </w:r>
          </w:p>
        </w:tc>
      </w:tr>
    </w:tbl>
    <w:p>
      <w:pPr>
        <w:spacing w:after="120" w:line="360" w:lineRule="auto"/>
      </w:pPr>
    </w:p>
    <w:p>
      <w:pPr>
        <w:pStyle w:val="Heading2"/>
        <w:spacing w:line="360" w:lineRule="auto"/>
      </w:pPr>
      <w:bookmarkStart w:id="638" w:name="_Toc9000638"/>
      <w:r>
        <w:t xml:space="preserve">11.5 Glossary</w:t>
      </w:r>
      <w:bookmarkEnd w:id="638"/>
    </w:p>
    <w:p>
      <w:pPr>
        <w:pStyle w:val="TableCaption"/>
        <w:keepNext/>
        <w:spacing w:line="360" w:lineRule="auto"/>
        <w:jc w:val="center"/>
      </w:pPr>
      <w:bookmarkStart w:id="639" w:name="_Toc9000639"/>
      <w:r>
        <w:rPr>
          <w:b/>
        </w:rPr>
        <w:t xml:space="preserve">Table 11.3 Glossary of Terms</w:t>
      </w:r>
      <w:bookmarkEnd w:id="63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538"/>
        <w:gridCol w:w="6980"/>
      </w:tblGrid>
      <w:tr>
        <w:trPr>
          <w:cantSplit/>
          <w:tblHeader/>
          <w:jc w:val="center"/>
        </w:trPr>
        <w:tc>
          <w:tcPr>
            <w:tcW w:w="2538" w:type="dxa"/>
            <w:shd w:val="clear" w:color="auto" w:fill="1F3864"/>
            <w:vAlign w:val="center"/>
          </w:tcPr>
          <w:p>
            <w:pPr>
              <w:pStyle w:val="TableText"/>
              <w:keepNext/>
              <w:spacing w:line="360" w:lineRule="auto"/>
            </w:pPr>
            <w:r>
              <w:rPr>
                <w:color w:val="FFFFFF"/>
                <w:b/>
              </w:rPr>
              <w:t xml:space="preserve">Term</w:t>
            </w:r>
          </w:p>
        </w:tc>
        <w:tc>
          <w:tcPr>
            <w:tcW w:w="6980" w:type="dxa"/>
            <w:shd w:val="clear" w:color="auto" w:fill="1F3864"/>
            <w:vAlign w:val="center"/>
          </w:tcPr>
          <w:p>
            <w:pPr>
              <w:pStyle w:val="TableText"/>
              <w:keepNext/>
              <w:spacing w:line="360" w:lineRule="auto"/>
            </w:pPr>
            <w:r>
              <w:rPr>
                <w:color w:val="FFFFFF"/>
                <w:b/>
              </w:rPr>
              <w:t xml:space="preserve">Meaning</w:t>
            </w:r>
          </w:p>
        </w:tc>
      </w:tr>
      <w:tr>
        <w:trPr>
          <w:cantSplit/>
          <w:jc w:val="center"/>
        </w:trPr>
        <w:tc>
          <w:tcPr>
            <w:tcW w:w="2538" w:type="dxa"/>
            <w:vAlign w:val="center"/>
          </w:tcPr>
          <w:p>
            <w:pPr>
              <w:pStyle w:val="TableText"/>
              <w:spacing w:line="360" w:lineRule="auto"/>
            </w:pPr>
            <w:r>
              <w:rPr>
                <w:b/>
              </w:rPr>
              <w:t xml:space="preserve">Allocated seats</w:t>
            </w:r>
          </w:p>
        </w:tc>
        <w:tc>
          <w:tcPr>
            <w:tcW w:w="6980" w:type="dxa"/>
            <w:vAlign w:val="center"/>
          </w:tcPr>
          <w:p>
            <w:pPr>
              <w:pStyle w:val="TableText"/>
              <w:spacing w:line="360" w:lineRule="auto"/>
            </w:pPr>
            <w:r>
              <w:t xml:space="preserve">The number of seats of a tier currently held by live bookings.</w:t>
            </w:r>
          </w:p>
        </w:tc>
      </w:tr>
      <w:tr>
        <w:trPr>
          <w:cantSplit/>
          <w:jc w:val="center"/>
        </w:trPr>
        <w:tc>
          <w:tcPr>
            <w:tcW w:w="2538" w:type="dxa"/>
            <w:vAlign w:val="center"/>
          </w:tcPr>
          <w:p>
            <w:pPr>
              <w:pStyle w:val="TableText"/>
              <w:spacing w:line="360" w:lineRule="auto"/>
            </w:pPr>
            <w:r>
              <w:rPr>
                <w:b/>
              </w:rPr>
              <w:t xml:space="preserve">Audience rules</w:t>
            </w:r>
          </w:p>
        </w:tc>
        <w:tc>
          <w:tcPr>
            <w:tcW w:w="6980" w:type="dxa"/>
            <w:vAlign w:val="center"/>
          </w:tcPr>
          <w:p>
            <w:pPr>
              <w:pStyle w:val="TableText"/>
              <w:spacing w:line="360" w:lineRule="auto"/>
            </w:pPr>
            <w:r>
              <w:t xml:space="preserve">Event settings that limit booking by institution type, SRM campus, approved college and participant category.</w:t>
            </w:r>
          </w:p>
        </w:tc>
      </w:tr>
      <w:tr>
        <w:trPr>
          <w:cantSplit/>
          <w:jc w:val="center"/>
        </w:trPr>
        <w:tc>
          <w:tcPr>
            <w:tcW w:w="2538" w:type="dxa"/>
            <w:vAlign w:val="center"/>
          </w:tcPr>
          <w:p>
            <w:pPr>
              <w:pStyle w:val="TableText"/>
              <w:spacing w:line="360" w:lineRule="auto"/>
            </w:pPr>
            <w:r>
              <w:rPr>
                <w:b/>
              </w:rPr>
              <w:t xml:space="preserve">Compare-and-set</w:t>
            </w:r>
          </w:p>
        </w:tc>
        <w:tc>
          <w:tcPr>
            <w:tcW w:w="6980" w:type="dxa"/>
            <w:vAlign w:val="center"/>
          </w:tcPr>
          <w:p>
            <w:pPr>
              <w:pStyle w:val="TableText"/>
              <w:spacing w:line="360" w:lineRule="auto"/>
            </w:pPr>
            <w:r>
              <w:t xml:space="preserve">An update that succeeds only if the row is still in the expected state.</w:t>
            </w:r>
          </w:p>
        </w:tc>
      </w:tr>
      <w:tr>
        <w:trPr>
          <w:cantSplit/>
          <w:jc w:val="center"/>
        </w:trPr>
        <w:tc>
          <w:tcPr>
            <w:tcW w:w="2538" w:type="dxa"/>
            <w:vAlign w:val="center"/>
          </w:tcPr>
          <w:p>
            <w:pPr>
              <w:pStyle w:val="TableText"/>
              <w:spacing w:line="360" w:lineRule="auto"/>
            </w:pPr>
            <w:r>
              <w:rPr>
                <w:b/>
              </w:rPr>
              <w:t xml:space="preserve">Complimentary pass</w:t>
            </w:r>
          </w:p>
        </w:tc>
        <w:tc>
          <w:tcPr>
            <w:tcW w:w="6980" w:type="dxa"/>
            <w:vAlign w:val="center"/>
          </w:tcPr>
          <w:p>
            <w:pPr>
              <w:pStyle w:val="TableText"/>
              <w:spacing w:line="360" w:lineRule="auto"/>
            </w:pPr>
            <w:r>
              <w:t xml:space="preserve">A free ticket requested with a reason and approved by the organizer.</w:t>
            </w:r>
          </w:p>
        </w:tc>
      </w:tr>
      <w:tr>
        <w:trPr>
          <w:cantSplit/>
          <w:jc w:val="center"/>
        </w:trPr>
        <w:tc>
          <w:tcPr>
            <w:tcW w:w="2538" w:type="dxa"/>
            <w:vAlign w:val="center"/>
          </w:tcPr>
          <w:p>
            <w:pPr>
              <w:pStyle w:val="TableText"/>
              <w:spacing w:line="360" w:lineRule="auto"/>
            </w:pPr>
            <w:r>
              <w:rPr>
                <w:b/>
              </w:rPr>
              <w:t xml:space="preserve">Hold</w:t>
            </w:r>
          </w:p>
        </w:tc>
        <w:tc>
          <w:tcPr>
            <w:tcW w:w="6980" w:type="dxa"/>
            <w:vAlign w:val="center"/>
          </w:tcPr>
          <w:p>
            <w:pPr>
              <w:pStyle w:val="TableText"/>
              <w:spacing w:line="360" w:lineRule="auto"/>
            </w:pPr>
            <w:r>
              <w:t xml:space="preserve">The ten-minute reservation of seats for a paid booking awaiting payment.</w:t>
            </w:r>
          </w:p>
        </w:tc>
      </w:tr>
      <w:tr>
        <w:trPr>
          <w:cantSplit/>
          <w:jc w:val="center"/>
        </w:trPr>
        <w:tc>
          <w:tcPr>
            <w:tcW w:w="2538" w:type="dxa"/>
            <w:vAlign w:val="center"/>
          </w:tcPr>
          <w:p>
            <w:pPr>
              <w:pStyle w:val="TableText"/>
              <w:spacing w:line="360" w:lineRule="auto"/>
            </w:pPr>
            <w:r>
              <w:rPr>
                <w:b/>
              </w:rPr>
              <w:t xml:space="preserve">Idempotency key</w:t>
            </w:r>
          </w:p>
        </w:tc>
        <w:tc>
          <w:tcPr>
            <w:tcW w:w="6980" w:type="dxa"/>
            <w:vAlign w:val="center"/>
          </w:tcPr>
          <w:p>
            <w:pPr>
              <w:pStyle w:val="TableText"/>
              <w:spacing w:line="360" w:lineRule="auto"/>
            </w:pPr>
            <w:r>
              <w:t xml:space="preserve">A unique value sent with a request so that repeating the request has no further effect.</w:t>
            </w:r>
          </w:p>
        </w:tc>
      </w:tr>
      <w:tr>
        <w:trPr>
          <w:cantSplit/>
          <w:jc w:val="center"/>
        </w:trPr>
        <w:tc>
          <w:tcPr>
            <w:tcW w:w="2538" w:type="dxa"/>
            <w:vAlign w:val="center"/>
          </w:tcPr>
          <w:p>
            <w:pPr>
              <w:pStyle w:val="TableText"/>
              <w:spacing w:line="360" w:lineRule="auto"/>
            </w:pPr>
            <w:r>
              <w:rPr>
                <w:b/>
              </w:rPr>
              <w:t xml:space="preserve">Moderator</w:t>
            </w:r>
          </w:p>
        </w:tc>
        <w:tc>
          <w:tcPr>
            <w:tcW w:w="6980" w:type="dxa"/>
            <w:vAlign w:val="center"/>
          </w:tcPr>
          <w:p>
            <w:pPr>
              <w:pStyle w:val="TableText"/>
              <w:spacing w:line="360" w:lineRule="auto"/>
            </w:pPr>
            <w:r>
              <w:t xml:space="preserve">An account assigned to one event to scan tickets at the entrance.</w:t>
            </w:r>
          </w:p>
        </w:tc>
      </w:tr>
      <w:tr>
        <w:trPr>
          <w:cantSplit/>
          <w:jc w:val="center"/>
        </w:trPr>
        <w:tc>
          <w:tcPr>
            <w:tcW w:w="2538" w:type="dxa"/>
            <w:vAlign w:val="center"/>
          </w:tcPr>
          <w:p>
            <w:pPr>
              <w:pStyle w:val="TableText"/>
              <w:spacing w:line="360" w:lineRule="auto"/>
            </w:pPr>
            <w:r>
              <w:rPr>
                <w:b/>
              </w:rPr>
              <w:t xml:space="preserve">Payment exception</w:t>
            </w:r>
          </w:p>
        </w:tc>
        <w:tc>
          <w:tcPr>
            <w:tcW w:w="6980" w:type="dxa"/>
            <w:vAlign w:val="center"/>
          </w:tcPr>
          <w:p>
            <w:pPr>
              <w:pStyle w:val="TableText"/>
              <w:spacing w:line="360" w:lineRule="auto"/>
            </w:pPr>
            <w:r>
              <w:t xml:space="preserve">A verified payment that could not be applied to a booking, left for an administrator.</w:t>
            </w:r>
          </w:p>
        </w:tc>
      </w:tr>
      <w:tr>
        <w:trPr>
          <w:cantSplit/>
          <w:jc w:val="center"/>
        </w:trPr>
        <w:tc>
          <w:tcPr>
            <w:tcW w:w="2538" w:type="dxa"/>
            <w:vAlign w:val="center"/>
          </w:tcPr>
          <w:p>
            <w:pPr>
              <w:pStyle w:val="TableText"/>
              <w:spacing w:line="360" w:lineRule="auto"/>
            </w:pPr>
            <w:r>
              <w:rPr>
                <w:b/>
              </w:rPr>
              <w:t xml:space="preserve">QR token</w:t>
            </w:r>
          </w:p>
        </w:tc>
        <w:tc>
          <w:tcPr>
            <w:tcW w:w="6980" w:type="dxa"/>
            <w:vAlign w:val="center"/>
          </w:tcPr>
          <w:p>
            <w:pPr>
              <w:pStyle w:val="TableText"/>
              <w:spacing w:line="360" w:lineRule="auto"/>
            </w:pPr>
            <w:r>
              <w:t xml:space="preserve">A 192-bit random value that is the only content of a ticket's QR code.</w:t>
            </w:r>
          </w:p>
        </w:tc>
      </w:tr>
      <w:tr>
        <w:trPr>
          <w:cantSplit/>
          <w:jc w:val="center"/>
        </w:trPr>
        <w:tc>
          <w:tcPr>
            <w:tcW w:w="2538" w:type="dxa"/>
            <w:vAlign w:val="center"/>
          </w:tcPr>
          <w:p>
            <w:pPr>
              <w:pStyle w:val="TableText"/>
              <w:spacing w:line="360" w:lineRule="auto"/>
            </w:pPr>
            <w:r>
              <w:rPr>
                <w:b/>
              </w:rPr>
              <w:t xml:space="preserve">Row-level security (RLS)</w:t>
            </w:r>
          </w:p>
        </w:tc>
        <w:tc>
          <w:tcPr>
            <w:tcW w:w="6980" w:type="dxa"/>
            <w:vAlign w:val="center"/>
          </w:tcPr>
          <w:p>
            <w:pPr>
              <w:pStyle w:val="TableText"/>
              <w:spacing w:line="360" w:lineRule="auto"/>
            </w:pPr>
            <w:r>
              <w:t xml:space="preserve">Database policies that limit which rows each user can read or change.</w:t>
            </w:r>
          </w:p>
        </w:tc>
      </w:tr>
      <w:tr>
        <w:trPr>
          <w:cantSplit/>
          <w:jc w:val="center"/>
        </w:trPr>
        <w:tc>
          <w:tcPr>
            <w:tcW w:w="2538" w:type="dxa"/>
            <w:vAlign w:val="center"/>
          </w:tcPr>
          <w:p>
            <w:pPr>
              <w:pStyle w:val="TableText"/>
              <w:spacing w:line="360" w:lineRule="auto"/>
            </w:pPr>
            <w:r>
              <w:rPr>
                <w:b/>
              </w:rPr>
              <w:t xml:space="preserve">Server Action</w:t>
            </w:r>
          </w:p>
        </w:tc>
        <w:tc>
          <w:tcPr>
            <w:tcW w:w="6980" w:type="dxa"/>
            <w:vAlign w:val="center"/>
          </w:tcPr>
          <w:p>
            <w:pPr>
              <w:pStyle w:val="TableText"/>
              <w:spacing w:line="360" w:lineRule="auto"/>
            </w:pPr>
            <w:r>
              <w:t xml:space="preserve">A server function in Next.js invoked directly from a form.</w:t>
            </w:r>
          </w:p>
        </w:tc>
      </w:tr>
      <w:tr>
        <w:trPr>
          <w:cantSplit/>
          <w:jc w:val="center"/>
        </w:trPr>
        <w:tc>
          <w:tcPr>
            <w:tcW w:w="2538" w:type="dxa"/>
            <w:vAlign w:val="center"/>
          </w:tcPr>
          <w:p>
            <w:pPr>
              <w:pStyle w:val="TableText"/>
              <w:spacing w:line="360" w:lineRule="auto"/>
            </w:pPr>
            <w:r>
              <w:rPr>
                <w:b/>
              </w:rPr>
              <w:t xml:space="preserve">Tier</w:t>
            </w:r>
          </w:p>
        </w:tc>
        <w:tc>
          <w:tcPr>
            <w:tcW w:w="6980" w:type="dxa"/>
            <w:vAlign w:val="center"/>
          </w:tcPr>
          <w:p>
            <w:pPr>
              <w:pStyle w:val="TableText"/>
              <w:spacing w:line="360" w:lineRule="auto"/>
            </w:pPr>
            <w:r>
              <w:t xml:space="preserve">A category of ticket within an event, with its own price and capacity.</w:t>
            </w:r>
          </w:p>
        </w:tc>
      </w:tr>
      <w:tr>
        <w:trPr>
          <w:cantSplit/>
          <w:jc w:val="center"/>
        </w:trPr>
        <w:tc>
          <w:tcPr>
            <w:tcW w:w="2538" w:type="dxa"/>
            <w:vAlign w:val="center"/>
          </w:tcPr>
          <w:p>
            <w:pPr>
              <w:pStyle w:val="TableText"/>
              <w:spacing w:line="360" w:lineRule="auto"/>
            </w:pPr>
            <w:r>
              <w:rPr>
                <w:b/>
              </w:rPr>
              <w:t xml:space="preserve">UTR</w:t>
            </w:r>
          </w:p>
        </w:tc>
        <w:tc>
          <w:tcPr>
            <w:tcW w:w="6980" w:type="dxa"/>
            <w:vAlign w:val="center"/>
          </w:tcPr>
          <w:p>
            <w:pPr>
              <w:pStyle w:val="TableText"/>
              <w:spacing w:line="360" w:lineRule="auto"/>
            </w:pPr>
            <w:r>
              <w:t xml:space="preserve">Unique Transaction Reference of a bank transfer, recorded when a payout is completed.</w:t>
            </w:r>
          </w:p>
        </w:tc>
      </w:tr>
      <w:tr>
        <w:trPr>
          <w:cantSplit/>
          <w:jc w:val="center"/>
        </w:trPr>
        <w:tc>
          <w:tcPr>
            <w:tcW w:w="2538" w:type="dxa"/>
            <w:vAlign w:val="center"/>
          </w:tcPr>
          <w:p>
            <w:pPr>
              <w:pStyle w:val="TableText"/>
              <w:spacing w:line="360" w:lineRule="auto"/>
            </w:pPr>
            <w:r>
              <w:rPr>
                <w:b/>
              </w:rPr>
              <w:t xml:space="preserve">Webhook</w:t>
            </w:r>
          </w:p>
        </w:tc>
        <w:tc>
          <w:tcPr>
            <w:tcW w:w="6980" w:type="dxa"/>
            <w:vAlign w:val="center"/>
          </w:tcPr>
          <w:p>
            <w:pPr>
              <w:pStyle w:val="TableText"/>
              <w:spacing w:line="360" w:lineRule="auto"/>
            </w:pPr>
            <w:r>
              <w:t xml:space="preserve">A signed HTTP request sent by Razorpay to report payment and refund events.</w:t>
            </w:r>
          </w:p>
        </w:tc>
      </w:tr>
    </w:tbl>
    <w:p>
      <w:pPr>
        <w:spacing w:after="120" w:line="360" w:lineRule="auto"/>
      </w:pPr>
    </w:p>
    <w:sectPr w:rsidR="00C874AC" w:rsidSect="00930550">
      <w:headerReference w:type="default" r:id="rId33"/>
      <w:footerReference w:type="default" r:id="rId34"/>
      <w:pgSz w:w="11909" w:h="16834"/>
      <w:pgMar w:top="1440" w:right="950" w:bottom="1454" w:left="1440" w:header="720" w:footer="64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97DCA" w14:textId="77777777" w:rsidR="00176C6C" w:rsidRDefault="00176C6C">
      <w:pPr>
        <w:spacing w:after="0" w:line="240" w:lineRule="auto"/>
      </w:pPr>
      <w:r>
        <w:separator/>
      </w:r>
    </w:p>
  </w:endnote>
  <w:endnote w:type="continuationSeparator" w:id="0">
    <w:p w14:paraId="0A4B3DA8" w14:textId="77777777" w:rsidR="00176C6C" w:rsidRDefault="00176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DA27" w14:textId="77777777" w:rsidR="005A2664" w:rsidRDefault="00B27013">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06D3" w14:textId="77777777" w:rsidR="005A2664" w:rsidRDefault="00B27013">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1537C" w14:textId="77777777" w:rsidR="00176C6C" w:rsidRDefault="00176C6C">
      <w:pPr>
        <w:spacing w:after="0" w:line="240" w:lineRule="auto"/>
      </w:pPr>
      <w:r>
        <w:separator/>
      </w:r>
    </w:p>
  </w:footnote>
  <w:footnote w:type="continuationSeparator" w:id="0">
    <w:p w14:paraId="6300F934" w14:textId="77777777" w:rsidR="00176C6C" w:rsidRDefault="00176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98DA" w14:textId="77777777" w:rsidR="005A2664" w:rsidRDefault="005A26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EB0C" w14:textId="77777777" w:rsidR="005A2664" w:rsidRDefault="005A26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5274175">
    <w:abstractNumId w:val="8"/>
  </w:num>
  <w:num w:numId="2" w16cid:durableId="1217009309">
    <w:abstractNumId w:val="6"/>
  </w:num>
  <w:num w:numId="3" w16cid:durableId="1824547242">
    <w:abstractNumId w:val="5"/>
  </w:num>
  <w:num w:numId="4" w16cid:durableId="1473012932">
    <w:abstractNumId w:val="4"/>
  </w:num>
  <w:num w:numId="5" w16cid:durableId="522015160">
    <w:abstractNumId w:val="7"/>
  </w:num>
  <w:num w:numId="6" w16cid:durableId="1250653125">
    <w:abstractNumId w:val="3"/>
  </w:num>
  <w:num w:numId="7" w16cid:durableId="1072386694">
    <w:abstractNumId w:val="2"/>
  </w:num>
  <w:num w:numId="8" w16cid:durableId="387538421">
    <w:abstractNumId w:val="1"/>
  </w:num>
  <w:num w:numId="9" w16cid:durableId="924807343">
    <w:abstractNumId w:val="0"/>
  </w:num>
  <w:num w:numId="10" w16cid:durableId="400300576">
    <w:abstractNumId w:val="7"/>
    <w:lvlOverride w:ilvl="0">
      <w:startOverride w:val="1"/>
    </w:lvlOverride>
  </w:num>
  <w:num w:numId="11" w16cid:durableId="192771418">
    <w:abstractNumId w:val="7"/>
    <w:lvlOverride w:ilvl="0">
      <w:startOverride w:val="1"/>
    </w:lvlOverride>
  </w:num>
  <w:num w:numId="12" w16cid:durableId="1032851659">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434"/>
    <w:rsid w:val="00176C6C"/>
    <w:rsid w:val="001F3D21"/>
    <w:rsid w:val="0029639D"/>
    <w:rsid w:val="002D5BB2"/>
    <w:rsid w:val="002F310B"/>
    <w:rsid w:val="00326F90"/>
    <w:rsid w:val="00406BB2"/>
    <w:rsid w:val="00451919"/>
    <w:rsid w:val="004765AA"/>
    <w:rsid w:val="005A2664"/>
    <w:rsid w:val="00776288"/>
    <w:rsid w:val="00883661"/>
    <w:rsid w:val="008E05AF"/>
    <w:rsid w:val="00930550"/>
    <w:rsid w:val="00930CAE"/>
    <w:rsid w:val="009F4CBB"/>
    <w:rsid w:val="00A902D5"/>
    <w:rsid w:val="00AA1D8D"/>
    <w:rsid w:val="00B16EC2"/>
    <w:rsid w:val="00B27013"/>
    <w:rsid w:val="00B47730"/>
    <w:rsid w:val="00C81D4F"/>
    <w:rsid w:val="00C874AC"/>
    <w:rsid w:val="00CB0664"/>
    <w:rsid w:val="00E45068"/>
    <w:rsid w:val="00EA7E35"/>
    <w:rsid w:val="00F41738"/>
    <w:rsid w:val="00F53C6C"/>
    <w:rsid w:val="00F75637"/>
    <w:rsid w:val="00F83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4B8AA"/>
  <w14:defaultImageDpi w14:val="300"/>
  <w15:docId w15:val="{88DF9FF3-AACC-4046-B41E-EA5139AC7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52"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2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Report">
    <w:name w:val="Body Text Report"/>
    <w:basedOn w:val="Normal"/>
    <w:qFormat/>
    <w:pPr>
      <w:ind w:firstLine="720"/>
      <w:jc w:val="both"/>
    </w:pPr>
  </w:style>
  <w:style w:type="paragraph" w:customStyle="1" w:styleId="FigureCaption">
    <w:name w:val="Figure Caption"/>
    <w:basedOn w:val="Normal"/>
    <w:qFormat/>
    <w:pPr>
      <w:spacing w:before="80"/>
      <w:jc w:val="center"/>
    </w:pPr>
  </w:style>
  <w:style w:type="paragraph" w:customStyle="1" w:styleId="TableCaption">
    <w:name w:val="Table Caption"/>
    <w:basedOn w:val="Normal"/>
    <w:qFormat/>
    <w:pPr>
      <w:spacing w:before="120" w:after="80"/>
    </w:pPr>
  </w:style>
  <w:style w:type="paragraph" w:customStyle="1" w:styleId="TableText">
    <w:name w:val="Table Text"/>
    <w:basedOn w:val="Normal"/>
    <w:pPr>
      <w:spacing w:after="0" w:line="240" w:lineRule="auto"/>
    </w:pPr>
    <w:rPr>
      <w:sz w:val="22"/>
    </w:rPr>
  </w:style>
  <w:style w:type="paragraph" w:customStyle="1" w:styleId="CodeText">
    <w:name w:val="Code Text"/>
    <w:basedOn w:val="Normal"/>
    <w:pPr>
      <w:spacing w:after="0" w:line="240" w:lineRule="auto"/>
    </w:pPr>
    <w:rPr>
      <w:rFonts w:ascii="Courier New" w:eastAsia="Courier New" w:hAnsi="Courier New" w:cs="Courier New"/>
      <w:sz w:val="17"/>
    </w:rPr>
  </w:style>
  <w:style w:type="paragraph" w:styleId="TOC1">
    <w:name w:val="toc 1"/>
    <w:basedOn w:val="Normal"/>
    <w:uiPriority w:val="39"/>
    <w:pPr>
      <w:tabs>
        <w:tab w:val="right" w:leader="dot" w:pos="9490"/>
      </w:tabs>
      <w:spacing w:before="80" w:after="100"/>
    </w:pPr>
    <w:rPr>
      <w:b/>
    </w:rPr>
  </w:style>
  <w:style w:type="paragraph" w:styleId="TOC2">
    <w:name w:val="toc 2"/>
    <w:basedOn w:val="Normal"/>
    <w:uiPriority w:val="39"/>
    <w:pPr>
      <w:tabs>
        <w:tab w:val="right" w:leader="dot" w:pos="9490"/>
      </w:tabs>
      <w:spacing w:after="60"/>
      <w:ind w:left="360"/>
    </w:pPr>
  </w:style>
  <w:style w:type="paragraph" w:styleId="TOC3">
    <w:name w:val="toc 3"/>
    <w:basedOn w:val="Normal"/>
    <w:uiPriority w:val="39"/>
    <w:pPr>
      <w:tabs>
        <w:tab w:val="right" w:leader="dot" w:pos="9490"/>
      </w:tabs>
      <w:spacing w:after="60"/>
      <w:ind w:left="720"/>
    </w:pPr>
  </w:style>
  <w:style w:type="character" w:styleId="Hyperlink">
    <w:name w:val="Hyperlink"/>
    <w:basedOn w:val="DefaultParagraphFont"/>
    <w:uiPriority w:val="99"/>
    <w:unhideWhenUsed/>
    <w:rsid w:val="009F4C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34" Type="http://schemas.openxmlformats.org/officeDocument/2006/relationships/footer" Target="footer2.xml"/><Relationship Id="rId7" Type="http://schemas.openxmlformats.org/officeDocument/2006/relationships/endnotes" Target="endnotes.xml"/><Relationship Id="rId33"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35" Type="http://schemas.openxmlformats.org/officeDocument/2006/relationships/fontTable" Target="fontTable.xml"/><Relationship Id="rId200" Type="http://schemas.openxmlformats.org/officeDocument/2006/relationships/image" Target="media/eventdeck_01.png"/><Relationship Id="rId201" Type="http://schemas.openxmlformats.org/officeDocument/2006/relationships/image" Target="media/eventdeck_02.png"/><Relationship Id="rId202" Type="http://schemas.openxmlformats.org/officeDocument/2006/relationships/image" Target="media/eventdeck_03.png"/><Relationship Id="rId203" Type="http://schemas.openxmlformats.org/officeDocument/2006/relationships/image" Target="media/eventdeck_04.png"/><Relationship Id="rId204" Type="http://schemas.openxmlformats.org/officeDocument/2006/relationships/image" Target="media/eventdeck_05.png"/><Relationship Id="rId205" Type="http://schemas.openxmlformats.org/officeDocument/2006/relationships/image" Target="media/eventdeck_06.png"/><Relationship Id="rId206" Type="http://schemas.openxmlformats.org/officeDocument/2006/relationships/image" Target="media/eventdeck_07.png"/><Relationship Id="rId207" Type="http://schemas.openxmlformats.org/officeDocument/2006/relationships/image" Target="media/eventdeck_08.png"/><Relationship Id="rId208" Type="http://schemas.openxmlformats.org/officeDocument/2006/relationships/image" Target="media/eventdeck_09.png"/><Relationship Id="rId209" Type="http://schemas.openxmlformats.org/officeDocument/2006/relationships/image" Target="media/eventdeck_10.png"/><Relationship Id="rId210" Type="http://schemas.openxmlformats.org/officeDocument/2006/relationships/image" Target="media/eventdeck_11.png"/><Relationship Id="rId211" Type="http://schemas.openxmlformats.org/officeDocument/2006/relationships/image" Target="media/eventdeck_12.png"/><Relationship Id="rId212" Type="http://schemas.openxmlformats.org/officeDocument/2006/relationships/image" Target="media/eventdeck_13.png"/><Relationship Id="rId213" Type="http://schemas.openxmlformats.org/officeDocument/2006/relationships/image" Target="media/eventdeck_14.png"/><Relationship Id="rId214" Type="http://schemas.openxmlformats.org/officeDocument/2006/relationships/image" Target="media/eventdeck_15.png"/><Relationship Id="rId215" Type="http://schemas.openxmlformats.org/officeDocument/2006/relationships/image" Target="media/eventdeck_16.png"/><Relationship Id="rId216" Type="http://schemas.openxmlformats.org/officeDocument/2006/relationships/image" Target="media/eventdeck_17.png"/><Relationship Id="rId217" Type="http://schemas.openxmlformats.org/officeDocument/2006/relationships/image" Target="media/eventdeck_18.png"/><Relationship Id="rId218" Type="http://schemas.openxmlformats.org/officeDocument/2006/relationships/image" Target="media/eventdeck_19.png"/><Relationship Id="rId219" Type="http://schemas.openxmlformats.org/officeDocument/2006/relationships/image" Target="media/eventdeck_20.png"/><Relationship Id="rId220" Type="http://schemas.openxmlformats.org/officeDocument/2006/relationships/image" Target="media/eventdeck_21.png"/><Relationship Id="rId221" Type="http://schemas.openxmlformats.org/officeDocument/2006/relationships/image" Target="media/eventdeck_22.png"/><Relationship Id="rId222" Type="http://schemas.openxmlformats.org/officeDocument/2006/relationships/image" Target="media/eventdeck_23.png"/><Relationship Id="rId223" Type="http://schemas.openxmlformats.org/officeDocument/2006/relationships/image" Target="media/eventdeck_24.png"/><Relationship Id="rId224" Type="http://schemas.openxmlformats.org/officeDocument/2006/relationships/image" Target="media/eventdeck_25.png"/><Relationship Id="rId225" Type="http://schemas.openxmlformats.org/officeDocument/2006/relationships/image" Target="media/eventdeck_26.png"/><Relationship Id="rId226" Type="http://schemas.openxmlformats.org/officeDocument/2006/relationships/image" Target="media/eventdeck_27.png"/><Relationship Id="rId227" Type="http://schemas.openxmlformats.org/officeDocument/2006/relationships/image" Target="media/eventdeck_28.png"/><Relationship Id="rId228" Type="http://schemas.openxmlformats.org/officeDocument/2006/relationships/image" Target="media/eventdeck_29.png"/><Relationship Id="rId229" Type="http://schemas.openxmlformats.org/officeDocument/2006/relationships/image" Target="media/eventdeck_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15462</Words>
  <Characters>88140</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EventDeck Final Project Report</vt:lpstr>
    </vt:vector>
  </TitlesOfParts>
  <Manager/>
  <Company/>
  <LinksUpToDate>false</LinksUpToDate>
  <CharactersWithSpaces>103396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EventDeck Final Project Report</dc:title>
  <dc:subject/>
  <dc:creator>Matheshwaran R, Suhas C, Nithyashree K, Devananda E</dc:creator>
  <cp:keywords/>
  <dc:description/>
  <cp:lastModifiedBy>Suhas C</cp:lastModifiedBy>
  <cp:revision>2</cp:revision>
  <dcterms:created xsi:type="dcterms:W3CDTF">2026-10-15T10:06:09Z</dcterms:created>
  <dcterms:modified xsi:type="dcterms:W3CDTF">2026-10-15T10:06:09Z</dcterms:modified>
  <cp:category/>
</cp:coreProperties>
</file>