
<file path=[Content_Types].xml><?xml version="1.0" encoding="utf-8"?>
<Types xmlns="http://schemas.openxmlformats.org/package/2006/content-types"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Tutorial de Implementação: NRZL_VGA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Sobre este Tutorial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Este documento orienta, passo a passo, o processo de síntese, implementação e gravação em hardware do módulo VHDL de modulação NRZ-L, agora adaptado para saída de vídeo através da interface VGA, utilizando o Vivado 2025.2.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Ele cobre desde a abertura do projeto até a configuração da placa FPGA e a correta conexão física dos cabos para a visualização dos dados decodificados diretamente em um monitor. Seguindo as instruções na ordem apresentada, é possível reproduzir os resultados e validar o comportamento lógico e elétrico do projeto visualmente.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Pré-Requisitos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Antes de iniciar a implementação física, é necessário possuir os seguintes requisitos: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Software Vivado (versões 2023.2 a 2025.2) devidamente instalado;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Sistema operacional Windows 10/11 (64 bits) ou Linux Ubuntu 20.04+;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Projeto NRZL_VGA extraído em uma pasta local;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Arquivo VHDL do projeto principal disponível corretamente;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Placa FPGA (Basys3) compatível com o projeto;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Cabo de comunicação USB-C para conexão entre o PC e a placa;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Drivers de comunicação JTAG/UART da placa devidamente instalados no sistema;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tl w:val="0"/>
        </w:rPr>
        <w:t xml:space="preserve">Monitor com entrada VGA e um cabo VGA padrão.</w:t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Abertura do Projeto</w:t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  <w:t xml:space="preserve">Ao fazer o download e a extração do arquivo do projeto, certifique-se de alocá-lo em um diretório de fácil identificação e sem caracteres especiais no caminho.</w:t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rtl w:val="0"/>
        </w:rPr>
        <w:t xml:space="preserve">A seguir, abra o software Vivado da AMD. Para carregar o sistema, clique em </w:t>
      </w:r>
      <w:r w:rsidDel="00000000" w:rsidR="00000000" w:rsidRPr="00000000">
        <w:rPr>
          <w:i w:val="1"/>
          <w:iCs w:val="1"/>
          <w:rtl w:val="0"/>
        </w:rPr>
        <w:t xml:space="preserve">File </w:t>
      </w:r>
      <w:r w:rsidDel="00000000" w:rsidR="00000000" w:rsidRPr="00000000">
        <w:rPr>
          <w:rtl w:val="0"/>
        </w:rPr>
        <w:t xml:space="preserve">no canto superior esquerdo da tela, navegue pelo menu suspenso selecionando </w:t>
      </w:r>
      <w:r w:rsidDel="00000000" w:rsidR="00000000" w:rsidRPr="00000000">
        <w:rPr>
          <w:i w:val="1"/>
          <w:iCs w:val="1"/>
          <w:rtl w:val="0"/>
        </w:rPr>
        <w:t xml:space="preserve">Project </w:t>
      </w:r>
      <w:r w:rsidDel="00000000" w:rsidR="00000000" w:rsidRPr="00000000">
        <w:rPr>
          <w:rtl w:val="0"/>
        </w:rPr>
        <w:t xml:space="preserve">e depois </w:t>
      </w:r>
      <w:r w:rsidDel="00000000" w:rsidR="00000000" w:rsidRPr="00000000">
        <w:rPr>
          <w:i w:val="1"/>
          <w:iCs w:val="1"/>
          <w:rtl w:val="0"/>
        </w:rPr>
        <w:t xml:space="preserve">Open </w:t>
      </w:r>
      <w:r w:rsidDel="00000000" w:rsidR="00000000" w:rsidRPr="00000000">
        <w:rPr>
          <w:rtl w:val="0"/>
        </w:rPr>
        <w:t xml:space="preserve">como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apresentado na Figura 1.</w:t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0" w:lineRule="auto"/>
        <w:jc w:val="center"/>
        <w:rPr/>
      </w:pPr>
      <w:r w:rsidDel="00000000" w:rsidR="00000000" w:rsidRPr="00000000">
        <w:rPr>
          <w:rtl w:val="0"/>
        </w:rPr>
        <w:t xml:space="preserve">Figura 1- Abrindo o projeto NRZL_PMOD no Vivado 2025.2</w:t>
      </w:r>
    </w:p>
    <w:p w:rsidR="00000000" w:rsidDel="00000000" w:rsidP="00000000" w:rsidRDefault="00000000" w:rsidRPr="00000000" w14:paraId="00000014">
      <w:pPr>
        <w:spacing w:after="30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321300" cy="2794000"/>
            <wp:effectExtent b="0" l="0" r="0" t="0"/>
            <wp:docPr id="1" name="image1.gif"/>
            <a:graphic>
              <a:graphicData uri="http://schemas.openxmlformats.org/drawingml/2006/picture">
                <pic:pic>
                  <pic:nvPicPr>
                    <pic:cNvPr id="0" name="image1.gif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13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00" w:lineRule="auto"/>
        <w:jc w:val="center"/>
        <w:rPr/>
      </w:pPr>
      <w:r w:rsidDel="00000000" w:rsidR="00000000" w:rsidRPr="00000000">
        <w:rPr>
          <w:rtl w:val="0"/>
        </w:rPr>
        <w:t xml:space="preserve">Fonte: Própria</w:t>
      </w:r>
    </w:p>
    <w:p w:rsidR="00000000" w:rsidDel="00000000" w:rsidP="00000000" w:rsidRDefault="00000000" w:rsidRPr="00000000" w14:paraId="00000016">
      <w:pPr>
        <w:spacing w:after="300" w:lineRule="auto"/>
        <w:jc w:val="both"/>
        <w:rPr/>
      </w:pPr>
      <w:r w:rsidDel="00000000" w:rsidR="00000000" w:rsidRPr="00000000">
        <w:rPr>
          <w:rtl w:val="0"/>
        </w:rPr>
        <w:t xml:space="preserve">O sistema abrirá o explorador de arquivos. Localize o arquivo NRZL.xpr dentro da pasta “Extras” e “NRZL_PMOD”, selecione-o e confirme a abertura para que o software carregue a estrutura do projeto, como é mostrado na Figura 2.</w:t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8">
      <w:pPr>
        <w:spacing w:after="200" w:lineRule="auto"/>
        <w:jc w:val="center"/>
        <w:rPr/>
      </w:pPr>
      <w:r w:rsidDel="00000000" w:rsidR="00000000" w:rsidRPr="00000000">
        <w:rPr>
          <w:rtl w:val="0"/>
        </w:rPr>
        <w:t xml:space="preserve">Figura 2 - Explorador de Arquivos para abertura do Projeto</w:t>
      </w:r>
    </w:p>
    <w:p w:rsidR="00000000" w:rsidDel="00000000" w:rsidP="00000000" w:rsidRDefault="00000000" w:rsidRPr="00000000" w14:paraId="00000019">
      <w:pPr>
        <w:spacing w:after="20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3111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00" w:lineRule="auto"/>
        <w:jc w:val="center"/>
        <w:rPr/>
      </w:pPr>
      <w:r w:rsidDel="00000000" w:rsidR="00000000" w:rsidRPr="00000000">
        <w:rPr>
          <w:rtl w:val="0"/>
        </w:rPr>
        <w:t xml:space="preserve">Fonte: Própria</w:t>
      </w:r>
    </w:p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Estrutura de Arquivos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 estrutura segue a hierarquia lógica de design do Vivado. Na aba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Sources</w:t>
      </w:r>
      <w:r w:rsidDel="00000000" w:rsidR="00000000" w:rsidRPr="00000000">
        <w:rPr>
          <w:rtl w:val="0"/>
        </w:rPr>
        <w:t xml:space="preserve">, você poderá identificar o código-fonte principal, os arquivos de simulação e os arquivos de restrição física (constraints), seguindo a lógica hierárquica apresentada na Tabela 1 e na Figura 3.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Tabela 1 - Hierarquia apresentada pelo Projeto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Diretório/Arquivo</w:t>
            </w:r>
          </w:p>
        </w:tc>
        <w:tc>
          <w:tcPr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Descrição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NRZL.xpr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Arquivo principal do projeto (abrir no Vivado).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sources_1/new/NRZL_VGA.vhd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Código-fonte principal contemplando a lógica NRZ-L e o controlador de sincronização VGA (HSync/VSync e cores).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constrs_1/new/basys_nrzl.xdc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Arquivo de constraints mapeando as portas lógicas para os pinos físicos da placa (incluindo os pinos do conector VGA e clock).</w:t>
            </w:r>
          </w:p>
        </w:tc>
      </w:tr>
    </w:tbl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jc w:val="center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  <w:t xml:space="preserve">Fonte: Própria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Figura 3 - Visão hierárquica dos arquivos do projeto no Vivado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1369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Fonte: Própria</w:t>
      </w:r>
    </w:p>
    <w:p w:rsidR="00000000" w:rsidDel="00000000" w:rsidP="00000000" w:rsidRDefault="00000000" w:rsidRPr="00000000" w14:paraId="0000002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 Síntese e Implementação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Diferente de projetos puramente lógicos, o controlador VGA depende de frequências de clock muito específicas (ex: 25 MHz ou 108 MHz dependendo da resolução). Certifique-se de que não há divisores de clock em modo de "teste" antes de prosseguir.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No </w:t>
      </w:r>
      <w:r w:rsidDel="00000000" w:rsidR="00000000" w:rsidRPr="00000000">
        <w:rPr>
          <w:b w:val="1"/>
          <w:bCs w:val="1"/>
          <w:rtl w:val="0"/>
        </w:rPr>
        <w:t xml:space="preserve">Flow Navigator</w:t>
      </w:r>
      <w:r w:rsidDel="00000000" w:rsidR="00000000" w:rsidRPr="00000000">
        <w:rPr>
          <w:rtl w:val="0"/>
        </w:rPr>
        <w:t xml:space="preserve"> à esquerda, clique em </w:t>
      </w:r>
      <w:r w:rsidDel="00000000" w:rsidR="00000000" w:rsidRPr="00000000">
        <w:rPr>
          <w:b w:val="1"/>
          <w:bCs w:val="1"/>
          <w:rtl w:val="0"/>
        </w:rPr>
        <w:t xml:space="preserve">Run Synthesis</w:t>
      </w:r>
      <w:r w:rsidDel="00000000" w:rsidR="00000000" w:rsidRPr="00000000">
        <w:rPr>
          <w:rtl w:val="0"/>
        </w:rPr>
        <w:t xml:space="preserve"> e confirme o início. Esse processo traduzirá o VHDL para portas lógicas genéricas. Aguarde a finalização (um pop-up de “Synthesis Completed” confirmará o término).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 seguir, escolha a opção </w:t>
      </w:r>
      <w:r w:rsidDel="00000000" w:rsidR="00000000" w:rsidRPr="00000000">
        <w:rPr>
          <w:b w:val="1"/>
          <w:bCs w:val="1"/>
          <w:rtl w:val="0"/>
        </w:rPr>
        <w:t xml:space="preserve">Run Implementation</w:t>
      </w:r>
      <w:r w:rsidDel="00000000" w:rsidR="00000000" w:rsidRPr="00000000">
        <w:rPr>
          <w:rtl w:val="0"/>
        </w:rPr>
        <w:t xml:space="preserve"> diretamente no pop-up ou clique em </w:t>
      </w:r>
      <w:r w:rsidDel="00000000" w:rsidR="00000000" w:rsidRPr="00000000">
        <w:rPr>
          <w:b w:val="1"/>
          <w:bCs w:val="1"/>
          <w:rtl w:val="0"/>
        </w:rPr>
        <w:t xml:space="preserve">Run Implementation</w:t>
      </w:r>
      <w:r w:rsidDel="00000000" w:rsidR="00000000" w:rsidRPr="00000000">
        <w:rPr>
          <w:rtl w:val="0"/>
        </w:rPr>
        <w:t xml:space="preserve"> no menu esquerdo e confirme. Esta etapa mapeará o design lógico para a arquitetura física específica da placa selecionada e realizará o roteamento interno dos sinais de vídeo.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[INSERIR IMAGEM AQUI: Painel Flow Navigator com Run Synthesis e Run Implementation em destaque e o Pop-up de confirmação]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Figura 3 - Execução da Síntese e Implementação</w:t>
      </w:r>
    </w:p>
    <w:p w:rsidR="00000000" w:rsidDel="00000000" w:rsidP="00000000" w:rsidRDefault="00000000" w:rsidRPr="00000000" w14:paraId="0000003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6. Geração do Bitstream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 a implementação concluída sem erros críticos de temporização (Timing) — o que é fundamental para sinais de vídeo VGA não apresentarem cintilação —, é hora de gerar o arquivo binário que configurará a FPGA.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rPr/>
      </w:pPr>
      <w:r w:rsidDel="00000000" w:rsidR="00000000" w:rsidRPr="00000000">
        <w:rPr>
          <w:rtl w:val="0"/>
        </w:rPr>
        <w:t xml:space="preserve">Aguarde o Pop-Up apresentando a conclusão da Implementação e escolha a opção </w:t>
      </w:r>
      <w:r w:rsidDel="00000000" w:rsidR="00000000" w:rsidRPr="00000000">
        <w:rPr>
          <w:b w:val="1"/>
          <w:bCs w:val="1"/>
          <w:rtl w:val="0"/>
        </w:rPr>
        <w:t xml:space="preserve">Generate Bitstream</w:t>
      </w:r>
      <w:r w:rsidDel="00000000" w:rsidR="00000000" w:rsidRPr="00000000">
        <w:rPr>
          <w:rtl w:val="0"/>
        </w:rPr>
        <w:t xml:space="preserve">, iniciando a geração ao clicar em "OK". O Vivado criará o arquivo .bit na pasta .runs/impl_1/ do seu projeto.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[INSERIR IMAGEM AQUI: Pop-up de Implementation Completed com a opção Generate Bitstream selecionada]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Figura 4 - Início da geração de Bitstream do projeto</w:t>
      </w:r>
    </w:p>
    <w:p w:rsidR="00000000" w:rsidDel="00000000" w:rsidP="00000000" w:rsidRDefault="00000000" w:rsidRPr="00000000" w14:paraId="0000003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7. Conexão Física e Programação da Placa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correta conexão física é crucial para o funcionamento do display VGA. Para enviar o projeto para o hardware e montar a bancada: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Conecte a placa FPGA ao seu computador utilizando o cabo de programação USB (responsável pela alimentação e transferência do Bitstream).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Conecte uma extremidade do </w:t>
      </w:r>
      <w:r w:rsidDel="00000000" w:rsidR="00000000" w:rsidRPr="00000000">
        <w:rPr>
          <w:b w:val="1"/>
          <w:bCs w:val="1"/>
          <w:rtl w:val="0"/>
        </w:rPr>
        <w:t xml:space="preserve">cabo VGA</w:t>
      </w:r>
      <w:r w:rsidDel="00000000" w:rsidR="00000000" w:rsidRPr="00000000">
        <w:rPr>
          <w:rtl w:val="0"/>
        </w:rPr>
        <w:t xml:space="preserve"> à porta VGA nativa da sua placa FPGA (composta pelos sinais Red, Green, Blue, HSync e VSync).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Conecte a outra extremidade do cabo VGA à entrada do seu Monitor e ligue-o, certificando-se de que a fonte de entrada (Input Source) do monitor está configurada para "VGA" ou "Analog" ou "PC".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Ligue a chave de alimentação da placa FPGA (Power SW).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[INSERIR IMAGEM AQUI: Foto da bancada mostrando a placa FPGA com o cabo USB de um lado e o cabo azul/preto VGA firmemente conectado à porta de vídeo, estendendo-se até o monitor]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Figura 5 - Conexão física da FPGA com o cabo de dados USB e o cabo de vídeo VGA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 software Vivado: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Espere o pop-up indicando o fim da geração do Bitstream e escolha a opção </w:t>
      </w:r>
      <w:r w:rsidDel="00000000" w:rsidR="00000000" w:rsidRPr="00000000">
        <w:rPr>
          <w:b w:val="1"/>
          <w:bCs w:val="1"/>
          <w:rtl w:val="0"/>
        </w:rPr>
        <w:t xml:space="preserve">Open Hardware Manager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Clique em </w:t>
      </w:r>
      <w:r w:rsidDel="00000000" w:rsidR="00000000" w:rsidRPr="00000000">
        <w:rPr>
          <w:b w:val="1"/>
          <w:bCs w:val="1"/>
          <w:rtl w:val="0"/>
        </w:rPr>
        <w:t xml:space="preserve">Open Target</w:t>
      </w:r>
      <w:r w:rsidDel="00000000" w:rsidR="00000000" w:rsidRPr="00000000">
        <w:rPr>
          <w:rtl w:val="0"/>
        </w:rPr>
        <w:t xml:space="preserve"> na barra verde superior e, em seguida, </w:t>
      </w:r>
      <w:r w:rsidDel="00000000" w:rsidR="00000000" w:rsidRPr="00000000">
        <w:rPr>
          <w:b w:val="1"/>
          <w:bCs w:val="1"/>
          <w:rtl w:val="0"/>
        </w:rPr>
        <w:t xml:space="preserve">Auto Connect</w:t>
      </w:r>
      <w:r w:rsidDel="00000000" w:rsidR="00000000" w:rsidRPr="00000000">
        <w:rPr>
          <w:rtl w:val="0"/>
        </w:rPr>
        <w:t xml:space="preserve">. O Vivado detectará a placa.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Clique em </w:t>
      </w:r>
      <w:r w:rsidDel="00000000" w:rsidR="00000000" w:rsidRPr="00000000">
        <w:rPr>
          <w:b w:val="1"/>
          <w:bCs w:val="1"/>
          <w:rtl w:val="0"/>
        </w:rPr>
        <w:t xml:space="preserve">Program Device</w:t>
      </w:r>
      <w:r w:rsidDel="00000000" w:rsidR="00000000" w:rsidRPr="00000000">
        <w:rPr>
          <w:rtl w:val="0"/>
        </w:rPr>
        <w:t xml:space="preserve"> e selecione o chip correspondente. Na janela que se abrirá, confirme o caminho do arquivo .bit e clique em </w:t>
      </w:r>
      <w:r w:rsidDel="00000000" w:rsidR="00000000" w:rsidRPr="00000000">
        <w:rPr>
          <w:b w:val="1"/>
          <w:bCs w:val="1"/>
          <w:rtl w:val="0"/>
        </w:rPr>
        <w:t xml:space="preserve">Program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8. Mapeamento e Validação na Placa (VGA)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Uma vez programada, a placa começará a gerar os sinais de sincronismo horizontal e vertical imediatamente. Baseado no arquivo .xdc, as interações físicas são mapeadas da seguinte forma: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Porta VGA (HSync, VSync, R, G, B):</w:t>
      </w:r>
      <w:r w:rsidDel="00000000" w:rsidR="00000000" w:rsidRPr="00000000">
        <w:rPr>
          <w:rtl w:val="0"/>
        </w:rPr>
        <w:t xml:space="preserve"> Emite os pulsos de sincronismo e os dados de cores. A onda NRZ-L será desenhada na tela do monitor ao invés de ser lida por um osciloscópio.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Switches (SW0 a SW15):</w:t>
      </w:r>
      <w:r w:rsidDel="00000000" w:rsidR="00000000" w:rsidRPr="00000000">
        <w:rPr>
          <w:rtl w:val="0"/>
        </w:rPr>
        <w:t xml:space="preserve"> Controlam a sequência binária de entrada. Eles definem os bits que serão modulados em NRZ-L e projetados na tela.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Botão (BTN):</w:t>
      </w:r>
      <w:r w:rsidDel="00000000" w:rsidR="00000000" w:rsidRPr="00000000">
        <w:rPr>
          <w:rtl w:val="0"/>
        </w:rPr>
        <w:t xml:space="preserve"> Atua como trigger ou reset, dependendo da configuração do código, para atualizar a tela ou iniciar a animação do sinal.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LEDs (LED0 a LED15):</w:t>
      </w:r>
      <w:r w:rsidDel="00000000" w:rsidR="00000000" w:rsidRPr="00000000">
        <w:rPr>
          <w:rtl w:val="0"/>
        </w:rPr>
        <w:t xml:space="preserve"> Refletem o estado atual dos switches para confirmação física.</w:t>
      </w:r>
    </w:p>
    <w:p w:rsidR="00000000" w:rsidDel="00000000" w:rsidP="00000000" w:rsidRDefault="00000000" w:rsidRPr="00000000" w14:paraId="0000004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Como Testar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Com a placa programada e o monitor ligado, você já deverá observar o sinal de vídeo sendo projetado (uma grade, fundo ou a própria forma de onda dependendo do repouso).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Altere a configuração dos </w:t>
      </w:r>
      <w:r w:rsidDel="00000000" w:rsidR="00000000" w:rsidRPr="00000000">
        <w:rPr>
          <w:b w:val="1"/>
          <w:bCs w:val="1"/>
          <w:rtl w:val="0"/>
        </w:rPr>
        <w:t xml:space="preserve">Switches</w:t>
      </w:r>
      <w:r w:rsidDel="00000000" w:rsidR="00000000" w:rsidRPr="00000000">
        <w:rPr>
          <w:rtl w:val="0"/>
        </w:rPr>
        <w:t xml:space="preserve">. Sugestão: Levante os switches intercalados (SW15, SW13, SW11...) para gerar o padrão 1010....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Observe o monitor: A interface visual deve atualizar instantaneamente (ou ao pressionar o botão de trigger) mostrando o gráfico da forma de onda digital quadrada correspondente à modulação NRZ-L dos bits inseridos.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Faça variações nos switches (ex: 11001100) para ver a largura dos pulsos na tela do monitor se alterar fisicamente, comprovando o funcionamento da decodificação e do driver VGA.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[INSERIR IMAGEM AQUI: Foto do monitor ligado mostrando a interface gerada pela FPGA com a representação gráfica do sinal NRZ-L na tela]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Figura 6 - Visualização do funcionamento da modulação NRZ-L através do monitor VGA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gif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