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769A12" w14:textId="77777777" w:rsidR="009006E4" w:rsidRDefault="00000000">
      <w:pPr>
        <w:pStyle w:val="Ttulo1"/>
      </w:pPr>
      <w:r>
        <w:t>Tutorial de Implementação: NRZL_VGA</w:t>
      </w:r>
    </w:p>
    <w:p w14:paraId="66017516" w14:textId="77777777" w:rsidR="009006E4" w:rsidRDefault="00000000">
      <w:pPr>
        <w:pStyle w:val="Ttulo2"/>
        <w:spacing w:before="0"/>
      </w:pPr>
      <w:r>
        <w:t>1. Sobre este Tutorial</w:t>
      </w:r>
    </w:p>
    <w:p w14:paraId="60F5B0F2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Este documento orienta, passo a passo, o processo de síntese, implementação e gravação em hardware do módulo VHDL de modulação NRZ-L, agora adaptado para saída de vídeo através da interface VGA, utilizando o Vivado 2025.2.</w:t>
      </w:r>
    </w:p>
    <w:p w14:paraId="4C921997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spacing w:after="225"/>
      </w:pPr>
      <w:r>
        <w:t>Ele cobre desde a abertura do projeto até a configuração da placa FPGA e a correta conexão física dos cabos para a visualização dos dados decodificados diretamente em um monitor. Seguindo as instruções na ordem apresentada, é possível reproduzir os resultados e validar o comportamento lógico e elétrico do projeto visualmente.</w:t>
      </w:r>
    </w:p>
    <w:p w14:paraId="1BECA25B" w14:textId="77777777" w:rsidR="009006E4" w:rsidRDefault="00000000">
      <w:pPr>
        <w:pStyle w:val="Ttulo2"/>
        <w:spacing w:before="0"/>
      </w:pPr>
      <w:r>
        <w:t>2. Pré-Requisitos</w:t>
      </w:r>
    </w:p>
    <w:p w14:paraId="601D3122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Antes de iniciar a implementação física, é necessário possuir os seguintes requisitos:</w:t>
      </w:r>
    </w:p>
    <w:p w14:paraId="5AF2C868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Software Vivado (versões 2023.2 a 2025.2) devidamente instalado;</w:t>
      </w:r>
    </w:p>
    <w:p w14:paraId="2EFF1C91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Sistema operacional Windows 10/11 (64 bits) ou Linux Ubuntu 20.04+;</w:t>
      </w:r>
    </w:p>
    <w:p w14:paraId="0BF7B7E7" w14:textId="0E7700EA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Projeto NRZL extraído em uma pasta local;</w:t>
      </w:r>
    </w:p>
    <w:p w14:paraId="3956C880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Arquivo VHDL do projeto principal disponível corretamente;</w:t>
      </w:r>
    </w:p>
    <w:p w14:paraId="4ABE26AC" w14:textId="2517BB50" w:rsidR="00435A25" w:rsidRDefault="00435A25" w:rsidP="00435A2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Arquivos de </w:t>
      </w:r>
      <w:proofErr w:type="spellStart"/>
      <w:r>
        <w:t>source</w:t>
      </w:r>
      <w:proofErr w:type="spellEnd"/>
      <w:r>
        <w:t xml:space="preserve"> e </w:t>
      </w:r>
      <w:proofErr w:type="spellStart"/>
      <w:r>
        <w:t>constraints</w:t>
      </w:r>
      <w:proofErr w:type="spellEnd"/>
      <w:r>
        <w:t xml:space="preserve"> da implementação com o </w:t>
      </w:r>
      <w:r>
        <w:t>VGA</w:t>
      </w:r>
      <w:r>
        <w:t>;</w:t>
      </w:r>
    </w:p>
    <w:p w14:paraId="51569716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Placa FPGA (Basys3) compatível com o projeto;</w:t>
      </w:r>
    </w:p>
    <w:p w14:paraId="01EF16DD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Cabo de comunicação USB-C para conexão entre o PC e a placa;</w:t>
      </w:r>
    </w:p>
    <w:p w14:paraId="4C4CD707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Drivers de comunicação JTAG/UART da placa devidamente instalados no sistema;</w:t>
      </w:r>
    </w:p>
    <w:p w14:paraId="3AE210F8" w14:textId="77777777" w:rsidR="009006E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t>Monitor com entrada VGA e um cabo VGA padrão.</w:t>
      </w:r>
    </w:p>
    <w:p w14:paraId="0DB1DA61" w14:textId="77777777" w:rsidR="009006E4" w:rsidRDefault="00000000">
      <w:pPr>
        <w:pStyle w:val="Ttulo2"/>
      </w:pPr>
      <w:r>
        <w:t>3. Abertura do Projeto</w:t>
      </w:r>
    </w:p>
    <w:p w14:paraId="7B137E5F" w14:textId="778F4680" w:rsidR="009006E4" w:rsidRDefault="00000000">
      <w:pPr>
        <w:jc w:val="both"/>
      </w:pPr>
      <w:r>
        <w:t>Ao fazer o download e a extração do arquivo do projeto, certifique-se de alocá-lo em um diretório de fácil identificação e sem caracteres especiais no caminho.</w:t>
      </w:r>
      <w:r w:rsidR="00AB639B">
        <w:t xml:space="preserve"> </w:t>
      </w:r>
      <w:proofErr w:type="spellStart"/>
      <w:r w:rsidR="00AB639B">
        <w:t>Susbtitua</w:t>
      </w:r>
      <w:proofErr w:type="spellEnd"/>
      <w:r w:rsidR="00AB639B">
        <w:t xml:space="preserve"> os arquivos de </w:t>
      </w:r>
      <w:proofErr w:type="spellStart"/>
      <w:r w:rsidR="00AB639B">
        <w:t>source</w:t>
      </w:r>
      <w:proofErr w:type="spellEnd"/>
      <w:r w:rsidR="00AB639B">
        <w:t xml:space="preserve"> e </w:t>
      </w:r>
      <w:proofErr w:type="spellStart"/>
      <w:r w:rsidR="00AB639B">
        <w:t>constraints</w:t>
      </w:r>
      <w:proofErr w:type="spellEnd"/>
      <w:r w:rsidR="00AB639B">
        <w:t xml:space="preserve"> do projeto normal pelos arquivos do </w:t>
      </w:r>
      <w:r w:rsidR="00AB639B">
        <w:t>VGA</w:t>
      </w:r>
      <w:r w:rsidR="00AB639B">
        <w:t>, presentes na pasta extra.</w:t>
      </w:r>
    </w:p>
    <w:p w14:paraId="35E3F920" w14:textId="77777777" w:rsidR="009006E4" w:rsidRDefault="00000000">
      <w:pPr>
        <w:jc w:val="both"/>
      </w:pPr>
      <w:r>
        <w:t xml:space="preserve">A seguir, abra o software Vivado da AMD. Para carregar o sistema, clique em </w:t>
      </w:r>
      <w:r>
        <w:rPr>
          <w:i/>
          <w:iCs/>
        </w:rPr>
        <w:t xml:space="preserve">File </w:t>
      </w:r>
      <w:r>
        <w:t xml:space="preserve">no canto superior esquerdo da tela, navegue pelo menu suspenso selecionando </w:t>
      </w:r>
      <w:r>
        <w:rPr>
          <w:i/>
          <w:iCs/>
        </w:rPr>
        <w:t xml:space="preserve">Project </w:t>
      </w:r>
      <w:r>
        <w:t xml:space="preserve">e depois </w:t>
      </w:r>
      <w:r>
        <w:rPr>
          <w:i/>
          <w:iCs/>
        </w:rPr>
        <w:t xml:space="preserve">Open </w:t>
      </w:r>
      <w:r>
        <w:t>como</w:t>
      </w:r>
      <w:r>
        <w:rPr>
          <w:i/>
          <w:iCs/>
        </w:rPr>
        <w:t xml:space="preserve"> </w:t>
      </w:r>
      <w:r>
        <w:t>apresentado na Figura 1.</w:t>
      </w:r>
    </w:p>
    <w:p w14:paraId="05D908C9" w14:textId="77777777" w:rsidR="009006E4" w:rsidRDefault="009006E4">
      <w:pPr>
        <w:jc w:val="both"/>
      </w:pPr>
    </w:p>
    <w:p w14:paraId="7232B76C" w14:textId="77777777" w:rsidR="009006E4" w:rsidRDefault="00000000">
      <w:pPr>
        <w:spacing w:after="200"/>
        <w:jc w:val="center"/>
      </w:pPr>
      <w:r>
        <w:t>Figura 1- Abrindo o projeto NRZL_PMOD no Vivado 2025.2</w:t>
      </w:r>
    </w:p>
    <w:p w14:paraId="1EB3911D" w14:textId="77777777" w:rsidR="009006E4" w:rsidRDefault="00000000">
      <w:pPr>
        <w:spacing w:after="300"/>
        <w:jc w:val="both"/>
      </w:pPr>
      <w:r>
        <w:rPr>
          <w:noProof/>
        </w:rPr>
        <w:lastRenderedPageBreak/>
        <w:drawing>
          <wp:inline distT="114300" distB="114300" distL="114300" distR="114300" wp14:anchorId="2ED77172" wp14:editId="1A27FB0F">
            <wp:extent cx="5321300" cy="2794000"/>
            <wp:effectExtent l="0" t="0" r="0" b="0"/>
            <wp:docPr id="1" name="image1.gif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gif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9D2C825" w14:textId="77777777" w:rsidR="009006E4" w:rsidRDefault="00000000">
      <w:pPr>
        <w:spacing w:after="200"/>
        <w:jc w:val="center"/>
      </w:pPr>
      <w:r>
        <w:t>Fonte: Própria</w:t>
      </w:r>
    </w:p>
    <w:p w14:paraId="56551FA3" w14:textId="77777777" w:rsidR="009006E4" w:rsidRDefault="00000000">
      <w:pPr>
        <w:spacing w:after="300"/>
        <w:jc w:val="both"/>
      </w:pPr>
      <w:r>
        <w:t xml:space="preserve">O sistema abrirá o explorador de arquivos. Localize o arquivo </w:t>
      </w:r>
      <w:proofErr w:type="spellStart"/>
      <w:r>
        <w:t>NRZL.xpr</w:t>
      </w:r>
      <w:proofErr w:type="spellEnd"/>
      <w:r>
        <w:t xml:space="preserve"> dentro da pasta “Extras” e “NRZL_PMOD”, selecione-o e confirme a abertura para que o software carregue a estrutura do projeto, como é mostrado na Figura 2.</w:t>
      </w:r>
    </w:p>
    <w:p w14:paraId="1AAB9525" w14:textId="77777777" w:rsidR="009006E4" w:rsidRDefault="00000000">
      <w:pPr>
        <w:jc w:val="both"/>
      </w:pPr>
      <w:r>
        <w:t xml:space="preserve"> </w:t>
      </w:r>
    </w:p>
    <w:p w14:paraId="4385799E" w14:textId="77777777" w:rsidR="009006E4" w:rsidRDefault="00000000">
      <w:pPr>
        <w:spacing w:after="200"/>
        <w:jc w:val="center"/>
      </w:pPr>
      <w:r>
        <w:t>Figura 2 - Explorador de Arquivos para abertura do Projeto</w:t>
      </w:r>
    </w:p>
    <w:p w14:paraId="72977FAE" w14:textId="77777777" w:rsidR="009006E4" w:rsidRDefault="00000000">
      <w:pPr>
        <w:spacing w:after="200"/>
        <w:jc w:val="center"/>
      </w:pPr>
      <w:r>
        <w:rPr>
          <w:noProof/>
        </w:rPr>
        <w:drawing>
          <wp:inline distT="114300" distB="114300" distL="114300" distR="114300" wp14:anchorId="0AD71D5C" wp14:editId="798DFAA8">
            <wp:extent cx="5943600" cy="3111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1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A3BE2" w14:textId="77777777" w:rsidR="009006E4" w:rsidRDefault="00000000">
      <w:pPr>
        <w:spacing w:after="200"/>
        <w:jc w:val="center"/>
      </w:pPr>
      <w:r>
        <w:t>Fonte: Própria</w:t>
      </w:r>
    </w:p>
    <w:p w14:paraId="58A828BD" w14:textId="77777777" w:rsidR="009006E4" w:rsidRDefault="00000000">
      <w:pPr>
        <w:pStyle w:val="Ttulo2"/>
        <w:spacing w:before="0"/>
      </w:pPr>
      <w:r>
        <w:t>4. Estrutura de Arquivos</w:t>
      </w:r>
    </w:p>
    <w:p w14:paraId="12225C8C" w14:textId="77777777" w:rsidR="000715F1" w:rsidRDefault="000715F1" w:rsidP="000715F1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A estrutura segue a hierarquia lógica de design do Vivado. Na aba </w:t>
      </w:r>
      <w:proofErr w:type="spellStart"/>
      <w:r w:rsidRPr="0043654F">
        <w:rPr>
          <w:b/>
          <w:bCs/>
          <w:i/>
          <w:iCs/>
        </w:rPr>
        <w:t>Sources</w:t>
      </w:r>
      <w:proofErr w:type="spellEnd"/>
      <w:r>
        <w:t>, você poderá identificar o código-fonte principal, os arquivos de simulação e os arquivos de restrição física (</w:t>
      </w:r>
      <w:proofErr w:type="spellStart"/>
      <w:r>
        <w:t>constraints</w:t>
      </w:r>
      <w:proofErr w:type="spellEnd"/>
      <w:r>
        <w:t>), seguindo a lógica hierárquica apresentada na Tabela 1 e na Figura 3. Também está presente a localização dos arquivos que devem ser substituídos.</w:t>
      </w:r>
    </w:p>
    <w:p w14:paraId="3003FA79" w14:textId="77777777" w:rsidR="009006E4" w:rsidRDefault="009006E4">
      <w:pPr>
        <w:pBdr>
          <w:top w:val="nil"/>
          <w:left w:val="nil"/>
          <w:bottom w:val="nil"/>
          <w:right w:val="nil"/>
          <w:between w:val="nil"/>
        </w:pBdr>
      </w:pPr>
    </w:p>
    <w:p w14:paraId="7536515C" w14:textId="789F526B" w:rsidR="000715F1" w:rsidRDefault="00000000" w:rsidP="000715F1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Tabela 1 - Hierarquia apresentada pelo Projeto</w:t>
      </w:r>
    </w:p>
    <w:tbl>
      <w:tblPr>
        <w:tblStyle w:val="TableNormal"/>
        <w:tblW w:w="0" w:type="auto"/>
        <w:tblInd w:w="0" w:type="dxa"/>
        <w:tblLook w:val="04A0" w:firstRow="1" w:lastRow="0" w:firstColumn="1" w:lastColumn="0" w:noHBand="0" w:noVBand="1"/>
      </w:tblPr>
      <w:tblGrid>
        <w:gridCol w:w="9350"/>
      </w:tblGrid>
      <w:tr w:rsidR="000715F1" w14:paraId="4139A9A4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5DD7F75E" w14:textId="77777777" w:rsidR="000715F1" w:rsidRPr="003A415D" w:rsidRDefault="000715F1" w:rsidP="00A5672A">
            <w:pPr>
              <w:spacing w:line="276" w:lineRule="auto"/>
              <w:rPr>
                <w:rFonts w:ascii="Courier New" w:eastAsia="Courier New" w:hAnsi="Courier New" w:cs="Courier New"/>
                <w:sz w:val="18"/>
                <w:szCs w:val="18"/>
              </w:rPr>
            </w:pPr>
            <w:proofErr w:type="spellStart"/>
            <w:r w:rsidRPr="007C3E01">
              <w:rPr>
                <w:rFonts w:ascii="Courier New" w:hAnsi="Courier New" w:cs="Courier New"/>
                <w:sz w:val="18"/>
                <w:szCs w:val="18"/>
              </w:rPr>
              <w:t>nrz_l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>/</w:t>
            </w:r>
          </w:p>
        </w:tc>
      </w:tr>
      <w:tr w:rsidR="000715F1" w14:paraId="6228247C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5C2DBFE9" w14:textId="77777777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hAnsi="Courier New" w:cs="Courier New"/>
                <w:sz w:val="18"/>
                <w:szCs w:val="18"/>
              </w:rPr>
              <w:t xml:space="preserve">|-- </w:t>
            </w:r>
            <w:proofErr w:type="spellStart"/>
            <w:r w:rsidRPr="007C3E01">
              <w:rPr>
                <w:rFonts w:ascii="Courier New" w:hAnsi="Courier New" w:cs="Courier New"/>
                <w:sz w:val="18"/>
                <w:szCs w:val="18"/>
              </w:rPr>
              <w:t>vivado_project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 xml:space="preserve">/   </w:t>
            </w: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← </w:t>
            </w:r>
            <w:r w:rsidRPr="007C3E01">
              <w:rPr>
                <w:rFonts w:ascii="Courier New" w:hAnsi="Courier New" w:cs="Courier New"/>
                <w:sz w:val="18"/>
                <w:szCs w:val="18"/>
              </w:rPr>
              <w:t>Projeto Vivado pronto para abrir</w:t>
            </w:r>
          </w:p>
        </w:tc>
      </w:tr>
      <w:tr w:rsidR="000715F1" w14:paraId="33058D9C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390C96E4" w14:textId="77777777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|   |-- </w:t>
            </w:r>
            <w:proofErr w:type="spellStart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NRZL.xpr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  ← Arquivo do projeto (abrir no Vivado)</w:t>
            </w:r>
          </w:p>
        </w:tc>
      </w:tr>
      <w:tr w:rsidR="000715F1" w14:paraId="2F5DC82C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771658E9" w14:textId="77777777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|   |-- </w:t>
            </w:r>
            <w:proofErr w:type="spellStart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NRZL.srcs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/</w:t>
            </w:r>
          </w:p>
        </w:tc>
      </w:tr>
      <w:tr w:rsidR="000715F1" w14:paraId="7A047D0B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3BD51E9F" w14:textId="77777777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|       |-- </w:t>
            </w:r>
            <w:proofErr w:type="gramStart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sources_1/new/</w:t>
            </w:r>
            <w:proofErr w:type="spellStart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NRZL_Source.vhd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  ←</w:t>
            </w:r>
            <w:proofErr w:type="gram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 Código principal (substituir)</w:t>
            </w:r>
          </w:p>
        </w:tc>
      </w:tr>
      <w:tr w:rsidR="000715F1" w14:paraId="7D80A1C5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193E138C" w14:textId="77777777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|       |-- sim_1/new/</w:t>
            </w:r>
            <w:proofErr w:type="spellStart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tb_NRZL.vhd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.         ← </w:t>
            </w:r>
            <w:proofErr w:type="spellStart"/>
            <w:r w:rsidRPr="007C3E01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>Testbench</w:t>
            </w:r>
            <w:proofErr w:type="spellEnd"/>
            <w:r w:rsidRPr="007C3E01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 xml:space="preserve"> </w:t>
            </w:r>
          </w:p>
        </w:tc>
      </w:tr>
      <w:tr w:rsidR="000715F1" w14:paraId="68DCF53F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4ACB0072" w14:textId="77777777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|       |-- constrs_1/new/</w:t>
            </w:r>
            <w:proofErr w:type="spellStart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basys_nrzl.xdc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   ← </w:t>
            </w:r>
            <w:proofErr w:type="spellStart"/>
            <w:r w:rsidRPr="007C3E01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>Constraints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 da placa (substituir)</w:t>
            </w:r>
          </w:p>
        </w:tc>
      </w:tr>
      <w:tr w:rsidR="000715F1" w14:paraId="046F7B2A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7FB957EF" w14:textId="10F1C92E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hAnsi="Courier New" w:cs="Courier New"/>
                <w:sz w:val="18"/>
                <w:szCs w:val="18"/>
              </w:rPr>
              <w:t>|-- extras/</w:t>
            </w:r>
            <w:proofErr w:type="spellStart"/>
            <w:r w:rsidR="004B09EA">
              <w:rPr>
                <w:rFonts w:ascii="Courier New" w:hAnsi="Courier New" w:cs="Courier New"/>
                <w:sz w:val="18"/>
                <w:szCs w:val="18"/>
              </w:rPr>
              <w:t>vga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>/</w:t>
            </w:r>
          </w:p>
        </w:tc>
      </w:tr>
      <w:tr w:rsidR="000715F1" w14:paraId="53DCF727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43D4C02A" w14:textId="362C2ECB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hAnsi="Courier New" w:cs="Courier New"/>
                <w:sz w:val="18"/>
                <w:szCs w:val="18"/>
              </w:rPr>
              <w:t xml:space="preserve">    |-- </w:t>
            </w:r>
            <w:proofErr w:type="spellStart"/>
            <w:r w:rsidRPr="007C3E01">
              <w:rPr>
                <w:rFonts w:ascii="Courier New" w:hAnsi="Courier New" w:cs="Courier New"/>
                <w:sz w:val="18"/>
                <w:szCs w:val="18"/>
              </w:rPr>
              <w:t>src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>/</w:t>
            </w:r>
            <w:proofErr w:type="spellStart"/>
            <w:r w:rsidRPr="007C3E01">
              <w:rPr>
                <w:rFonts w:ascii="Courier New" w:hAnsi="Courier New" w:cs="Courier New"/>
                <w:sz w:val="18"/>
                <w:szCs w:val="18"/>
              </w:rPr>
              <w:t>NRZL_source.vhd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 xml:space="preserve">          </w:t>
            </w: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← Código principal (</w:t>
            </w:r>
            <w:r w:rsidR="004B09EA">
              <w:rPr>
                <w:rFonts w:ascii="Courier New" w:eastAsia="Courier New" w:hAnsi="Courier New" w:cs="Courier New"/>
                <w:sz w:val="18"/>
                <w:szCs w:val="18"/>
              </w:rPr>
              <w:t>VGA</w:t>
            </w: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</w:tr>
      <w:tr w:rsidR="000715F1" w14:paraId="7E589226" w14:textId="77777777" w:rsidTr="00A5672A">
        <w:tc>
          <w:tcPr>
            <w:tcW w:w="9350" w:type="dxa"/>
            <w:shd w:val="clear" w:color="auto" w:fill="F2F2F2" w:themeFill="background1" w:themeFillShade="F2"/>
          </w:tcPr>
          <w:p w14:paraId="5F028296" w14:textId="0734A9BC" w:rsidR="000715F1" w:rsidRPr="00111A0D" w:rsidRDefault="000715F1" w:rsidP="00A5672A">
            <w:pPr>
              <w:spacing w:line="276" w:lineRule="auto"/>
              <w:rPr>
                <w:rFonts w:ascii="Courier New" w:hAnsi="Courier New" w:cs="Courier New"/>
                <w:sz w:val="18"/>
                <w:szCs w:val="18"/>
              </w:rPr>
            </w:pPr>
            <w:r w:rsidRPr="007C3E01">
              <w:rPr>
                <w:rFonts w:ascii="Courier New" w:hAnsi="Courier New" w:cs="Courier New"/>
                <w:sz w:val="18"/>
                <w:szCs w:val="18"/>
              </w:rPr>
              <w:t xml:space="preserve">    |-- </w:t>
            </w:r>
            <w:proofErr w:type="spellStart"/>
            <w:r w:rsidRPr="007C3E01">
              <w:rPr>
                <w:rFonts w:ascii="Courier New" w:hAnsi="Courier New" w:cs="Courier New"/>
                <w:sz w:val="18"/>
                <w:szCs w:val="18"/>
              </w:rPr>
              <w:t>constraints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>/</w:t>
            </w:r>
            <w:proofErr w:type="spellStart"/>
            <w:r w:rsidRPr="007C3E01">
              <w:rPr>
                <w:rFonts w:ascii="Courier New" w:hAnsi="Courier New" w:cs="Courier New"/>
                <w:sz w:val="18"/>
                <w:szCs w:val="18"/>
              </w:rPr>
              <w:t>basys_nrzl.xdc</w:t>
            </w:r>
            <w:proofErr w:type="spellEnd"/>
            <w:r w:rsidRPr="007C3E01">
              <w:rPr>
                <w:rFonts w:ascii="Courier New" w:hAnsi="Courier New" w:cs="Courier New"/>
                <w:sz w:val="18"/>
                <w:szCs w:val="18"/>
              </w:rPr>
              <w:t xml:space="preserve">   </w:t>
            </w: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← </w:t>
            </w:r>
            <w:proofErr w:type="spellStart"/>
            <w:r w:rsidRPr="007C3E01">
              <w:rPr>
                <w:rFonts w:ascii="Courier New" w:eastAsia="Courier New" w:hAnsi="Courier New" w:cs="Courier New"/>
                <w:i/>
                <w:iCs/>
                <w:sz w:val="18"/>
                <w:szCs w:val="18"/>
              </w:rPr>
              <w:t>Constraints</w:t>
            </w:r>
            <w:proofErr w:type="spellEnd"/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 xml:space="preserve"> da placa (</w:t>
            </w:r>
            <w:r w:rsidR="004B09EA">
              <w:rPr>
                <w:rFonts w:ascii="Courier New" w:eastAsia="Courier New" w:hAnsi="Courier New" w:cs="Courier New"/>
                <w:sz w:val="18"/>
                <w:szCs w:val="18"/>
              </w:rPr>
              <w:t>VGA</w:t>
            </w:r>
            <w:r w:rsidRPr="007C3E01">
              <w:rPr>
                <w:rFonts w:ascii="Courier New" w:eastAsia="Courier New" w:hAnsi="Courier New" w:cs="Courier New"/>
                <w:sz w:val="18"/>
                <w:szCs w:val="18"/>
              </w:rPr>
              <w:t>)</w:t>
            </w:r>
          </w:p>
        </w:tc>
      </w:tr>
    </w:tbl>
    <w:p w14:paraId="55CB379A" w14:textId="77777777" w:rsidR="009006E4" w:rsidRDefault="00000000" w:rsidP="000715F1">
      <w:pPr>
        <w:pBdr>
          <w:top w:val="nil"/>
          <w:left w:val="nil"/>
          <w:bottom w:val="nil"/>
          <w:right w:val="nil"/>
          <w:between w:val="nil"/>
        </w:pBdr>
        <w:spacing w:before="300" w:after="300"/>
        <w:jc w:val="center"/>
        <w:rPr>
          <w:i/>
          <w:iCs/>
          <w:color w:val="555555"/>
        </w:rPr>
      </w:pPr>
      <w:r>
        <w:t>Fonte: Própria</w:t>
      </w:r>
    </w:p>
    <w:p w14:paraId="7020E689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Figura 3 - Visão hierárquica dos arquivos do projeto no Vivado</w:t>
      </w:r>
    </w:p>
    <w:p w14:paraId="3938FC92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56D5EDA0" wp14:editId="6809F0DC">
            <wp:extent cx="5943600" cy="3136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A3E4EF8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t>Fonte: Própria</w:t>
      </w:r>
    </w:p>
    <w:p w14:paraId="23686972" w14:textId="77777777" w:rsidR="009006E4" w:rsidRDefault="00000000">
      <w:pPr>
        <w:pStyle w:val="Ttulo2"/>
        <w:spacing w:before="0"/>
      </w:pPr>
      <w:r>
        <w:t>5. Síntese e Implementação</w:t>
      </w:r>
    </w:p>
    <w:p w14:paraId="77A1FCB9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Diferente de projetos puramente lógicos, o controlador VGA depende de frequências de </w:t>
      </w:r>
      <w:proofErr w:type="spellStart"/>
      <w:r>
        <w:t>clock</w:t>
      </w:r>
      <w:proofErr w:type="spellEnd"/>
      <w:r>
        <w:t xml:space="preserve"> muito específicas (</w:t>
      </w:r>
      <w:proofErr w:type="spellStart"/>
      <w:r>
        <w:t>ex</w:t>
      </w:r>
      <w:proofErr w:type="spellEnd"/>
      <w:r>
        <w:t xml:space="preserve">: 25 MHz ou 108 MHz dependendo da resolução). Certifique-se de que não há divisores de </w:t>
      </w:r>
      <w:proofErr w:type="spellStart"/>
      <w:r>
        <w:t>clock</w:t>
      </w:r>
      <w:proofErr w:type="spellEnd"/>
      <w:r>
        <w:t xml:space="preserve"> em modo de "teste" antes de prosseguir.</w:t>
      </w:r>
    </w:p>
    <w:p w14:paraId="1C693BE5" w14:textId="77777777" w:rsidR="009006E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No </w:t>
      </w:r>
      <w:r>
        <w:rPr>
          <w:b/>
          <w:bCs/>
        </w:rPr>
        <w:t xml:space="preserve">Flow </w:t>
      </w:r>
      <w:proofErr w:type="spellStart"/>
      <w:r>
        <w:rPr>
          <w:b/>
          <w:bCs/>
        </w:rPr>
        <w:t>Navigator</w:t>
      </w:r>
      <w:proofErr w:type="spellEnd"/>
      <w:r>
        <w:t xml:space="preserve"> à esquerda, clique em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Synthesis</w:t>
      </w:r>
      <w:proofErr w:type="spellEnd"/>
      <w:r>
        <w:t xml:space="preserve"> e confirme o início. Esse processo traduzirá o VHDL para portas lógicas genéricas. Aguarde a finalização (um pop-up de “</w:t>
      </w:r>
      <w:proofErr w:type="spellStart"/>
      <w:r>
        <w:t>Synthesis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>” confirmará o término).</w:t>
      </w:r>
    </w:p>
    <w:p w14:paraId="0C2B8F3F" w14:textId="77777777" w:rsidR="009006E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A seguir, escolha a opção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Implementation</w:t>
      </w:r>
      <w:proofErr w:type="spellEnd"/>
      <w:r>
        <w:t xml:space="preserve"> diretamente no pop-up ou clique em </w:t>
      </w:r>
      <w:proofErr w:type="spellStart"/>
      <w:r>
        <w:rPr>
          <w:b/>
          <w:bCs/>
        </w:rPr>
        <w:t>Run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Implementation</w:t>
      </w:r>
      <w:proofErr w:type="spellEnd"/>
      <w:r>
        <w:t xml:space="preserve"> no menu esquerdo e confirme. Esta etapa mapeará o design lógico para a arquitetura física específica da placa selecionada e realizará o roteamento interno dos sinais de vídeo.</w:t>
      </w:r>
    </w:p>
    <w:p w14:paraId="7E230933" w14:textId="77777777" w:rsidR="009006E4" w:rsidRDefault="009006E4">
      <w:pPr>
        <w:pBdr>
          <w:top w:val="nil"/>
          <w:left w:val="nil"/>
          <w:bottom w:val="nil"/>
          <w:right w:val="nil"/>
          <w:between w:val="nil"/>
        </w:pBdr>
        <w:spacing w:before="300" w:after="300"/>
        <w:jc w:val="center"/>
      </w:pPr>
    </w:p>
    <w:p w14:paraId="2124D4E7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 xml:space="preserve">[INSERIR IMAGEM AQUI: Painel Flow </w:t>
      </w:r>
      <w:proofErr w:type="spellStart"/>
      <w:r>
        <w:rPr>
          <w:i/>
          <w:iCs/>
          <w:color w:val="555555"/>
        </w:rPr>
        <w:t>Navigator</w:t>
      </w:r>
      <w:proofErr w:type="spellEnd"/>
      <w:r>
        <w:rPr>
          <w:i/>
          <w:iCs/>
          <w:color w:val="555555"/>
        </w:rPr>
        <w:t xml:space="preserve"> com </w:t>
      </w:r>
      <w:proofErr w:type="spellStart"/>
      <w:r>
        <w:rPr>
          <w:i/>
          <w:iCs/>
          <w:color w:val="555555"/>
        </w:rPr>
        <w:t>Run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Synthesis</w:t>
      </w:r>
      <w:proofErr w:type="spellEnd"/>
      <w:r>
        <w:rPr>
          <w:i/>
          <w:iCs/>
          <w:color w:val="555555"/>
        </w:rPr>
        <w:t xml:space="preserve"> e </w:t>
      </w:r>
      <w:proofErr w:type="spellStart"/>
      <w:r>
        <w:rPr>
          <w:i/>
          <w:iCs/>
          <w:color w:val="555555"/>
        </w:rPr>
        <w:t>Run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Implementation</w:t>
      </w:r>
      <w:proofErr w:type="spellEnd"/>
      <w:r>
        <w:rPr>
          <w:i/>
          <w:iCs/>
          <w:color w:val="555555"/>
        </w:rPr>
        <w:t xml:space="preserve"> em destaque e o Pop-up de confirmação]</w:t>
      </w:r>
    </w:p>
    <w:p w14:paraId="1D0860A3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</w:rPr>
        <w:t>Figura 3 - Execução da Síntese e Implementação</w:t>
      </w:r>
    </w:p>
    <w:p w14:paraId="657001F6" w14:textId="77777777" w:rsidR="009006E4" w:rsidRDefault="00000000">
      <w:pPr>
        <w:pStyle w:val="Ttulo2"/>
        <w:spacing w:before="0"/>
      </w:pPr>
      <w:r>
        <w:t xml:space="preserve">6. Geração do </w:t>
      </w:r>
      <w:proofErr w:type="spellStart"/>
      <w:r>
        <w:t>Bitstream</w:t>
      </w:r>
      <w:proofErr w:type="spellEnd"/>
    </w:p>
    <w:p w14:paraId="150835C7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Com a implementação concluída sem erros críticos de temporização (Timing) — o que é fundamental para sinais de vídeo VGA não apresentarem cintilação —, é hora de gerar o arquivo binário que configurará a FPGA.</w:t>
      </w:r>
    </w:p>
    <w:p w14:paraId="7703CCFC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spacing w:after="300"/>
      </w:pPr>
      <w:r>
        <w:t xml:space="preserve">Aguarde o Pop-Up apresentando a conclusão da Implementação e escolha a opção </w:t>
      </w:r>
      <w:proofErr w:type="spellStart"/>
      <w:r>
        <w:rPr>
          <w:b/>
          <w:bCs/>
        </w:rPr>
        <w:t>Generate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Bitstream</w:t>
      </w:r>
      <w:proofErr w:type="spellEnd"/>
      <w:r>
        <w:t xml:space="preserve">, iniciando a geração ao clicar em "OK". O Vivado criará o </w:t>
      </w:r>
      <w:proofErr w:type="gramStart"/>
      <w:r>
        <w:t>arquivo .bit</w:t>
      </w:r>
      <w:proofErr w:type="gramEnd"/>
      <w:r>
        <w:t xml:space="preserve"> na </w:t>
      </w:r>
      <w:proofErr w:type="gramStart"/>
      <w:r>
        <w:t>pasta .runs</w:t>
      </w:r>
      <w:proofErr w:type="gramEnd"/>
      <w:r>
        <w:t>/impl_1/ do seu projeto.</w:t>
      </w:r>
    </w:p>
    <w:p w14:paraId="67DBDA81" w14:textId="77777777" w:rsidR="009006E4" w:rsidRDefault="009006E4">
      <w:pPr>
        <w:pBdr>
          <w:top w:val="nil"/>
          <w:left w:val="nil"/>
          <w:bottom w:val="nil"/>
          <w:right w:val="nil"/>
          <w:between w:val="nil"/>
        </w:pBdr>
        <w:spacing w:after="300"/>
        <w:jc w:val="center"/>
      </w:pPr>
    </w:p>
    <w:p w14:paraId="785A638C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 xml:space="preserve">[INSERIR IMAGEM AQUI: Pop-up de </w:t>
      </w:r>
      <w:proofErr w:type="spellStart"/>
      <w:r>
        <w:rPr>
          <w:i/>
          <w:iCs/>
          <w:color w:val="555555"/>
        </w:rPr>
        <w:t>Implementation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Completed</w:t>
      </w:r>
      <w:proofErr w:type="spellEnd"/>
      <w:r>
        <w:rPr>
          <w:i/>
          <w:iCs/>
          <w:color w:val="555555"/>
        </w:rPr>
        <w:t xml:space="preserve"> com a opção </w:t>
      </w:r>
      <w:proofErr w:type="spellStart"/>
      <w:r>
        <w:rPr>
          <w:i/>
          <w:iCs/>
          <w:color w:val="555555"/>
        </w:rPr>
        <w:t>Generate</w:t>
      </w:r>
      <w:proofErr w:type="spellEnd"/>
      <w:r>
        <w:rPr>
          <w:i/>
          <w:iCs/>
          <w:color w:val="555555"/>
        </w:rPr>
        <w:t xml:space="preserve"> </w:t>
      </w:r>
      <w:proofErr w:type="spellStart"/>
      <w:r>
        <w:rPr>
          <w:i/>
          <w:iCs/>
          <w:color w:val="555555"/>
        </w:rPr>
        <w:t>Bitstream</w:t>
      </w:r>
      <w:proofErr w:type="spellEnd"/>
      <w:r>
        <w:rPr>
          <w:i/>
          <w:iCs/>
          <w:color w:val="555555"/>
        </w:rPr>
        <w:t xml:space="preserve"> selecionada]</w:t>
      </w:r>
    </w:p>
    <w:p w14:paraId="3EA9E626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</w:rPr>
        <w:t xml:space="preserve">Figura 4 - Início da geração de </w:t>
      </w:r>
      <w:proofErr w:type="spellStart"/>
      <w:r>
        <w:rPr>
          <w:b/>
          <w:bCs/>
        </w:rPr>
        <w:t>Bitstream</w:t>
      </w:r>
      <w:proofErr w:type="spellEnd"/>
      <w:r>
        <w:rPr>
          <w:b/>
          <w:bCs/>
        </w:rPr>
        <w:t xml:space="preserve"> do projeto</w:t>
      </w:r>
    </w:p>
    <w:p w14:paraId="16EF160D" w14:textId="77777777" w:rsidR="009006E4" w:rsidRDefault="00000000">
      <w:pPr>
        <w:pStyle w:val="Ttulo2"/>
        <w:spacing w:before="0"/>
      </w:pPr>
      <w:r>
        <w:t>7. Conexão Física e Programação da Placa</w:t>
      </w:r>
    </w:p>
    <w:p w14:paraId="6D2DA6D2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>A correta conexão física é crucial para o funcionamento do display VGA. Para enviar o projeto para o hardware e montar a bancada:</w:t>
      </w:r>
    </w:p>
    <w:p w14:paraId="0B65A5AD" w14:textId="77777777" w:rsidR="009006E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Conecte a placa FPGA ao seu computador utilizando o cabo de programação USB (responsável pela alimentação e transferência do </w:t>
      </w:r>
      <w:proofErr w:type="spellStart"/>
      <w:r>
        <w:t>Bitstream</w:t>
      </w:r>
      <w:proofErr w:type="spellEnd"/>
      <w:r>
        <w:t>).</w:t>
      </w:r>
    </w:p>
    <w:p w14:paraId="55919A2A" w14:textId="77777777" w:rsidR="009006E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Conecte uma extremidade do </w:t>
      </w:r>
      <w:r>
        <w:rPr>
          <w:b/>
          <w:bCs/>
        </w:rPr>
        <w:t>cabo VGA</w:t>
      </w:r>
      <w:r>
        <w:t xml:space="preserve"> à porta VGA nativa da sua placa FPGA (composta pelos sinais </w:t>
      </w:r>
      <w:proofErr w:type="spellStart"/>
      <w:r>
        <w:t>Red</w:t>
      </w:r>
      <w:proofErr w:type="spellEnd"/>
      <w:r>
        <w:t xml:space="preserve">, Green, Blue, </w:t>
      </w:r>
      <w:proofErr w:type="spellStart"/>
      <w:r>
        <w:t>HSync</w:t>
      </w:r>
      <w:proofErr w:type="spellEnd"/>
      <w:r>
        <w:t xml:space="preserve"> e </w:t>
      </w:r>
      <w:proofErr w:type="spellStart"/>
      <w:r>
        <w:t>VSync</w:t>
      </w:r>
      <w:proofErr w:type="spellEnd"/>
      <w:r>
        <w:t>).</w:t>
      </w:r>
    </w:p>
    <w:p w14:paraId="4DD41F90" w14:textId="77777777" w:rsidR="009006E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Conecte a outra extremidade do cabo VGA à entrada do seu Monitor e ligue-o, certificando-se de que a fonte de entrada (Input </w:t>
      </w:r>
      <w:proofErr w:type="spellStart"/>
      <w:r>
        <w:t>Source</w:t>
      </w:r>
      <w:proofErr w:type="spellEnd"/>
      <w:r>
        <w:t>) do monitor está configurada para "VGA" ou "</w:t>
      </w:r>
      <w:proofErr w:type="spellStart"/>
      <w:r>
        <w:t>Analog</w:t>
      </w:r>
      <w:proofErr w:type="spellEnd"/>
      <w:r>
        <w:t>" ou "PC".</w:t>
      </w:r>
    </w:p>
    <w:p w14:paraId="5DCBBD23" w14:textId="77777777" w:rsidR="009006E4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>Ligue a chave de alimentação da placa FPGA (Power SW).</w:t>
      </w:r>
    </w:p>
    <w:p w14:paraId="6C23E225" w14:textId="77777777" w:rsidR="009006E4" w:rsidRDefault="009006E4">
      <w:pPr>
        <w:pBdr>
          <w:top w:val="nil"/>
          <w:left w:val="nil"/>
          <w:bottom w:val="nil"/>
          <w:right w:val="nil"/>
          <w:between w:val="nil"/>
        </w:pBdr>
        <w:spacing w:before="300" w:after="300"/>
        <w:jc w:val="center"/>
      </w:pPr>
    </w:p>
    <w:p w14:paraId="37A79E00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[INSERIR IMAGEM AQUI: Foto da bancada mostrando a placa FPGA com o cabo USB de um lado e o cabo azul/preto VGA firmemente conectado à porta de vídeo, estendendo-se até o monitor]</w:t>
      </w:r>
    </w:p>
    <w:p w14:paraId="346549E1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</w:rPr>
        <w:t>Figura 5 - Conexão física da FPGA com o cabo de dados USB e o cabo de vídeo VGA</w:t>
      </w:r>
    </w:p>
    <w:p w14:paraId="2CD01B73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lastRenderedPageBreak/>
        <w:t>No software Vivado:</w:t>
      </w:r>
    </w:p>
    <w:p w14:paraId="46B9D508" w14:textId="77777777" w:rsidR="009006E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Espere o pop-up indicando o fim da geração do </w:t>
      </w:r>
      <w:proofErr w:type="spellStart"/>
      <w:r>
        <w:t>Bitstream</w:t>
      </w:r>
      <w:proofErr w:type="spellEnd"/>
      <w:r>
        <w:t xml:space="preserve"> e escolha a opção </w:t>
      </w:r>
      <w:r>
        <w:rPr>
          <w:b/>
          <w:bCs/>
        </w:rPr>
        <w:t>Open Hardware Manager</w:t>
      </w:r>
      <w:r>
        <w:t>.</w:t>
      </w:r>
    </w:p>
    <w:p w14:paraId="622E6DF8" w14:textId="77777777" w:rsidR="009006E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Clique em </w:t>
      </w:r>
      <w:r>
        <w:rPr>
          <w:b/>
          <w:bCs/>
        </w:rPr>
        <w:t>Open Target</w:t>
      </w:r>
      <w:r>
        <w:t xml:space="preserve"> na barra verde superior e, em seguida, </w:t>
      </w:r>
      <w:r>
        <w:rPr>
          <w:b/>
          <w:bCs/>
        </w:rPr>
        <w:t>Auto Connect</w:t>
      </w:r>
      <w:r>
        <w:t>. O Vivado detectará a placa.</w:t>
      </w:r>
    </w:p>
    <w:p w14:paraId="2A3DA9AC" w14:textId="77777777" w:rsidR="009006E4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Clique em </w:t>
      </w:r>
      <w:proofErr w:type="spellStart"/>
      <w:r>
        <w:rPr>
          <w:b/>
          <w:bCs/>
        </w:rPr>
        <w:t>Program</w:t>
      </w:r>
      <w:proofErr w:type="spellEnd"/>
      <w:r>
        <w:rPr>
          <w:b/>
          <w:bCs/>
        </w:rPr>
        <w:t xml:space="preserve"> Device</w:t>
      </w:r>
      <w:r>
        <w:t xml:space="preserve"> e selecione o chip correspondente. Na janela que se abrirá, confirme o caminho do </w:t>
      </w:r>
      <w:proofErr w:type="gramStart"/>
      <w:r>
        <w:t>arquivo .bit</w:t>
      </w:r>
      <w:proofErr w:type="gramEnd"/>
      <w:r>
        <w:t xml:space="preserve"> e clique em </w:t>
      </w:r>
      <w:proofErr w:type="spellStart"/>
      <w:r>
        <w:rPr>
          <w:b/>
          <w:bCs/>
        </w:rPr>
        <w:t>Program</w:t>
      </w:r>
      <w:proofErr w:type="spellEnd"/>
      <w:r>
        <w:t>.</w:t>
      </w:r>
    </w:p>
    <w:p w14:paraId="1AA2F883" w14:textId="77777777" w:rsidR="009006E4" w:rsidRDefault="00000000">
      <w:pPr>
        <w:pStyle w:val="Ttulo2"/>
      </w:pPr>
      <w:r>
        <w:t>8. Mapeamento e Validação na Placa (VGA)</w:t>
      </w:r>
    </w:p>
    <w:p w14:paraId="792488F0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</w:pPr>
      <w:r>
        <w:t xml:space="preserve">Uma vez programada, a placa começará a gerar os sinais de sincronismo horizontal e vertical imediatamente. Baseado no </w:t>
      </w:r>
      <w:proofErr w:type="gramStart"/>
      <w:r>
        <w:t>arquivo .</w:t>
      </w:r>
      <w:proofErr w:type="spellStart"/>
      <w:r>
        <w:t>xdc</w:t>
      </w:r>
      <w:proofErr w:type="spellEnd"/>
      <w:proofErr w:type="gramEnd"/>
      <w:r>
        <w:t>, as interações físicas são mapeadas da seguinte forma:</w:t>
      </w:r>
    </w:p>
    <w:p w14:paraId="09A646BE" w14:textId="77777777" w:rsidR="009006E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Porta VGA (</w:t>
      </w:r>
      <w:proofErr w:type="spellStart"/>
      <w:r>
        <w:rPr>
          <w:b/>
          <w:bCs/>
        </w:rPr>
        <w:t>HSync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VSync</w:t>
      </w:r>
      <w:proofErr w:type="spellEnd"/>
      <w:r>
        <w:rPr>
          <w:b/>
          <w:bCs/>
        </w:rPr>
        <w:t>, R, G, B):</w:t>
      </w:r>
      <w:r>
        <w:t xml:space="preserve"> Emite os pulsos de sincronismo e os dados de cores. A onda NRZ-L será desenhada na tela do monitor ao invés de ser lida por um osciloscópio.</w:t>
      </w:r>
    </w:p>
    <w:p w14:paraId="4AF49B8C" w14:textId="77777777" w:rsidR="009006E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Switches (SW0 a SW15):</w:t>
      </w:r>
      <w:r>
        <w:t xml:space="preserve"> Controlam a sequência binária de entrada. Eles definem os bits que serão modulados em NRZ-L e projetados na tela.</w:t>
      </w:r>
    </w:p>
    <w:p w14:paraId="2500305D" w14:textId="77777777" w:rsidR="009006E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Botão (BTN):</w:t>
      </w:r>
      <w:r>
        <w:t xml:space="preserve"> Atua como trigger ou reset, dependendo da configuração do código, para atualizar a tela ou iniciar a animação do sinal.</w:t>
      </w:r>
    </w:p>
    <w:p w14:paraId="134C25D9" w14:textId="77777777" w:rsidR="009006E4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LEDs (LED0 a LED15):</w:t>
      </w:r>
      <w:r>
        <w:t xml:space="preserve"> Refletem o estado atual dos switches para confirmação física.</w:t>
      </w:r>
    </w:p>
    <w:p w14:paraId="6B54A2F0" w14:textId="77777777" w:rsidR="009006E4" w:rsidRDefault="00000000">
      <w:pPr>
        <w:pStyle w:val="Ttulo3"/>
      </w:pPr>
      <w:r>
        <w:t>Como Testar</w:t>
      </w:r>
    </w:p>
    <w:p w14:paraId="28FBB85E" w14:textId="77777777" w:rsidR="009006E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Com a placa programada e o monitor ligado, você já deverá observar o sinal de vídeo sendo projetado (uma grade, fundo ou a própria forma de onda dependendo do repouso).</w:t>
      </w:r>
    </w:p>
    <w:p w14:paraId="5BDCA645" w14:textId="77777777" w:rsidR="009006E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Altere a configuração dos </w:t>
      </w:r>
      <w:r>
        <w:rPr>
          <w:b/>
          <w:bCs/>
        </w:rPr>
        <w:t>Switches</w:t>
      </w:r>
      <w:r>
        <w:t>. Sugestão: Levante os switches intercalados (SW15, SW13, SW11...) para gerar o padrão 1010....</w:t>
      </w:r>
    </w:p>
    <w:p w14:paraId="3AE380C7" w14:textId="77777777" w:rsidR="009006E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Observe o monitor: A interface visual deve atualizar instantaneamente (ou ao pressionar o botão de trigger) mostrando o gráfico da forma de onda digital quadrada correspondente à modulação NRZ-L dos bits inseridos.</w:t>
      </w:r>
    </w:p>
    <w:p w14:paraId="44D038B8" w14:textId="77777777" w:rsidR="009006E4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</w:pPr>
      <w:r>
        <w:t>Faça variações nos switches (</w:t>
      </w:r>
      <w:proofErr w:type="spellStart"/>
      <w:r>
        <w:t>ex</w:t>
      </w:r>
      <w:proofErr w:type="spellEnd"/>
      <w:r>
        <w:t>: 11001100) para ver a largura dos pulsos na tela do monitor se alterar fisicamente, comprovando o funcionamento da decodificação e do driver VGA.</w:t>
      </w:r>
    </w:p>
    <w:p w14:paraId="031CD04D" w14:textId="77777777" w:rsidR="009006E4" w:rsidRDefault="009006E4">
      <w:pPr>
        <w:pBdr>
          <w:top w:val="nil"/>
          <w:left w:val="nil"/>
          <w:bottom w:val="nil"/>
          <w:right w:val="nil"/>
          <w:between w:val="nil"/>
        </w:pBdr>
        <w:spacing w:before="300" w:after="300"/>
        <w:jc w:val="center"/>
      </w:pPr>
    </w:p>
    <w:p w14:paraId="036FCB34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iCs/>
          <w:color w:val="555555"/>
        </w:rPr>
      </w:pPr>
      <w:r>
        <w:rPr>
          <w:i/>
          <w:iCs/>
          <w:color w:val="555555"/>
        </w:rPr>
        <w:t>[INSERIR IMAGEM AQUI: Foto do monitor ligado mostrando a interface gerada pela FPGA com a representação gráfica do sinal NRZ-L na tela]</w:t>
      </w:r>
    </w:p>
    <w:p w14:paraId="72D34A54" w14:textId="77777777" w:rsidR="009006E4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bCs/>
        </w:rPr>
      </w:pPr>
      <w:r>
        <w:rPr>
          <w:b/>
          <w:bCs/>
        </w:rPr>
        <w:t>Figura 6 - Visualização do funcionamento da modulação NRZ-L através do monitor VGA</w:t>
      </w:r>
    </w:p>
    <w:sectPr w:rsidR="009006E4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" w:fontKey="{3907006B-867F-5345-BC7A-4B45FB8F77A3}"/>
    <w:embedBold r:id="rId2" w:fontKey="{731AF6ED-05D0-9F4B-817C-D54C9A56C3B6}"/>
    <w:embedItalic r:id="rId3" w:fontKey="{A2BE2A91-97DC-1746-8B58-86FBE5F3D75B}"/>
    <w:embedBoldItalic r:id="rId4" w:fontKey="{CDA0B73A-79C7-8547-AFD4-386A3EA047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CADEC65B-C4A5-8C49-A9B3-FF2A8E507692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56CF5100-D370-3B49-94E4-207F6552168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7" w:fontKey="{D2E0181F-43A1-0C4A-A888-BD90CE91E49A}"/>
    <w:embedItalic r:id="rId8" w:fontKey="{07EC88B3-995A-2F43-9685-EDF6A6DD62F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11242A27-FB9D-3849-960B-2519AD7458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5935B4EF-83F4-E74B-8CBC-532C85B4CE6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454ED"/>
    <w:multiLevelType w:val="multilevel"/>
    <w:tmpl w:val="EE14099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33AD318B"/>
    <w:multiLevelType w:val="multilevel"/>
    <w:tmpl w:val="9F503B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4DEB66EC"/>
    <w:multiLevelType w:val="multilevel"/>
    <w:tmpl w:val="68B20EF2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4EEE3DE0"/>
    <w:multiLevelType w:val="multilevel"/>
    <w:tmpl w:val="EE04CD6C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59944970"/>
    <w:multiLevelType w:val="multilevel"/>
    <w:tmpl w:val="6B646EA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65FA62A8"/>
    <w:multiLevelType w:val="multilevel"/>
    <w:tmpl w:val="23FA8344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7EBF3053"/>
    <w:multiLevelType w:val="multilevel"/>
    <w:tmpl w:val="54ACD816"/>
    <w:lvl w:ilvl="0">
      <w:start w:val="1"/>
      <w:numFmt w:val="decimal"/>
      <w:lvlText w:val="%1.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353612124">
    <w:abstractNumId w:val="4"/>
  </w:num>
  <w:num w:numId="2" w16cid:durableId="1465539937">
    <w:abstractNumId w:val="5"/>
  </w:num>
  <w:num w:numId="3" w16cid:durableId="1824851236">
    <w:abstractNumId w:val="6"/>
  </w:num>
  <w:num w:numId="4" w16cid:durableId="1635403232">
    <w:abstractNumId w:val="2"/>
  </w:num>
  <w:num w:numId="5" w16cid:durableId="863785940">
    <w:abstractNumId w:val="1"/>
  </w:num>
  <w:num w:numId="6" w16cid:durableId="271130648">
    <w:abstractNumId w:val="3"/>
  </w:num>
  <w:num w:numId="7" w16cid:durableId="15698803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06E4"/>
    <w:rsid w:val="000715F1"/>
    <w:rsid w:val="00435A25"/>
    <w:rsid w:val="004B09EA"/>
    <w:rsid w:val="004E14C2"/>
    <w:rsid w:val="009006E4"/>
    <w:rsid w:val="00AB639B"/>
    <w:rsid w:val="00CD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D1E48A"/>
  <w15:docId w15:val="{3AA0BBF1-4389-2C44-B0DB-C71FB3546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1196</Words>
  <Characters>6464</Characters>
  <Application>Microsoft Office Word</Application>
  <DocSecurity>0</DocSecurity>
  <Lines>53</Lines>
  <Paragraphs>15</Paragraphs>
  <ScaleCrop>false</ScaleCrop>
  <Company/>
  <LinksUpToDate>false</LinksUpToDate>
  <CharactersWithSpaces>7645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MATHEUS DA SILVA SOUZA</cp:lastModifiedBy>
  <cp:revision>6</cp:revision>
  <dcterms:created xsi:type="dcterms:W3CDTF">2026-05-29T01:30:00Z</dcterms:created>
  <dcterms:modified xsi:type="dcterms:W3CDTF">2026-05-29T01:36:00Z</dcterms:modified>
</cp:coreProperties>
</file>