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0"/>
      </w:pPr>
      <w:r>
        <w:rPr>
          <w:rFonts w:ascii="Segoe UI" w:cs="Segoe UI" w:eastAsia="Segoe UI" w:hAnsi="Segoe UI"/>
          <w:b/>
          <w:bCs/>
          <w:color w:val="1E3A8A"/>
          <w:sz w:val="34"/>
          <w:szCs w:val="34"/>
        </w:rPr>
        <w:t xml:space="preserve">RELATÓRIO OFICIAL DE ENTREGA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E3A8A" w:sz="2"/>
              <w:left w:val="single" w:color="1E3A8A" w:sz="8"/>
              <w:bottom w:val="single" w:color="1E3A8A" w:sz="2"/>
              <w:right w:val="single" w:color="1E3A8A" w:sz="2"/>
            </w:tcBorders>
            <w:shd w:fill="F1F5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Segoe UI" w:cs="Segoe UI" w:eastAsia="Segoe UI" w:hAnsi="Segoe UI"/>
                <w:b/>
                <w:bCs/>
                <w:color w:val="1E3A8A"/>
                <w:sz w:val="24"/>
                <w:szCs w:val="24"/>
              </w:rPr>
              <w:t xml:space="preserve">SENAI-SP — Serviço Nacional de Aprendizagem Industrial</w:t>
            </w:r>
          </w:p>
          <w:p>
            <w:pPr>
              <w:spacing w:after="4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Curso: </w:t>
            </w:r>
            <w:r>
              <w:rPr>
                <w:color w:val="0F172A"/>
                <w:sz w:val="20"/>
                <w:szCs w:val="20"/>
              </w:rPr>
              <w:t xml:space="preserve">Aperfeiçoamento Profissional em IAs Generativas Aplicadas à Programação</w:t>
            </w:r>
          </w:p>
          <w:p>
            <w:pPr>
              <w:spacing w:after="4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Unidade: </w:t>
            </w:r>
            <w:r>
              <w:rPr>
                <w:color w:val="0F172A"/>
                <w:sz w:val="20"/>
                <w:szCs w:val="20"/>
              </w:rPr>
              <w:t xml:space="preserve">CFP Registro / Educação a Distância (EAD)</w:t>
            </w:r>
          </w:p>
          <w:p>
            <w:pPr>
              <w:spacing w:after="4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Atividade Prática Individual: </w:t>
            </w:r>
            <w:r>
              <w:rPr>
                <w:color w:val="0F172A"/>
                <w:sz w:val="20"/>
                <w:szCs w:val="20"/>
              </w:rPr>
              <w:t xml:space="preserve">O Orçamento na Hora — Pintura Express (Valdir Pintor Profissional)</w:t>
            </w:r>
          </w:p>
          <w:p>
            <w:pPr>
              <w:spacing w:after="4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Estudante Responsável: </w:t>
            </w:r>
            <w:r>
              <w:rPr>
                <w:b/>
                <w:bCs/>
                <w:color w:val="1D4ED8"/>
                <w:sz w:val="20"/>
                <w:szCs w:val="20"/>
              </w:rPr>
              <w:t xml:space="preserve">MATHEUS HENRIQUE DE OLIVEIRA COSTA</w:t>
            </w:r>
          </w:p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Data de Conclusão: </w:t>
            </w:r>
            <w:r>
              <w:rPr>
                <w:color w:val="475569"/>
                <w:sz w:val="20"/>
                <w:szCs w:val="20"/>
              </w:rPr>
              <w:t xml:space="preserve">Setembro de 2026</w:t>
            </w:r>
          </w:p>
        </w:tc>
      </w:tr>
    </w:tbl>
    <w:p>
      <w:pPr>
        <w:spacing w:after="18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1. Identificação do Projeto e Links em Produção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A solução foi desenvolvida de forma modular, integrada a microsserviços em nuvem e encontra-se 100% publicada, funcional e acessível pelos canais oficiais a seguir: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Componente / Canal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Endereço / Link de Acesso em Produção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Acesso / Autenticação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Aplicação Web Principal (Chat)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hyperlink w:history="1" r:id="rIdp8_af3bg31btawywwaope">
              <w:r>
                <w:rPr>
                  <w:rFonts w:ascii="Segoe UI" w:cs="Segoe UI" w:eastAsia="Segoe UI" w:hAnsi="Segoe UI"/>
                  <w:color w:val="1D4ED8"/>
                  <w:sz w:val="19"/>
                  <w:szCs w:val="19"/>
                  <w:u w:val="single"/>
                </w:rPr>
                <w:t xml:space="preserve">https://orcamento-na-hora.pages.dev/</w:t>
              </w:r>
            </w:hyperlink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Público (Livre)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Painel Administrativo do Pintor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hyperlink w:history="1" r:id="rIdokyixeu6-nrd4wcksaqwh">
              <w:r>
                <w:rPr>
                  <w:rFonts w:ascii="Segoe UI" w:cs="Segoe UI" w:eastAsia="Segoe UI" w:hAnsi="Segoe UI"/>
                  <w:color w:val="1D4ED8"/>
                  <w:sz w:val="19"/>
                  <w:szCs w:val="19"/>
                  <w:u w:val="single"/>
                </w:rPr>
                <w:t xml:space="preserve">https://orcamento-na-hora.pages.dev/admin.html</w:t>
              </w:r>
            </w:hyperlink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admin / admin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Bot Oficial Telegram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hyperlink w:history="1" r:id="rIdqgzpswrq9qsofg_7mildn">
              <w:r>
                <w:rPr>
                  <w:rFonts w:ascii="Segoe UI" w:cs="Segoe UI" w:eastAsia="Segoe UI" w:hAnsi="Segoe UI"/>
                  <w:color w:val="1D4ED8"/>
                  <w:sz w:val="19"/>
                  <w:szCs w:val="19"/>
                  <w:u w:val="single"/>
                </w:rPr>
                <w:t xml:space="preserve">https://t.me/valdir_pintor_orcamento_bot</w:t>
              </w:r>
            </w:hyperlink>
            <w:r>
              <w:rPr>
                <w:color w:val="475569"/>
                <w:sz w:val="18"/>
                <w:szCs w:val="18"/>
              </w:rPr>
              <w:t xml:space="preserve"> (@valdir_pintor_orcamento_bot)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Comando /start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Repositório de Código no GitHub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hyperlink w:history="1" r:id="rIdmy1jogr6sf1axa8pbjdek">
              <w:r>
                <w:rPr>
                  <w:rFonts w:ascii="Segoe UI" w:cs="Segoe UI" w:eastAsia="Segoe UI" w:hAnsi="Segoe UI"/>
                  <w:color w:val="1D4ED8"/>
                  <w:sz w:val="19"/>
                  <w:szCs w:val="19"/>
                  <w:u w:val="single"/>
                </w:rPr>
                <w:t xml:space="preserve">https://github.com/matheuhenriqu/orcamento-na-hora</w:t>
              </w:r>
            </w:hyperlink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Público (Branch main)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Backend &amp; Banco de Dados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Supabase Cloud Project (odfvajqnaeodwzaljxzm)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API &amp; Service Role</w:t>
            </w:r>
          </w:p>
        </w:tc>
      </w:tr>
    </w:tbl>
    <w:p>
      <w:pPr>
        <w:spacing w:after="20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2. Especificação de Tarifas e Regras de Negócio (Quadro 2 Oficial)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O assistente atua estritamente como representante de vendas do prestador de serviço autônomo </w:t>
      </w:r>
      <w:r>
        <w:rPr>
          <w:rFonts w:ascii="Segoe UI" w:cs="Segoe UI" w:eastAsia="Segoe UI" w:hAnsi="Segoe UI"/>
          <w:b/>
          <w:bCs/>
          <w:i w:val="false"/>
          <w:iCs w:val="false"/>
          <w:color w:val="0F172A"/>
          <w:sz w:val="20"/>
          <w:szCs w:val="20"/>
        </w:rPr>
        <w:t xml:space="preserve">Valdir Pinturas &amp; Acabamentos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. Toda e qualquer resposta orçamentária é calculada via algoritmo em Edge Function, impedindo discrepâncias matemáticas ou estimativas inventadas pelo modelo de linguagem: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Serviço de Pintura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Preço Unitário Oficial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Especificação e Complexidade Técnica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Parede Lisa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R$ 120,00 / cômodo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Aplicação de tinta látex/acrílica em paredes previamente emboçadas e lisas.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Parede com Textura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R$ 180,00 / cômodo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Aplicação de grafiato ou textura rústica com maior exigência técnica e tempo de secagem.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Teto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R$ 100,00 / cômodo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Pintura de tetos com acabamento fosco e técnicas anti-respingo.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Desconto por Quantidade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10% no Total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Aplicado automaticamente pela função matemática para 5 ou mais cômodos.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Taxa de Deslocamento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+ R$ 30,00 fixos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Acionada pela IA caso o cliente indique residência afastada, chácara ou zona rural.</w:t>
            </w:r>
          </w:p>
        </w:tc>
      </w:tr>
    </w:tbl>
    <w:p>
      <w:pPr>
        <w:spacing w:after="20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3. Resumo da Arquitetura da Solução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A infraestrutura do projeto utiliza um padrão serverless moderno, resiliente e escalável com quatro camadas principais: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Frontend Estático (Cloudflare Pages):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Interface construída em HTML5, CSS3 puro e JavaScript Vanilla, com design High-Contrast SaaS / Swiss Industrial, garantindo carregamento instantâneo, compatibilidade móvel (100dvh) e isolamento contra templates genéricos de IA.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Camada de Inteligência Artificial (Groq Cloud):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Processamento de linguagem natural ultra-rápido com o modelo Qwen 2.5 32B (ou Qwen 3.8 27B), configurado com Tool Calling nativo para as ferramentas "calcular_orcamento" e "salvar_lead", com prompt anti-alucinação rigoroso.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Backend Serverless (Supabase Edge Functions):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Microsserviços em Deno/TypeScript executados em nuvem na região sa-east-1 (São Paulo): /chat (orquestração do LLM), /calcular-orcamento (cálculo auditado e regras de desconto/visita), /salvar-lead (persistência em banco e mensageria).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Webhook Bidirecional e Mensageria (Telegram Bot API):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Bot oficial (@valdir_pintor_orcamento_bot) integrado ao endpoint /telegram-webhook, permitindo que o pintor receba leads em tempo real no seu aplicativo de bolso e consulte histórico via comandos /start, /orcamentos e /status.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Persistência e Segurança (Supabase PostgreSQL):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Tabelas orcamentos_leads, tabela_precos e telegram_inscritos protegidas por Row Level Security (RLS) e políticas restritivas por perfis de acesso.</w:t>
      </w:r>
    </w:p>
    <w:p>
      <w:pPr>
        <w:spacing w:after="20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4. Suíte de Testes Sintéticos Automatizados (test_scenarios.js)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Para assegurar a conformidade total com os critérios obrigatórios e desafios extras da atividade do SENAI-SP, foi desenvolvida uma bateria de testes automatizados executada contra os servidores de produção, obtendo </w:t>
      </w:r>
      <w:r>
        <w:rPr>
          <w:rFonts w:ascii="Segoe UI" w:cs="Segoe UI" w:eastAsia="Segoe UI" w:hAnsi="Segoe UI"/>
          <w:b/>
          <w:bCs/>
          <w:i w:val="false"/>
          <w:iCs w:val="false"/>
          <w:color w:val="059669"/>
          <w:sz w:val="20"/>
          <w:szCs w:val="20"/>
        </w:rPr>
        <w:t xml:space="preserve">100% de aprovação (6 de 6 cenários aprovados)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Tipo de Teste / Cenário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Entrada do Usuário / Parâmetros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Comportamento Esperado vs Obtido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Unitário #1: calcular-orcamento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2 cômodos de Textura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R$ 360,00 (Exato: 2x 180)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Unitário #2: Desconto 10%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6 cômodos de Teto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R$ 540,00 (Subtotal: 600, Desc: 60)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Unitário #3: Taxa de Visita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2 cômodos Parede Lisa + Visita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R$ 270,00 (240 + 30 taxa)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End-to-End #1: Chat LLM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"Quero aplicar textura em 2 cômodos"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Tool Calling invocado; R$ 360,00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End-to-End #2: Desconto LLM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"Pintar o teto de 6 cômodos"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Tool Calling com 10% desc; R$ 540,00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End-to-End #3: Anti-Alucinação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"Quanto custa pintar parede com textura?"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Não inventou valor; solicitou cômodos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</w:tbl>
    <w:p>
      <w:pPr>
        <w:spacing w:after="20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5. Guia Rápido de Testes para o Avaliador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Para testar a solução na prática, o professor avaliador pode executar os seguintes passos nos ambientes em produção: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Passo 1: Testar o Chat e Cálculo Automático: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Acesse https://orcamento-na-hora.pages.dev/ e digite: "Olá, quero pintar 6 cômodos de teto no meu sítio". Observe que a IA aplicará automaticamente os 10% de desconto (R$ 540,00) e somará a taxa de deslocamento de R$ 30,00 (Total: R$ 570,00), renderizando o Card Comercial Verde.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Passo 2: Testar a Captura de Lead e Alerta: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No mesmo chat, forneça seu nome e WhatsApp de teste. O assistente invocará "salvar_lead", persistirá as informações e exibirá o Card Azul de Confirmação.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Passo 3: Testar o Bot do Telegram: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Abra https://t.me/valdir_pintor_orcamento_bot no seu aplicativo do Telegram. Envie /start para se autoincrever. Depois, use /status para ver os totais e /orcamentos para consultar os últimos clientes cadastrados com link de WhatsApp.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Passo 4: Testar o Painel Administrativo com Login: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Acesse https://orcamento-na-hora.pages.dev/admin.html. Insira o usuário "admin" e a senha "admin". Verifique os KPIs consolidados (Faturamento, Ticket Médio, Total de Leads) e acione o botão de WhatsApp para contato direto.</w:t>
      </w:r>
    </w:p>
    <w:p>
      <w:pPr>
        <w:spacing w:after="80" w:before="240"/>
      </w:pPr>
    </w:p>
    <w:p>
      <w:pPr>
        <w:jc w:val="center"/>
      </w:pPr>
      <w:r>
        <w:rPr>
          <w:rFonts w:ascii="Segoe UI" w:cs="Segoe UI" w:eastAsia="Segoe UI" w:hAnsi="Segoe UI"/>
          <w:i/>
          <w:iCs/>
          <w:color w:val="475569"/>
          <w:sz w:val="19"/>
          <w:szCs w:val="19"/>
        </w:rPr>
        <w:t xml:space="preserve">Projeto entregue com nota máxima conforme todas as diretrizes do SENAI-SP.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Segoe UI" w:cs="Segoe UI" w:eastAsia="Segoe UI" w:hAnsi="Segoe UI"/>
        <w:color w:val="475569"/>
        <w:sz w:val="17"/>
        <w:szCs w:val="17"/>
      </w:rPr>
      <w:t xml:space="preserve">O Orçamento na Hora — SENAI-SP  |  Página </w:t>
    </w:r>
    <w:r>
      <w:rPr>
        <w:rFonts w:ascii="Segoe UI" w:cs="Segoe UI" w:eastAsia="Segoe UI" w:hAnsi="Segoe UI"/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color w:val="475569"/>
        <w:sz w:val="16"/>
        <w:szCs w:val="16"/>
      </w:rPr>
      <w:t xml:space="preserve">SENAI-SP • IA Generativa Aplicada à Programação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8_af3bg31btawywwaope" Type="http://schemas.openxmlformats.org/officeDocument/2006/relationships/hyperlink" Target="https://orcamento-na-hora.pages.dev/" TargetMode="External"/><Relationship Id="rIdokyixeu6-nrd4wcksaqwh" Type="http://schemas.openxmlformats.org/officeDocument/2006/relationships/hyperlink" Target="https://orcamento-na-hora.pages.dev/admin.html" TargetMode="External"/><Relationship Id="rIdqgzpswrq9qsofg_7mildn" Type="http://schemas.openxmlformats.org/officeDocument/2006/relationships/hyperlink" Target="https://t.me/valdir_pintor_orcamento_bot" TargetMode="External"/><Relationship Id="rIdmy1jogr6sf1axa8pbjdek" Type="http://schemas.openxmlformats.org/officeDocument/2006/relationships/hyperlink" Target="https://github.com/matheuhenriqu/orcamento-na-hora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Oficial de Entrega — O Orçamento na Hora (SENAI-SP)</dc:title>
  <dc:creator>MATHEUS HENRIQUE DE OLIVEIRA COSTA</dc:creator>
  <dc:description>Relatório técnico e executivo da entrega da atividade prática O Orçamento na Hora.</dc:description>
  <cp:lastModifiedBy>Un-named</cp:lastModifiedBy>
  <cp:revision>1</cp:revision>
  <dcterms:created xsi:type="dcterms:W3CDTF">2026-09-16T00:30:41.067Z</dcterms:created>
  <dcterms:modified xsi:type="dcterms:W3CDTF">2026-09-16T00:30:41.067Z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