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Segoe UI" w:cs="Segoe UI" w:eastAsia="Segoe UI" w:hAnsi="Segoe UI"/>
          <w:b/>
          <w:bCs/>
          <w:color w:val="003366"/>
          <w:sz w:val="32"/>
          <w:szCs w:val="32"/>
        </w:rPr>
        <w:t xml:space="preserve">SERVIÇO NACIONAL DE APRENDIZAGEM INDUSTRIAL — SENAI-SP</w:t>
      </w:r>
    </w:p>
    <w:p>
      <w:pPr>
        <w:spacing w:after="140"/>
      </w:pPr>
      <w:r>
        <w:rPr>
          <w:rFonts w:ascii="Segoe UI" w:cs="Segoe UI" w:eastAsia="Segoe UI" w:hAnsi="Segoe UI"/>
          <w:color w:val="4B5563"/>
          <w:sz w:val="24"/>
          <w:szCs w:val="24"/>
        </w:rPr>
        <w:t xml:space="preserve">Unidade: CFP Registro / Educação a Distância (EAD)
Curso: Aperfeiçoamento Profissional em Inteligência Artificial Generativa Aplicada à Programação
Atividade Prática Individual: "O Orçamento na Hora" — Pintura Express (Valdir Pintor)</w:t>
      </w: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1. QUADRO 1 — IDENTIFICAÇÃO DO ESTUDANTE E ENTREGÁVEIS DO PROJETO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O Quadro 1 consolida os dados de identificação do aluno e os links oficiais dos ambientes em produção, atestando a entrega e operação completa da solução desenvolvida: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Item de Identificação / Entregável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Detalhamento Técnico / Link de Acesso Oficial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Estudante Responsável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27272A"/>
                <w:sz w:val="19"/>
                <w:szCs w:val="19"/>
              </w:rPr>
              <w:t xml:space="preserve">MATHEUS HENRIQUE DE OLIVEIRA COSTA</w:t>
            </w:r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(Unidade: CFP Registro / EAD)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Ambiente de Produção (Chat Web)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hyperlink w:history="1" r:id="rIdzc3ggogxlalqcolgq01fw">
              <w:r>
                <w:rPr>
                  <w:rFonts w:ascii="Segoe UI" w:cs="Segoe UI" w:eastAsia="Segoe UI" w:hAnsi="Segoe UI"/>
                  <w:color w:val="003366"/>
                  <w:sz w:val="19"/>
                  <w:szCs w:val="19"/>
                  <w:u w:val="single"/>
                </w:rPr>
                <w:t xml:space="preserve">https://orcamento-na-hora.pages.dev/</w:t>
              </w:r>
            </w:hyperlink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— Aplicação pública no Cloudflare Pages com proposta comercial em tempo real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Painel Administrativo do Prestador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hyperlink w:history="1" r:id="rIdscugc5by3qwevlvsjkrl5">
              <w:r>
                <w:rPr>
                  <w:rFonts w:ascii="Segoe UI" w:cs="Segoe UI" w:eastAsia="Segoe UI" w:hAnsi="Segoe UI"/>
                  <w:color w:val="003366"/>
                  <w:sz w:val="19"/>
                  <w:szCs w:val="19"/>
                  <w:u w:val="single"/>
                </w:rPr>
                <w:t xml:space="preserve">https://orcamento-na-hora.pages.dev/admin.html</w:t>
              </w:r>
            </w:hyperlink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(Credenciais: Usuário </w:t>
            </w:r>
            <w:r>
              <w:rPr>
                <w:rFonts w:ascii="Segoe UI" w:cs="Segoe UI" w:eastAsia="Segoe UI" w:hAnsi="Segoe UI"/>
                <w:b/>
                <w:bCs/>
                <w:color w:val="003366"/>
                <w:sz w:val="18"/>
                <w:szCs w:val="18"/>
              </w:rPr>
              <w:t xml:space="preserve">admin</w:t>
            </w:r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| Senha </w:t>
            </w:r>
            <w:r>
              <w:rPr>
                <w:rFonts w:ascii="Segoe UI" w:cs="Segoe UI" w:eastAsia="Segoe UI" w:hAnsi="Segoe UI"/>
                <w:b/>
                <w:bCs/>
                <w:color w:val="003366"/>
                <w:sz w:val="18"/>
                <w:szCs w:val="18"/>
              </w:rPr>
              <w:t xml:space="preserve">admin</w:t>
            </w:r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Bot Oficial no Telegram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hyperlink w:history="1" r:id="rIdceowfdnetjopqvyn10w7j">
              <w:r>
                <w:rPr>
                  <w:rFonts w:ascii="Segoe UI" w:cs="Segoe UI" w:eastAsia="Segoe UI" w:hAnsi="Segoe UI"/>
                  <w:color w:val="003366"/>
                  <w:sz w:val="19"/>
                  <w:szCs w:val="19"/>
                  <w:u w:val="single"/>
                </w:rPr>
                <w:t xml:space="preserve">https://t.me/valdir_pintor_orcamento_bot</w:t>
              </w:r>
            </w:hyperlink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(@valdir_pintor_orcamento_bot) — Webhook bidirecional ativo e alertas simultâneos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Repositório do Código (GitHub)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hyperlink w:history="1" r:id="rId1o1z4eymidewaoslvs2wn">
              <w:r>
                <w:rPr>
                  <w:rFonts w:ascii="Segoe UI" w:cs="Segoe UI" w:eastAsia="Segoe UI" w:hAnsi="Segoe UI"/>
                  <w:color w:val="003366"/>
                  <w:sz w:val="19"/>
                  <w:szCs w:val="19"/>
                  <w:u w:val="single"/>
                </w:rPr>
                <w:t xml:space="preserve">https://github.com/matheuhenriqu/orcamento-na-hora</w:t>
              </w:r>
            </w:hyperlink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 (Branch principal: main — Repositório auditado e versionado)</w:t>
            </w:r>
          </w:p>
        </w:tc>
      </w:tr>
      <w:tr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Infraestrutura em Nuvem</w:t>
            </w:r>
          </w:p>
        </w:tc>
        <w:tc>
          <w:tcPr>
            <w:tcW w:type="pct" w:w="6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Supabase Cloud (Projeto: </w:t>
            </w:r>
            <w:r>
              <w:rPr>
                <w:rFonts w:ascii="Segoe UI" w:cs="Segoe UI" w:eastAsia="Segoe UI" w:hAnsi="Segoe UI"/>
                <w:b/>
                <w:bCs/>
                <w:color w:val="003366"/>
                <w:sz w:val="19"/>
                <w:szCs w:val="19"/>
              </w:rPr>
              <w:t xml:space="preserve">odfvajqnaeodwzaljxzm</w:t>
            </w:r>
            <w:r>
              <w:rPr>
                <w:rFonts w:ascii="Segoe UI" w:cs="Segoe UI" w:eastAsia="Segoe UI" w:hAnsi="Segoe UI"/>
                <w:color w:val="4B5563"/>
                <w:sz w:val="18"/>
                <w:szCs w:val="18"/>
              </w:rPr>
              <w:t xml:space="preserve">) + Cloudflare Pages + Groq Cloud API</w:t>
            </w:r>
          </w:p>
        </w:tc>
      </w:tr>
    </w:tbl>
    <w:p>
      <w:pPr>
        <w:spacing w:after="120"/>
      </w:pP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2. QUADRO 2 — TABELA OFICIAL DE PREÇOS E REGRAS DE NEGÓCIO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O assistente virtual atua estritamente com a tabela de tarifas fixas e regras comerciais do profissional autônomo Valdir Pinturas &amp; Acabamentos, sendo expressamente proibido de calcular valores de cabeça ou inventar dados: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Serviço de Pintura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Preço Unitário Fixo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Critério Técnico de Execução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Parede Lisa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R$ 120,00 / cômodo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Emassamento, lixamento e aplicação de 2 demãos de tinta acrílica/látex padrão.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Parede com Textura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R$ 180,00 / cômodo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Aplicação de grafiato ou textura rústica com maior consumo de material e tempo de secagem.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Teto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R$ 100,00 / cômodo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Pintura técnica de tetos com acabamento fosco anti-respingos.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Desconto por Quantidade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10% no Total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Regra automática para volumes a partir de 5 cômodos contratados.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Taxa de Deslocamento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+ R$ 30,00 fixos</w:t>
            </w:r>
          </w:p>
        </w:tc>
        <w:tc>
          <w:tcPr>
            <w:tcW w:type="pct" w:w="5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Adicionada caso o cliente indique localização afastada ou zona rural.</w:t>
            </w:r>
          </w:p>
        </w:tc>
      </w:tr>
    </w:tbl>
    <w:p>
      <w:pPr>
        <w:spacing w:after="80"/>
      </w:pPr>
    </w:p>
    <w:p>
      <w:pPr>
        <w:spacing w:after="80" w:line="276"/>
      </w:pPr>
      <w:r>
        <w:rPr>
          <w:rFonts w:ascii="Segoe UI" w:cs="Segoe UI" w:eastAsia="Segoe UI" w:hAnsi="Segoe UI"/>
          <w:b/>
          <w:bCs/>
          <w:i w:val="false"/>
          <w:iCs w:val="false"/>
          <w:color w:val="003366"/>
          <w:sz w:val="21"/>
          <w:szCs w:val="21"/>
        </w:rPr>
        <w:t xml:space="preserve">Conformidade do Cálculo Determinístico em Edge Function: 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A solução adota o princípio de cálculo desacoplado. O modelo de linguagem (Groq / Qwen 2.5 32B) atua como orquestrador de intenções semânticas e é obrigado a acionar a Edge Function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calcular_orcamento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. Essa abordagem computacional determinística elimina integralmente qualquer possibilidade de alucinação matemática pela IA, garantindo que o valor final, os descontos progressivos de 10% e as taxas de visita técnica obedeçam com precisão contábil à tabela oficial do pintor.</w:t>
      </w:r>
    </w:p>
    <w:p>
      <w:pPr>
        <w:spacing w:after="120"/>
      </w:pP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3. ARQUITETURA DA SOLUÇÃO E MODELO DE INTEGRAÇÃO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O ecossistema do projeto foi estruturado segundo um padrão serverless moderno, dividindo as responsabilidades em quatro camadas técnicas de alta performance:</w:t>
      </w:r>
    </w:p>
    <w:p>
      <w:pPr>
        <w:pStyle w:val="Heading2"/>
        <w:spacing w:after="60" w:before="120"/>
      </w:pPr>
      <w:r>
        <w:rPr>
          <w:rFonts w:ascii="Segoe UI" w:cs="Segoe UI" w:eastAsia="Segoe UI" w:hAnsi="Segoe UI"/>
          <w:b/>
          <w:bCs/>
          <w:color w:val="1F2937"/>
          <w:sz w:val="22"/>
          <w:szCs w:val="22"/>
        </w:rPr>
        <w:t xml:space="preserve">3.1 Frontend e Camada de Apresentação (Cloudflare Pages)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Single Page Application desenvolvida em HTML5, CSS3 e JavaScript Vanilla puro, sem sobrecarga de frameworks. Apresenta layout corporativo no padrão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Swiss Industrial / High-Contrast SaaS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 com disposição em duas colunas estruturais no desktop, viewport adaptativo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100dvh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 para dispositivos móveis, cards dinâmicos de resposta comercial e login gate por sessão (/admin.html).</w:t>
      </w:r>
    </w:p>
    <w:p>
      <w:pPr>
        <w:pStyle w:val="Heading2"/>
        <w:spacing w:after="60" w:before="120"/>
      </w:pPr>
      <w:r>
        <w:rPr>
          <w:rFonts w:ascii="Segoe UI" w:cs="Segoe UI" w:eastAsia="Segoe UI" w:hAnsi="Segoe UI"/>
          <w:b/>
          <w:bCs/>
          <w:color w:val="1F2937"/>
          <w:sz w:val="22"/>
          <w:szCs w:val="22"/>
        </w:rPr>
        <w:t xml:space="preserve">3.2 Camada de Inteligência Artificial e Raciocínio (Groq Cloud)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Processamento de linguagem natural com tempo de resposta ultrabaixo utilizando o modelo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Qwen 2.5 32B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 na Groq Cloud. Implementa Tool Calling nativo com schema rígido para as funções "calcular_orcamento" e "salvar_lead", além de system prompt com diretrizes rígidas anti-alucinação para interrogar dados faltantes antes de orçar.</w:t>
      </w:r>
    </w:p>
    <w:p>
      <w:pPr>
        <w:pStyle w:val="Heading2"/>
        <w:spacing w:after="60" w:before="120"/>
      </w:pPr>
      <w:r>
        <w:rPr>
          <w:rFonts w:ascii="Segoe UI" w:cs="Segoe UI" w:eastAsia="Segoe UI" w:hAnsi="Segoe UI"/>
          <w:b/>
          <w:bCs/>
          <w:color w:val="1F2937"/>
          <w:sz w:val="22"/>
          <w:szCs w:val="22"/>
        </w:rPr>
        <w:t xml:space="preserve">3.3 Backend Serverless e Persistência (Supabase Edge Functions)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Microsserviços desenvolvidos em Deno/TypeScript executados em nuvem na região sa-east-1 (/chat, /calcular-orcamento, /salvar-lead e /telegram-webhook). A persistência utiliza o PostgreSQL gerenciado do Supabase com tabelas dedicadas (tabela_precos, orcamentos_leads e telegram_inscritos) protegidas por Row Level Security (RLS).</w:t>
      </w:r>
    </w:p>
    <w:p>
      <w:pPr>
        <w:pStyle w:val="Heading2"/>
        <w:spacing w:after="60" w:before="120"/>
      </w:pPr>
      <w:r>
        <w:rPr>
          <w:rFonts w:ascii="Segoe UI" w:cs="Segoe UI" w:eastAsia="Segoe UI" w:hAnsi="Segoe UI"/>
          <w:b/>
          <w:bCs/>
          <w:color w:val="1F2937"/>
          <w:sz w:val="22"/>
          <w:szCs w:val="22"/>
        </w:rPr>
        <w:t xml:space="preserve">3.4 Mensageria em Tempo Real e Webhook (Telegram Bot API)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Integração oficial com o bot @valdir_pintor_orcamento_bot conectada ao endpoint /telegram-webhook. Permite autoinscrição de profissionais via comando /start, persistência na tabela telegram_inscritos, consultas operacionais (/orcamentos e /status) e despacho simultâneo de novos orçamentos com link direto para o WhatsApp do cliente.</w:t>
      </w:r>
    </w:p>
    <w:p>
      <w:pPr>
        <w:spacing w:after="120"/>
      </w:pP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4. QUADRO 3 — MATRIZ DE HOMOLOGAÇÃO E TESTES AUTOMATIZADOS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Para assegurar a conformidade irrestrita com todas as exigências da atividade prática, foi executada a suíte de testes sintéticos automatizados </w:t>
      </w:r>
      <w:r>
        <w:rPr>
          <w:rFonts w:ascii="Segoe UI" w:cs="Segoe UI" w:eastAsia="Segoe UI" w:hAnsi="Segoe UI"/>
          <w:b/>
          <w:bCs/>
          <w:i w:val="false"/>
          <w:iCs w:val="false"/>
          <w:color w:val="27272A"/>
          <w:sz w:val="21"/>
          <w:szCs w:val="21"/>
        </w:rPr>
        <w:t xml:space="preserve">test_scenarios.js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 contra os servidores de produção, obtendo </w:t>
      </w:r>
      <w:r>
        <w:rPr>
          <w:rFonts w:ascii="Segoe UI" w:cs="Segoe UI" w:eastAsia="Segoe UI" w:hAnsi="Segoe UI"/>
          <w:b/>
          <w:bCs/>
          <w:i w:val="false"/>
          <w:iCs w:val="false"/>
          <w:color w:val="047857"/>
          <w:sz w:val="21"/>
          <w:szCs w:val="21"/>
        </w:rPr>
        <w:t xml:space="preserve">100% de aprovação (6 de 6 cenários aprovados)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Cenário de Teste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Prompt / Entrada Fornecida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Comportamento Esperado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03366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Unitário #1: Textura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2 cômodos de Textura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Cálculo direto: 2 × R$ 180 = R$ 360,00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Unitário #2: Desconto 10%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6 cômodos de Teto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Aplicação 10% desc.: R$ 600 - R$ 60 = R$ 540,00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Unitário #3: Deslocamento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2 cômodos Parede Lisa + Visita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Soma determinística: R$ 240 + R$ 30 = R$ 270,00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End-to-End #1: Tool Calling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"Quero aplicar textura em 2 cômodos"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Acionamento autônomo da tool: R$ 360,00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End-to-End #2: Desconto IA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"Pintar o teto de 6 cômodos"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Reconhecimento do volume e desconto de 10%: R$ 540,00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Anti-Alucinação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"Quanto custa pintar com textura?"</w:t>
            </w:r>
          </w:p>
        </w:tc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Modelo recusa inventar valor e solicita cômodos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27272A"/>
                <w:sz w:val="19"/>
                <w:szCs w:val="19"/>
              </w:rPr>
              <w:t xml:space="preserve">✔ Aprovado</w:t>
            </w:r>
          </w:p>
        </w:tc>
      </w:tr>
    </w:tbl>
    <w:p>
      <w:pPr>
        <w:spacing w:after="120"/>
      </w:pPr>
    </w:p>
    <w:p>
      <w:pPr>
        <w:pStyle w:val="Heading1"/>
        <w:spacing w:after="80" w:before="180"/>
      </w:pPr>
      <w:r>
        <w:rPr>
          <w:rFonts w:ascii="Segoe UI" w:cs="Segoe UI" w:eastAsia="Segoe UI" w:hAnsi="Segoe UI"/>
          <w:b/>
          <w:bCs/>
          <w:color w:val="003366"/>
          <w:sz w:val="26"/>
          <w:szCs w:val="26"/>
        </w:rPr>
        <w:t xml:space="preserve">5. ROTEIRO DE AUDITORIA E TESTE PRÁTICO PARA O DOCENTE</w:t>
      </w:r>
    </w:p>
    <w:p>
      <w:pPr>
        <w:spacing w:after="80" w:line="276"/>
      </w:pPr>
      <w:r>
        <w:rPr>
          <w:rFonts w:ascii="Segoe UI" w:cs="Segoe UI" w:eastAsia="Segoe UI" w:hAnsi="Segoe UI"/>
          <w:color w:val="27272A"/>
          <w:sz w:val="21"/>
          <w:szCs w:val="21"/>
        </w:rPr>
        <w:t xml:space="preserve">Para facilitar a homologação pelo professor avaliador do SENAI-SP, sugere-se a execução do seguinte roteiro prático ordenado: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Segoe UI" w:cs="Segoe UI" w:eastAsia="Segoe UI" w:hAnsi="Segoe UI"/>
          <w:b/>
          <w:bCs/>
          <w:color w:val="1F2937"/>
          <w:sz w:val="21"/>
          <w:szCs w:val="21"/>
        </w:rPr>
        <w:t xml:space="preserve">Passo 1 (Chat Web): 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Acesse https://orcamento-na-hora.pages.dev/. Teste a recusa inteligente com dados incompletos (ex: "quanto custa a pintura?"). Em seguida, solicite 6 cômodos de teto no sítio e verifique o cálculo determinístico com 10% de desconto e taxa de deslocamento no Card Comercial Verde.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Segoe UI" w:cs="Segoe UI" w:eastAsia="Segoe UI" w:hAnsi="Segoe UI"/>
          <w:b/>
          <w:bCs/>
          <w:color w:val="1F2937"/>
          <w:sz w:val="21"/>
          <w:szCs w:val="21"/>
        </w:rPr>
        <w:t xml:space="preserve">Passo 2 (Bot no Telegram): 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No Telegram, abra https://t.me/valdir_pintor_orcamento_bot e envie o comando /start para registrar seu usuário. Conclua o atendimento no chat web informando seu nome e WhatsApp para receber imediatamente a notificação push com o link do cliente.</w:t>
      </w:r>
    </w:p>
    <w:p>
      <w:pPr>
        <w:pStyle w:val="ListParagraph"/>
        <w:numPr>
          <w:ilvl w:val="0"/>
          <w:numId w:val="1"/>
        </w:numPr>
        <w:spacing w:after="60" w:line="276"/>
      </w:pPr>
      <w:r>
        <w:rPr>
          <w:rFonts w:ascii="Segoe UI" w:cs="Segoe UI" w:eastAsia="Segoe UI" w:hAnsi="Segoe UI"/>
          <w:b/>
          <w:bCs/>
          <w:color w:val="1F2937"/>
          <w:sz w:val="21"/>
          <w:szCs w:val="21"/>
        </w:rPr>
        <w:t xml:space="preserve">Passo 3 (Painel Admin): </w:t>
      </w:r>
      <w:r>
        <w:rPr>
          <w:rFonts w:ascii="Segoe UI" w:cs="Segoe UI" w:eastAsia="Segoe UI" w:hAnsi="Segoe UI"/>
          <w:color w:val="27272A"/>
          <w:sz w:val="21"/>
          <w:szCs w:val="21"/>
        </w:rPr>
        <w:t xml:space="preserve">Acesse https://orcamento-na-hora.pages.dev/admin.html. Na tela de login, insira usuário "admin" e senha "admin". Verifique a consolidação dos KPIs em tempo real (Faturamento, Ticket Médio e Total de Leads) e acione o botão com link direto para o WhatsApp.</w:t>
      </w:r>
    </w:p>
    <w:p>
      <w:pPr>
        <w:spacing w:after="60" w:before="180"/>
      </w:pPr>
    </w:p>
    <w:p>
      <w:pPr>
        <w:jc w:val="center"/>
      </w:pPr>
      <w:r>
        <w:rPr>
          <w:rFonts w:ascii="Segoe UI" w:cs="Segoe UI" w:eastAsia="Segoe UI" w:hAnsi="Segoe UI"/>
          <w:i/>
          <w:iCs/>
          <w:color w:val="4B5563"/>
          <w:sz w:val="19"/>
          <w:szCs w:val="19"/>
        </w:rPr>
        <w:t xml:space="preserve">Documento homologado e em total conformidade com a folha de atividade prática oficial do SENAI-SP.</w:t>
      </w:r>
    </w:p>
    <w:sectPr>
      <w:footerReference w:type="default" r:id="rId7"/>
      <w:pgSz w:w="11906" w:h="16838" w:orient="portrait"/>
      <w:pgMar w:top="1417" w:right="1134" w:bottom="1417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5%"/>
          <w:tcBorders>
            <w:top w:val="none"/>
            <w:left w:val="none"/>
            <w:bottom w:val="none"/>
            <w:right w:val="none"/>
          </w:tcBorders>
        </w:tcPr>
        <w:p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t xml:space="preserve">SENAI-SP — Formação Profissional em IA Aplicada</w:t>
          </w:r>
        </w:p>
      </w:tc>
      <w:tc>
        <w:tcPr>
          <w:tcW w:type="pct" w:w="35%"/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t xml:space="preserve">Página </w:t>
          </w:r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t xml:space="preserve"> de </w:t>
          </w:r>
          <w:r>
            <w:rPr>
              <w:rFonts w:ascii="Segoe UI" w:cs="Segoe UI" w:eastAsia="Segoe UI" w:hAnsi="Segoe UI"/>
              <w:color w:val="4B5563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c3ggogxlalqcolgq01fw" Type="http://schemas.openxmlformats.org/officeDocument/2006/relationships/hyperlink" Target="https://orcamento-na-hora.pages.dev/" TargetMode="External"/><Relationship Id="rIdscugc5by3qwevlvsjkrl5" Type="http://schemas.openxmlformats.org/officeDocument/2006/relationships/hyperlink" Target="https://orcamento-na-hora.pages.dev/admin.html" TargetMode="External"/><Relationship Id="rIdceowfdnetjopqvyn10w7j" Type="http://schemas.openxmlformats.org/officeDocument/2006/relationships/hyperlink" Target="https://t.me/valdir_pintor_orcamento_bot" TargetMode="External"/><Relationship Id="rId1o1z4eymidewaoslvs2wn" Type="http://schemas.openxmlformats.org/officeDocument/2006/relationships/hyperlink" Target="https://github.com/matheuhenriqu/orcamento-na-hora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Oficial de Atividade Prática — O Orçamento na Hora (SENAI-SP)</dc:title>
  <dc:creator>MATHEUS HENRIQUE DE OLIVEIRA COSTA</dc:creator>
  <dc:description>Documento oficial estruturado e diagramado conforme o padrão institucional SENAI-SP.</dc:description>
  <cp:lastModifiedBy>Un-named</cp:lastModifiedBy>
  <cp:revision>1</cp:revision>
  <dcterms:created xsi:type="dcterms:W3CDTF">2026-09-16T00:45:28.090Z</dcterms:created>
  <dcterms:modified xsi:type="dcterms:W3CDTF">2026-09-16T00:45:28.090Z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