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922A8" w14:textId="3C27D22E" w:rsidR="008B061F" w:rsidRPr="008D5954" w:rsidRDefault="0027643D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Trabalhos Correlatos</w:t>
      </w:r>
    </w:p>
    <w:p w14:paraId="46EFDF03" w14:textId="77777777" w:rsidR="002D0027" w:rsidRDefault="002D0027" w:rsidP="002D0027">
      <w:pPr>
        <w:pStyle w:val="texto"/>
      </w:pPr>
      <w:r>
        <w:t xml:space="preserve">Neste capítulo serão abordados os trabalhos relacionados ao tema da proposta apresentada. Dois deles, Rosa (2011) e </w:t>
      </w:r>
      <w:proofErr w:type="spellStart"/>
      <w:r>
        <w:t>Schnaider</w:t>
      </w:r>
      <w:proofErr w:type="spellEnd"/>
      <w:r>
        <w:t xml:space="preserve"> (2015), abordam, cada um com suas particularidades, o ITIL, e o terceiro, a ferramenta de suporte </w:t>
      </w:r>
      <w:proofErr w:type="spellStart"/>
      <w:r>
        <w:t>NeoAssist</w:t>
      </w:r>
      <w:proofErr w:type="spellEnd"/>
      <w:r>
        <w:t>, já comercializada com excelentes resultados e com foco no atendimento inteligente e colaborativo.</w:t>
      </w:r>
    </w:p>
    <w:p w14:paraId="7B4B52FF" w14:textId="77777777" w:rsidR="002D0027" w:rsidRDefault="002D0027" w:rsidP="002D0027">
      <w:pPr>
        <w:pStyle w:val="texto"/>
        <w:ind w:firstLine="624"/>
      </w:pPr>
      <w:r w:rsidRPr="00EA6778">
        <w:t>Rosa (2011) faz uma avaliação holística de todos os livros ITIL v3 e dos benefícios da implementação desta metodologia, além de um comparativo com sua versão anterior (ITIL v2). Este comparativo é baseado em um caso de uso de migração de versão do ITIL da cooperativa agroindustrial FRIMESA. Após a migração foi feita uma análise dos dados obtidos durante o ano consequente à migração, onde se obteve um aumento de 86% no número de chamados atendidos no prazo pela equipe de TI. Este aumento no número de chamados se deu por conta do melhor controle do conhecimento adotado após a migração e resultou em um desempenho de disponibilidade de 99.62% do ERP utilizado pela companhia (medição em escala 24x7).</w:t>
      </w:r>
    </w:p>
    <w:p w14:paraId="13BC09D5" w14:textId="77777777" w:rsidR="002D0027" w:rsidRDefault="002D0027" w:rsidP="002D0027">
      <w:pPr>
        <w:pStyle w:val="texto"/>
        <w:ind w:firstLine="624"/>
      </w:pPr>
      <w:proofErr w:type="spellStart"/>
      <w:r>
        <w:t>Schnaider</w:t>
      </w:r>
      <w:proofErr w:type="spellEnd"/>
      <w:r>
        <w:t xml:space="preserve"> (2015) propõe a criação de uma ferramenta de atendimento baseada na computação em nuvem, ou seja, está disponível para acesso via Internet. A ferramenta é voltada para as empresas de TI que buscam a venda de serviços de suporte por meio de terceirização e foi criada baseada nos conceitos dos </w:t>
      </w:r>
      <w:r w:rsidRPr="007033D0">
        <w:rPr>
          <w:i/>
        </w:rPr>
        <w:t>frameworks</w:t>
      </w:r>
      <w:r>
        <w:t xml:space="preserve"> ITIL e COBIT. A ferramenta foi desenvolvida em Oracle </w:t>
      </w:r>
      <w:proofErr w:type="spellStart"/>
      <w:r w:rsidRPr="005E6397">
        <w:rPr>
          <w:i/>
        </w:rPr>
        <w:t>Forms</w:t>
      </w:r>
      <w:proofErr w:type="spellEnd"/>
      <w:r>
        <w:t xml:space="preserve"> 10g. Já o banco de dados utilizado foi o Oracle 11g. </w:t>
      </w:r>
    </w:p>
    <w:p w14:paraId="52B8D430" w14:textId="0A3D0FF3" w:rsidR="002D0027" w:rsidRDefault="002D0027" w:rsidP="002D0027">
      <w:pPr>
        <w:pStyle w:val="texto"/>
        <w:ind w:firstLine="624"/>
      </w:pPr>
      <w:r>
        <w:t xml:space="preserve">A ferramenta desenvolvida possui um módulo de </w:t>
      </w:r>
      <w:r w:rsidRPr="00FF401A">
        <w:rPr>
          <w:i/>
        </w:rPr>
        <w:t>Service Desk</w:t>
      </w:r>
      <w:r>
        <w:t>, além dos processos de Gerenciamento de Nível de Serviço, Incidentes e Problemas e, por fim, um Banco de Dados de Erro Conhecido. No entanto, este banco de soluções é acessível apenas à equipe técnica, não possibilitando ao usuário a retirada de dúvidas sem a abertura de um chamado. Por fim, o processo de Gerenciamento de Mudanças é proposto apenas como extensão do trabalho, portanto não foi implantado</w:t>
      </w:r>
      <w:r w:rsidRPr="00F578C8">
        <w:t>.</w:t>
      </w:r>
    </w:p>
    <w:p w14:paraId="17B122B0" w14:textId="22E3E320" w:rsidR="002D0027" w:rsidRDefault="002D0027" w:rsidP="002D0027">
      <w:pPr>
        <w:pStyle w:val="texto"/>
        <w:ind w:firstLine="624"/>
      </w:pPr>
      <w:r>
        <w:t xml:space="preserve">A ferramenta </w:t>
      </w:r>
      <w:proofErr w:type="spellStart"/>
      <w:r>
        <w:t>NeoAssist</w:t>
      </w:r>
      <w:proofErr w:type="spellEnd"/>
      <w:r>
        <w:t xml:space="preserve"> (NEOASSIST.COM S.A, 2015) tem como objetivo prestar o serviço de atendimento inteligente, que auxilia o usuário na resolução de dúvidas e incidentes em todas as plataformas de contato disponíveis (</w:t>
      </w:r>
      <w:proofErr w:type="spellStart"/>
      <w:r>
        <w:rPr>
          <w:i/>
          <w:iCs/>
        </w:rPr>
        <w:t>email</w:t>
      </w:r>
      <w:proofErr w:type="spellEnd"/>
      <w:r>
        <w:t xml:space="preserve">, telefone, </w:t>
      </w:r>
      <w:r>
        <w:rPr>
          <w:i/>
          <w:iCs/>
        </w:rPr>
        <w:t>VOIP</w:t>
      </w:r>
      <w:r>
        <w:t xml:space="preserve">, </w:t>
      </w:r>
      <w:r>
        <w:rPr>
          <w:i/>
          <w:iCs/>
        </w:rPr>
        <w:t>chats online e</w:t>
      </w:r>
      <w:r>
        <w:t xml:space="preserve"> </w:t>
      </w:r>
      <w:r>
        <w:rPr>
          <w:i/>
          <w:iCs/>
        </w:rPr>
        <w:t>WhatsApp</w:t>
      </w:r>
      <w:r>
        <w:t xml:space="preserve">), diminuindo o número de chamados abertos e, com isso, desafogando a central de serviços. Os resultados obtidos pela ferramenta são expressivos, sendo construídos por meio de uma ferramenta intuitiva, de fácil acesso e que permite uma boa usabilidade ao usuário. </w:t>
      </w:r>
    </w:p>
    <w:p w14:paraId="2736726D" w14:textId="1A3F4214" w:rsidR="00455792" w:rsidRPr="0027643D" w:rsidRDefault="00455792" w:rsidP="0027643D">
      <w:pPr>
        <w:pStyle w:val="Ttulo2"/>
        <w:spacing w:after="60" w:line="360" w:lineRule="auto"/>
        <w:jc w:val="both"/>
        <w:rPr>
          <w:rFonts w:ascii="Times New Roman" w:hAnsi="Times New Roman"/>
          <w:szCs w:val="24"/>
        </w:rPr>
      </w:pPr>
    </w:p>
    <w:p w14:paraId="4AE71C13" w14:textId="77777777" w:rsidR="00455792" w:rsidRPr="002D0027" w:rsidRDefault="00455792" w:rsidP="002D0027">
      <w:pPr>
        <w:spacing w:line="36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1794F667" w14:textId="17C6C944" w:rsidR="008B061F" w:rsidRPr="00433365" w:rsidRDefault="002D0027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70CB2A7D" wp14:editId="1277C4D5">
            <wp:extent cx="5505450" cy="3752850"/>
            <wp:effectExtent l="0" t="0" r="0" b="0"/>
            <wp:docPr id="2" name="Imagem 2" descr="Casos de Uso TCC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os de Uso TCC 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tbl>
      <w:tblPr>
        <w:tblW w:w="5000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6"/>
        <w:gridCol w:w="1904"/>
      </w:tblGrid>
      <w:tr w:rsidR="002D0027" w:rsidRPr="00D646B0" w14:paraId="0771A267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31A41D4" w14:textId="77777777" w:rsidR="002D0027" w:rsidRPr="00086F84" w:rsidRDefault="002D0027" w:rsidP="009814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86F84">
              <w:rPr>
                <w:rFonts w:ascii="Times New Roman" w:hAnsi="Times New Roman"/>
                <w:b/>
                <w:sz w:val="24"/>
                <w:szCs w:val="24"/>
              </w:rPr>
              <w:t>Requisitos Funcionais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5C27DA" w14:textId="77777777" w:rsidR="002D0027" w:rsidRPr="00086F84" w:rsidRDefault="002D0027" w:rsidP="009814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86F84">
              <w:rPr>
                <w:rFonts w:ascii="Times New Roman" w:hAnsi="Times New Roman"/>
                <w:b/>
                <w:sz w:val="24"/>
                <w:szCs w:val="24"/>
              </w:rPr>
              <w:t>Caso de Uso</w:t>
            </w:r>
          </w:p>
        </w:tc>
      </w:tr>
      <w:tr w:rsidR="002D0027" w14:paraId="7816AEDF" w14:textId="77777777" w:rsidTr="00981455">
        <w:trPr>
          <w:trHeight w:val="248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FF27B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RF01: O sistema deverá permitir o cadastro de usuários.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620D7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UC01</w:t>
            </w:r>
          </w:p>
        </w:tc>
      </w:tr>
      <w:tr w:rsidR="002D0027" w14:paraId="64E3CCE2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F87E4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RF02: O sistema deverá permitir o cadastro de clientes.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CF871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UC02</w:t>
            </w:r>
          </w:p>
        </w:tc>
      </w:tr>
      <w:tr w:rsidR="002D0027" w14:paraId="71A719E9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7DF08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RF03: O sistema deverá permitir o cadastro de filas de trabalho.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40316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UC03</w:t>
            </w:r>
          </w:p>
        </w:tc>
      </w:tr>
      <w:tr w:rsidR="002D0027" w14:paraId="549CD545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A0551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RF04: O sistema deverá permitir o cadastro de Itens de Configuração.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AD010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UC04</w:t>
            </w:r>
          </w:p>
        </w:tc>
      </w:tr>
      <w:tr w:rsidR="002D0027" w:rsidRPr="00A341EF" w14:paraId="71784111" w14:textId="77777777" w:rsidTr="00981455">
        <w:trPr>
          <w:trHeight w:val="192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EA1A5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 xml:space="preserve">RF05: O sistema deverá permitir o cadastro de </w:t>
            </w:r>
            <w:proofErr w:type="spellStart"/>
            <w:r w:rsidRPr="00086F84">
              <w:rPr>
                <w:rFonts w:ascii="Times New Roman" w:hAnsi="Times New Roman"/>
                <w:i/>
                <w:iCs/>
                <w:sz w:val="24"/>
                <w:szCs w:val="24"/>
              </w:rPr>
              <w:t>SLA's</w:t>
            </w:r>
            <w:proofErr w:type="spellEnd"/>
            <w:r w:rsidRPr="00086F8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BE7CC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UC05</w:t>
            </w:r>
          </w:p>
        </w:tc>
      </w:tr>
      <w:tr w:rsidR="002D0027" w14:paraId="5CB80AE1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51FB7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RF06: O sistema deverá permitir o cadastro de chamados.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E70BF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UC11</w:t>
            </w:r>
          </w:p>
        </w:tc>
      </w:tr>
      <w:tr w:rsidR="002D0027" w14:paraId="010E779E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63C1F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RF07: O sistema deverá permitir o gerenciamento de incidentes.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D37B3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UC06</w:t>
            </w:r>
          </w:p>
        </w:tc>
      </w:tr>
      <w:tr w:rsidR="002D0027" w14:paraId="469C3BDB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F949C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RF08: O sistema deverá permitir o gerenciamento de mudanças.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DE98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UC07</w:t>
            </w:r>
          </w:p>
        </w:tc>
      </w:tr>
      <w:tr w:rsidR="002D0027" w14:paraId="670BF083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11F74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RF09: O sistema deverá permitir o gerenciamento de problemas.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0940A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UC08</w:t>
            </w:r>
          </w:p>
        </w:tc>
      </w:tr>
      <w:tr w:rsidR="002D0027" w14:paraId="0C4F5D4F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6CA39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lastRenderedPageBreak/>
              <w:t>RF10: O sistema deverá permitir realizar a consulta de informações de chamados.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8D77C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UC12</w:t>
            </w:r>
          </w:p>
        </w:tc>
      </w:tr>
      <w:tr w:rsidR="002D0027" w14:paraId="572EDC63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B4816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RF11: O sistema deverá permitir o cadastro de soluções.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94A29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UC09</w:t>
            </w:r>
          </w:p>
        </w:tc>
      </w:tr>
      <w:tr w:rsidR="002D0027" w14:paraId="75545382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9A578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RF12: O sistema deverá permitir a consulta das soluções cadastradas.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DCED3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UC13</w:t>
            </w:r>
          </w:p>
        </w:tc>
      </w:tr>
      <w:tr w:rsidR="002D0027" w14:paraId="74FB1184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4A0C8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RF13: O sistema deverá submeter uma solução à aprovação de um técnico de um nível acima do técnico que realizou seu cadastro.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EA8E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UC10</w:t>
            </w:r>
          </w:p>
        </w:tc>
      </w:tr>
      <w:tr w:rsidR="002D0027" w14:paraId="0D5D1424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BDD2D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RF14: Antes de confirmar a abertura de um chamado o sistema deverá sugerir ao usuário uma lista de possíveis soluções para este chamado.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0FAAA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UC11</w:t>
            </w:r>
          </w:p>
        </w:tc>
      </w:tr>
      <w:tr w:rsidR="002D0027" w14:paraId="07048059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A6E63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RF15: O sistema deve permitir marcar uma solução como positiva ou negativa.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9A67A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UC13</w:t>
            </w:r>
          </w:p>
        </w:tc>
      </w:tr>
      <w:tr w:rsidR="002D0027" w14:paraId="17122034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C8AA2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RF16: O sistema deve permitir a realização de comentários nas soluções do autoatendimento.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3A73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UC14</w:t>
            </w:r>
          </w:p>
        </w:tc>
      </w:tr>
      <w:tr w:rsidR="002D0027" w14:paraId="41326D9D" w14:textId="77777777" w:rsidTr="00981455">
        <w:trPr>
          <w:trHeight w:val="489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A16E0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RF17: O sistema deve permitir marcar um comentário de solução como positivo ou negativo.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C5AC0" w14:textId="77777777" w:rsidR="002D0027" w:rsidRPr="00086F84" w:rsidRDefault="002D0027" w:rsidP="00981455">
            <w:pPr>
              <w:rPr>
                <w:rFonts w:ascii="Times New Roman" w:hAnsi="Times New Roman"/>
                <w:sz w:val="24"/>
                <w:szCs w:val="24"/>
              </w:rPr>
            </w:pPr>
            <w:r w:rsidRPr="00086F84">
              <w:rPr>
                <w:rFonts w:ascii="Times New Roman" w:hAnsi="Times New Roman"/>
                <w:sz w:val="24"/>
                <w:szCs w:val="24"/>
              </w:rPr>
              <w:t>UC13</w:t>
            </w:r>
          </w:p>
        </w:tc>
      </w:tr>
    </w:tbl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5ABAD4F5" w14:textId="6985E2FC" w:rsidR="0027643D" w:rsidRPr="008D5954" w:rsidRDefault="0027643D" w:rsidP="0027643D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Requisitos não funcionais</w:t>
      </w:r>
      <w:bookmarkStart w:id="0" w:name="_GoBack"/>
      <w:bookmarkEnd w:id="0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4"/>
      </w:tblGrid>
      <w:tr w:rsidR="0027643D" w:rsidRPr="000E5B85" w14:paraId="14CA6F60" w14:textId="77777777" w:rsidTr="00020C95"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5E0AA0" w14:textId="77777777" w:rsidR="0027643D" w:rsidRPr="0027643D" w:rsidRDefault="0027643D" w:rsidP="00020C9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7643D">
              <w:rPr>
                <w:rFonts w:ascii="Times New Roman" w:hAnsi="Times New Roman"/>
                <w:b/>
                <w:sz w:val="24"/>
                <w:szCs w:val="24"/>
              </w:rPr>
              <w:t>Requisitos Não Funcionais</w:t>
            </w:r>
          </w:p>
        </w:tc>
      </w:tr>
      <w:tr w:rsidR="0027643D" w14:paraId="0FF7206F" w14:textId="77777777" w:rsidTr="00020C95"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F61C9" w14:textId="77777777" w:rsidR="0027643D" w:rsidRPr="0027643D" w:rsidRDefault="0027643D" w:rsidP="00020C95">
            <w:pPr>
              <w:rPr>
                <w:rFonts w:ascii="Times New Roman" w:hAnsi="Times New Roman"/>
                <w:sz w:val="24"/>
                <w:szCs w:val="24"/>
              </w:rPr>
            </w:pPr>
            <w:r w:rsidRPr="0027643D">
              <w:rPr>
                <w:rFonts w:ascii="Times New Roman" w:hAnsi="Times New Roman"/>
                <w:sz w:val="24"/>
                <w:szCs w:val="24"/>
              </w:rPr>
              <w:t xml:space="preserve">RNF01: O sistema será desenvolvido em </w:t>
            </w:r>
            <w:r w:rsidRPr="0027643D">
              <w:rPr>
                <w:rFonts w:ascii="Times New Roman" w:hAnsi="Times New Roman"/>
                <w:i/>
                <w:iCs/>
                <w:sz w:val="24"/>
                <w:szCs w:val="24"/>
              </w:rPr>
              <w:t>C#</w:t>
            </w:r>
            <w:r w:rsidRPr="002764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7643D" w14:paraId="2A2AF5E1" w14:textId="77777777" w:rsidTr="00020C95">
        <w:tc>
          <w:tcPr>
            <w:tcW w:w="8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3EF95" w14:textId="77777777" w:rsidR="0027643D" w:rsidRPr="0027643D" w:rsidRDefault="0027643D" w:rsidP="00020C95">
            <w:pPr>
              <w:rPr>
                <w:rFonts w:ascii="Times New Roman" w:hAnsi="Times New Roman"/>
                <w:sz w:val="24"/>
                <w:szCs w:val="24"/>
              </w:rPr>
            </w:pPr>
            <w:r w:rsidRPr="0027643D">
              <w:rPr>
                <w:rFonts w:ascii="Times New Roman" w:hAnsi="Times New Roman"/>
                <w:sz w:val="24"/>
                <w:szCs w:val="24"/>
              </w:rPr>
              <w:t xml:space="preserve">RNF02: O sistema deve utilizar </w:t>
            </w:r>
            <w:r w:rsidRPr="0027643D">
              <w:rPr>
                <w:rFonts w:ascii="Times New Roman" w:hAnsi="Times New Roman"/>
                <w:i/>
                <w:sz w:val="24"/>
                <w:szCs w:val="24"/>
              </w:rPr>
              <w:t>SQL Server</w:t>
            </w:r>
            <w:r w:rsidRPr="0027643D">
              <w:rPr>
                <w:rFonts w:ascii="Times New Roman" w:hAnsi="Times New Roman"/>
                <w:sz w:val="24"/>
                <w:szCs w:val="24"/>
              </w:rPr>
              <w:t xml:space="preserve"> como banco de dados.</w:t>
            </w:r>
          </w:p>
        </w:tc>
      </w:tr>
      <w:tr w:rsidR="0027643D" w14:paraId="01A22FC7" w14:textId="77777777" w:rsidTr="00020C95"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78EE8" w14:textId="77777777" w:rsidR="0027643D" w:rsidRPr="0027643D" w:rsidRDefault="0027643D" w:rsidP="00020C95">
            <w:pPr>
              <w:rPr>
                <w:rFonts w:ascii="Times New Roman" w:hAnsi="Times New Roman"/>
                <w:sz w:val="24"/>
                <w:szCs w:val="24"/>
              </w:rPr>
            </w:pPr>
            <w:r w:rsidRPr="0027643D">
              <w:rPr>
                <w:rFonts w:ascii="Times New Roman" w:hAnsi="Times New Roman"/>
                <w:sz w:val="24"/>
                <w:szCs w:val="24"/>
              </w:rPr>
              <w:t>RNF03: O sistema deve ser compatível com navegadores baseados em HTML5.</w:t>
            </w:r>
          </w:p>
        </w:tc>
      </w:tr>
      <w:tr w:rsidR="0027643D" w14:paraId="60D75E8E" w14:textId="77777777" w:rsidTr="00020C95">
        <w:tc>
          <w:tcPr>
            <w:tcW w:w="8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FA26F" w14:textId="77777777" w:rsidR="0027643D" w:rsidRPr="0027643D" w:rsidRDefault="0027643D" w:rsidP="00020C95">
            <w:pPr>
              <w:rPr>
                <w:rFonts w:ascii="Times New Roman" w:hAnsi="Times New Roman"/>
                <w:sz w:val="24"/>
                <w:szCs w:val="24"/>
              </w:rPr>
            </w:pPr>
            <w:r w:rsidRPr="0027643D">
              <w:rPr>
                <w:rFonts w:ascii="Times New Roman" w:hAnsi="Times New Roman"/>
                <w:sz w:val="24"/>
                <w:szCs w:val="24"/>
              </w:rPr>
              <w:t>RNF04: O sistema deverá realizar o controle de acesso de acordo com o perfil do usuário.</w:t>
            </w:r>
          </w:p>
        </w:tc>
      </w:tr>
    </w:tbl>
    <w:p w14:paraId="4E9BA704" w14:textId="77777777" w:rsidR="008D5954" w:rsidRPr="008D5954" w:rsidRDefault="008D5954" w:rsidP="008D5954"/>
    <w:p w14:paraId="4463227D" w14:textId="7333C93C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tbl>
      <w:tblPr>
        <w:tblW w:w="5000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6"/>
        <w:gridCol w:w="1904"/>
      </w:tblGrid>
      <w:tr w:rsidR="00086F84" w:rsidRPr="00D646B0" w14:paraId="5508D915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1E99FC4" w14:textId="14738BD5" w:rsidR="00086F84" w:rsidRPr="00086F84" w:rsidRDefault="00086F84" w:rsidP="009814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A2DD18" w14:textId="44A9AF80" w:rsidR="00086F84" w:rsidRPr="00086F84" w:rsidRDefault="00086F84" w:rsidP="009814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 de Entrega</w:t>
            </w:r>
          </w:p>
        </w:tc>
      </w:tr>
      <w:tr w:rsidR="00086F84" w14:paraId="6EA209B7" w14:textId="77777777" w:rsidTr="00981455">
        <w:trPr>
          <w:trHeight w:val="248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CD2AB" w14:textId="521E019D" w:rsidR="00086F84" w:rsidRPr="00086F84" w:rsidRDefault="00086F84" w:rsidP="009814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Entregar o desenvolvimento dos requisitos funcionais RF01, RF02 e RF04.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AD460" w14:textId="7D850029" w:rsidR="00086F84" w:rsidRPr="00086F84" w:rsidRDefault="00086F84" w:rsidP="0098145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02/04/2018</w:t>
            </w:r>
          </w:p>
        </w:tc>
      </w:tr>
      <w:tr w:rsidR="00086F84" w14:paraId="3B63DA83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B9D14" w14:textId="4F457632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Entregar o desenvolvimento dos requisitos funcionais RF03 e RF05; iniciar o desenvolvimento do requisito funcional RF06.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5F2E4" w14:textId="755E0881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09/04/2018</w:t>
            </w:r>
          </w:p>
        </w:tc>
      </w:tr>
      <w:tr w:rsidR="00086F84" w14:paraId="55573665" w14:textId="77777777" w:rsidTr="00981455">
        <w:trPr>
          <w:trHeight w:val="240"/>
        </w:trPr>
        <w:tc>
          <w:tcPr>
            <w:tcW w:w="3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2AA96" w14:textId="416DCD56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Entregar o desenvolvimento do requisito funcional RF06; iniciar o desenvolvimento dos requisitos funcionais RF07</w:t>
            </w:r>
            <w:r w:rsidR="00783FE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RF09</w:t>
            </w:r>
            <w:r w:rsidR="00783FEB">
              <w:rPr>
                <w:rFonts w:ascii="Times New Roman" w:hAnsi="Times New Roman"/>
                <w:sz w:val="24"/>
                <w:szCs w:val="24"/>
              </w:rPr>
              <w:t xml:space="preserve"> e RF10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6EB8C" w14:textId="193E756F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16/04/2018</w:t>
            </w:r>
          </w:p>
        </w:tc>
      </w:tr>
      <w:tr w:rsidR="00086F84" w14:paraId="009EA6AC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B283" w14:textId="26B230BD" w:rsidR="00086F84" w:rsidRPr="00086F84" w:rsidRDefault="00086F84" w:rsidP="00783F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Desenvolvimento dos requisitos funcionais RF07</w:t>
            </w:r>
            <w:r w:rsidR="00783FE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RF09</w:t>
            </w:r>
            <w:r w:rsidR="00783FEB">
              <w:rPr>
                <w:rFonts w:ascii="Times New Roman" w:hAnsi="Times New Roman"/>
                <w:sz w:val="24"/>
                <w:szCs w:val="24"/>
              </w:rPr>
              <w:t xml:space="preserve"> e RF10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2FBB1" w14:textId="65E4EE86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23/04/2018</w:t>
            </w:r>
          </w:p>
        </w:tc>
      </w:tr>
      <w:tr w:rsidR="00086F84" w:rsidRPr="00A341EF" w14:paraId="6F60926F" w14:textId="77777777" w:rsidTr="00981455">
        <w:trPr>
          <w:trHeight w:val="192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CC124" w14:textId="22A0D218" w:rsidR="00086F84" w:rsidRPr="00086F84" w:rsidRDefault="00783FEB" w:rsidP="005D4F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Entregar o desenvolvimento dos requisitos funcionais RF07</w:t>
            </w:r>
            <w:r w:rsidR="005D4F7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RF09</w:t>
            </w:r>
            <w:r w:rsidR="005D4F7D">
              <w:rPr>
                <w:rFonts w:ascii="Times New Roman" w:hAnsi="Times New Roman"/>
                <w:sz w:val="24"/>
                <w:szCs w:val="24"/>
              </w:rPr>
              <w:t xml:space="preserve"> e RF10</w:t>
            </w:r>
            <w:r>
              <w:rPr>
                <w:rFonts w:ascii="Times New Roman" w:hAnsi="Times New Roman"/>
                <w:sz w:val="24"/>
                <w:szCs w:val="24"/>
              </w:rPr>
              <w:t>; Iniciar o desenvolvimento dos requisitos funcionais RF11, RF12 e RF13.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A65D0" w14:textId="1183ADB5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30/04/2018</w:t>
            </w:r>
          </w:p>
        </w:tc>
      </w:tr>
      <w:tr w:rsidR="00086F84" w14:paraId="0D65A207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E9D2A" w14:textId="170FEDEC" w:rsidR="00086F84" w:rsidRPr="00086F84" w:rsidRDefault="00783FEB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Entregar desenvolvimento dos requisitos funcionais RF11, RF12 e RF13. Iniciar o desenvolvi</w:t>
            </w:r>
            <w:r w:rsidR="0021044A">
              <w:rPr>
                <w:rFonts w:ascii="Times New Roman" w:hAnsi="Times New Roman"/>
                <w:sz w:val="24"/>
                <w:szCs w:val="24"/>
              </w:rPr>
              <w:t>mento do requisito funcional RF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  <w:r w:rsidR="0021044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04361" w14:textId="3A5E803D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07/05/2018</w:t>
            </w:r>
          </w:p>
        </w:tc>
      </w:tr>
      <w:tr w:rsidR="00086F84" w14:paraId="3E54ECE7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5AC74" w14:textId="7820F9FC" w:rsidR="00086F84" w:rsidRPr="00086F84" w:rsidRDefault="0021044A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Entregar o desenvolvimento do requisito funcional RF08</w:t>
            </w:r>
            <w:r w:rsidR="003D398A">
              <w:rPr>
                <w:rFonts w:ascii="Times New Roman" w:hAnsi="Times New Roman"/>
                <w:sz w:val="24"/>
                <w:szCs w:val="24"/>
              </w:rPr>
              <w:t>.</w:t>
            </w:r>
            <w:r w:rsidR="005D4F7D">
              <w:rPr>
                <w:rFonts w:ascii="Times New Roman" w:hAnsi="Times New Roman"/>
                <w:sz w:val="24"/>
                <w:szCs w:val="24"/>
              </w:rPr>
              <w:t xml:space="preserve"> Iniciar e entregar o desenvolvimento dos requisitos funcionais RF14 e RF15.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A3AC" w14:textId="1FD15913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14/05/2018</w:t>
            </w:r>
          </w:p>
        </w:tc>
      </w:tr>
      <w:tr w:rsidR="00086F84" w14:paraId="6951829E" w14:textId="77777777" w:rsidTr="00981455">
        <w:trPr>
          <w:trHeight w:val="240"/>
        </w:trPr>
        <w:tc>
          <w:tcPr>
            <w:tcW w:w="394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13794" w14:textId="2F8832CA" w:rsidR="00086F84" w:rsidRPr="00086F84" w:rsidRDefault="005D4F7D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Iniciar e entregar o desenvolvimento dos requisitos funcionais RF16 e RF17.</w:t>
            </w:r>
          </w:p>
        </w:tc>
        <w:tc>
          <w:tcPr>
            <w:tcW w:w="105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E048E" w14:textId="67C97178" w:rsidR="00086F84" w:rsidRPr="00086F84" w:rsidRDefault="00086F84" w:rsidP="00086F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21/05/2018</w:t>
            </w:r>
          </w:p>
        </w:tc>
      </w:tr>
    </w:tbl>
    <w:p w14:paraId="7F7A4E25" w14:textId="77777777" w:rsidR="008B061F" w:rsidRPr="000A7E71" w:rsidRDefault="008B061F" w:rsidP="0027643D"/>
    <w:sectPr w:rsidR="008B061F" w:rsidRPr="000A7E71" w:rsidSect="00165C7C"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5D818" w14:textId="77777777" w:rsidR="006770DF" w:rsidRDefault="006770DF" w:rsidP="00165C7C">
      <w:pPr>
        <w:spacing w:after="0" w:line="240" w:lineRule="auto"/>
      </w:pPr>
      <w:r>
        <w:separator/>
      </w:r>
    </w:p>
  </w:endnote>
  <w:endnote w:type="continuationSeparator" w:id="0">
    <w:p w14:paraId="3A95E473" w14:textId="77777777" w:rsidR="006770DF" w:rsidRDefault="006770DF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693BD" w14:textId="77777777" w:rsidR="006770DF" w:rsidRDefault="006770DF" w:rsidP="00165C7C">
      <w:pPr>
        <w:spacing w:after="0" w:line="240" w:lineRule="auto"/>
      </w:pPr>
      <w:r>
        <w:separator/>
      </w:r>
    </w:p>
  </w:footnote>
  <w:footnote w:type="continuationSeparator" w:id="0">
    <w:p w14:paraId="42BB3384" w14:textId="77777777" w:rsidR="006770DF" w:rsidRDefault="006770DF" w:rsidP="0016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84" w:hanging="171"/>
      </w:pPr>
      <w:rPr>
        <w:sz w:val="1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86F84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044A"/>
    <w:rsid w:val="00211DEF"/>
    <w:rsid w:val="00213525"/>
    <w:rsid w:val="002140E7"/>
    <w:rsid w:val="0021792B"/>
    <w:rsid w:val="00233C0B"/>
    <w:rsid w:val="00235C15"/>
    <w:rsid w:val="002373BB"/>
    <w:rsid w:val="002454C3"/>
    <w:rsid w:val="00257A4F"/>
    <w:rsid w:val="0026029D"/>
    <w:rsid w:val="0027643D"/>
    <w:rsid w:val="0027734D"/>
    <w:rsid w:val="002A1FCB"/>
    <w:rsid w:val="002A2094"/>
    <w:rsid w:val="002A58AB"/>
    <w:rsid w:val="002B0883"/>
    <w:rsid w:val="002C72E2"/>
    <w:rsid w:val="002D0027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2646"/>
    <w:rsid w:val="00373411"/>
    <w:rsid w:val="003831CA"/>
    <w:rsid w:val="00386BE0"/>
    <w:rsid w:val="003A1737"/>
    <w:rsid w:val="003A45FB"/>
    <w:rsid w:val="003C7CCC"/>
    <w:rsid w:val="003D04DA"/>
    <w:rsid w:val="003D1105"/>
    <w:rsid w:val="003D398A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55792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5D4F7D"/>
    <w:rsid w:val="00613834"/>
    <w:rsid w:val="00622F7D"/>
    <w:rsid w:val="00634275"/>
    <w:rsid w:val="00640F49"/>
    <w:rsid w:val="00644E6F"/>
    <w:rsid w:val="00645238"/>
    <w:rsid w:val="0065238D"/>
    <w:rsid w:val="00673FE0"/>
    <w:rsid w:val="006770DF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32F"/>
    <w:rsid w:val="006F14EC"/>
    <w:rsid w:val="0071035E"/>
    <w:rsid w:val="00714D3B"/>
    <w:rsid w:val="00726985"/>
    <w:rsid w:val="00741BEA"/>
    <w:rsid w:val="00755DD5"/>
    <w:rsid w:val="00783FEB"/>
    <w:rsid w:val="007D096D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97F61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463A6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28A2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paragraph" w:customStyle="1" w:styleId="texto">
    <w:name w:val="texto"/>
    <w:basedOn w:val="Normal"/>
    <w:rsid w:val="002D0027"/>
    <w:pPr>
      <w:suppressAutoHyphens/>
      <w:spacing w:after="0" w:line="360" w:lineRule="auto"/>
      <w:ind w:firstLine="680"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paragraph" w:styleId="Legenda">
    <w:name w:val="caption"/>
    <w:basedOn w:val="Normal"/>
    <w:qFormat/>
    <w:locked/>
    <w:rsid w:val="002D0027"/>
    <w:pPr>
      <w:suppressLineNumbers/>
      <w:suppressAutoHyphens/>
      <w:spacing w:before="120" w:after="120" w:line="240" w:lineRule="auto"/>
      <w:jc w:val="both"/>
    </w:pPr>
    <w:rPr>
      <w:rFonts w:ascii="Times New Roman" w:eastAsia="Times New Roman" w:hAnsi="Times New Roman" w:cs="Mangal"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Matheus Roberto Baumgarten</cp:lastModifiedBy>
  <cp:revision>20</cp:revision>
  <dcterms:created xsi:type="dcterms:W3CDTF">2018-03-23T00:57:00Z</dcterms:created>
  <dcterms:modified xsi:type="dcterms:W3CDTF">2018-04-06T22:12:00Z</dcterms:modified>
</cp:coreProperties>
</file>