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48"/>
          <w:szCs w:val="48"/>
        </w:rPr>
        <w:t xml:space="preserve">Sistema de Classificação de Criticidade</w:t>
      </w:r>
    </w:p>
    <w:p>
      <w:pPr>
        <w:spacing w:after="200"/>
        <w:jc w:val="center"/>
      </w:pPr>
      <w:r>
        <w:rPr>
          <w:rFonts w:ascii="Arial" w:cs="Arial" w:eastAsia="Arial" w:hAnsi="Arial"/>
          <w:b/>
          <w:bCs/>
          <w:color w:val="1F4E79"/>
          <w:sz w:val="48"/>
          <w:szCs w:val="48"/>
        </w:rPr>
        <w:t xml:space="preserve">de Erosões em Linhas de Transmissão</w:t>
      </w:r>
    </w:p>
    <w:p>
      <w:pPr>
        <w:spacing w:after="60"/>
      </w:pPr>
    </w:p>
    <w:p>
      <w:pPr>
        <w:spacing w:after="100"/>
        <w:jc w:val="center"/>
      </w:pPr>
      <w:r>
        <w:rPr>
          <w:rFonts w:ascii="Arial" w:cs="Arial" w:eastAsia="Arial" w:hAnsi="Arial"/>
          <w:b/>
          <w:bCs/>
          <w:color w:val="2E75B6"/>
          <w:sz w:val="36"/>
          <w:szCs w:val="36"/>
        </w:rPr>
        <w:t xml:space="preserve">Versão 3 (V3)</w:t>
      </w:r>
    </w:p>
    <w:p>
      <w:pPr>
        <w:spacing w:after="60"/>
      </w:pPr>
    </w:p>
    <w:p>
      <w:pPr>
        <w:spacing w:after="60"/>
      </w:pPr>
    </w:p>
    <w:p>
      <w:pPr>
        <w:pBdr>
          <w:top w:val="single" w:color="2E75B6" w:sz="6" w:space="8"/>
        </w:pBdr>
        <w:spacing w:after="100" w:before="200"/>
        <w:jc w:val="center"/>
      </w:pPr>
      <w:r>
        <w:rPr>
          <w:rFonts w:ascii="Arial" w:cs="Arial" w:eastAsia="Arial" w:hAnsi="Arial"/>
          <w:color w:val="555555"/>
          <w:sz w:val="24"/>
          <w:szCs w:val="24"/>
        </w:rPr>
        <w:t xml:space="preserve">GeoMonitor — Monitoramento de Processos Erosivos</w:t>
      </w:r>
    </w:p>
    <w:p>
      <w:pPr>
        <w:jc w:val="center"/>
      </w:pPr>
      <w:r>
        <w:rPr>
          <w:rFonts w:ascii="Arial" w:cs="Arial" w:eastAsia="Arial" w:hAnsi="Arial"/>
          <w:color w:val="777777"/>
          <w:sz w:val="22"/>
          <w:szCs w:val="22"/>
        </w:rPr>
        <w:t xml:space="preserve">Documento Semi-Técnico | Março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1. Resumo Executivo</w:t>
      </w:r>
    </w:p>
    <w:p>
      <w:pPr>
        <w:spacing w:after="120"/>
      </w:pPr>
      <w:r>
        <w:rPr>
          <w:rFonts w:ascii="Arial" w:cs="Arial" w:eastAsia="Arial" w:hAnsi="Arial"/>
          <w:sz w:val="22"/>
          <w:szCs w:val="22"/>
        </w:rPr>
        <w:t xml:space="preserve">O GeoMonitor utiliza um sistema automatizado de classificação de criticidade para avaliar cada ponto erosivo identificado ao longo de linhas de transmissão. O sistema atribui uma pontuação objetiva baseada em seis dimensões técnicas, gerando uma classificação de C1 (Baixo) a C4 (Muito Alto). Essa classificação orienta a priorização de intervenções, define prazos de retorno para inspeção e sugere soluções técnicas adequadas ao contexto específico de cada erosão.</w:t>
      </w:r>
    </w:p>
    <w:p>
      <w:pPr>
        <w:spacing w:after="120"/>
      </w:pPr>
      <w:r>
        <w:rPr>
          <w:rFonts w:ascii="Arial" w:cs="Arial" w:eastAsia="Arial" w:hAnsi="Arial"/>
          <w:sz w:val="22"/>
          <w:szCs w:val="22"/>
        </w:rPr>
        <w:t xml:space="preserve">A versão 3 (V3) representa uma evolução significativa: amplia de 5 para 6 dimensões de avaliação, rebalanceia as faixas de pontuação para melhor distribuição dos casos, e introduz regras contextuais inteligentes para situações específicas como vias de acesso e áreas fora da faixa de servidão.</w:t>
      </w:r>
    </w:p>
    <w:p>
      <w:pPr>
        <w:pStyle w:val="Heading1"/>
        <w:spacing w:after="200" w:before="360"/>
      </w:pPr>
      <w:r>
        <w:rPr>
          <w:rFonts w:ascii="Arial" w:cs="Arial" w:eastAsia="Arial" w:hAnsi="Arial"/>
          <w:b/>
          <w:bCs/>
          <w:sz w:val="32"/>
          <w:szCs w:val="32"/>
        </w:rPr>
        <w:t xml:space="preserve">2. Por Que Classificar Erosões?</w:t>
      </w:r>
    </w:p>
    <w:p>
      <w:pPr>
        <w:spacing w:after="120"/>
      </w:pPr>
      <w:r>
        <w:rPr>
          <w:rFonts w:ascii="Arial" w:cs="Arial" w:eastAsia="Arial" w:hAnsi="Arial"/>
          <w:sz w:val="22"/>
          <w:szCs w:val="22"/>
        </w:rPr>
        <w:t xml:space="preserve">Processos erosivos ao longo de faixas de servidão de linhas de transmissão representam riscos concretos:</w:t>
      </w:r>
    </w:p>
    <w:p>
      <w:pPr>
        <w:pStyle w:val="ListParagraph"/>
        <w:numPr>
          <w:ilvl w:val="0"/>
          <w:numId w:val="2"/>
        </w:numPr>
      </w:pPr>
      <w:r>
        <w:rPr>
          <w:rFonts w:ascii="Arial" w:cs="Arial" w:eastAsia="Arial" w:hAnsi="Arial"/>
          <w:sz w:val="22"/>
          <w:szCs w:val="22"/>
        </w:rPr>
        <w:t xml:space="preserve">Comprometimento da estabilidade de fundações de torres</w:t>
      </w:r>
    </w:p>
    <w:p>
      <w:pPr>
        <w:pStyle w:val="ListParagraph"/>
        <w:numPr>
          <w:ilvl w:val="0"/>
          <w:numId w:val="2"/>
        </w:numPr>
      </w:pPr>
      <w:r>
        <w:rPr>
          <w:rFonts w:ascii="Arial" w:cs="Arial" w:eastAsia="Arial" w:hAnsi="Arial"/>
          <w:sz w:val="22"/>
          <w:szCs w:val="22"/>
        </w:rPr>
        <w:t xml:space="preserve">Obstração ou destruição de vias de acesso exclusivas</w:t>
      </w:r>
    </w:p>
    <w:p>
      <w:pPr>
        <w:pStyle w:val="ListParagraph"/>
        <w:numPr>
          <w:ilvl w:val="0"/>
          <w:numId w:val="2"/>
        </w:numPr>
      </w:pPr>
      <w:r>
        <w:rPr>
          <w:rFonts w:ascii="Arial" w:cs="Arial" w:eastAsia="Arial" w:hAnsi="Arial"/>
          <w:sz w:val="22"/>
          <w:szCs w:val="22"/>
        </w:rPr>
        <w:t xml:space="preserve">Necessidade de intervenções emergenciais de alto custo</w:t>
      </w:r>
    </w:p>
    <w:p>
      <w:pPr>
        <w:pStyle w:val="ListParagraph"/>
        <w:numPr>
          <w:ilvl w:val="0"/>
          <w:numId w:val="2"/>
        </w:numPr>
        <w:spacing w:after="120"/>
      </w:pPr>
      <w:r>
        <w:rPr>
          <w:rFonts w:ascii="Arial" w:cs="Arial" w:eastAsia="Arial" w:hAnsi="Arial"/>
          <w:sz w:val="22"/>
          <w:szCs w:val="22"/>
        </w:rPr>
        <w:t xml:space="preserve">Riscos ambientais e regulatórios (multas, embargos)</w:t>
      </w:r>
    </w:p>
    <w:p>
      <w:pPr>
        <w:spacing w:after="120"/>
      </w:pPr>
      <w:r>
        <w:rPr>
          <w:rFonts w:ascii="Arial" w:cs="Arial" w:eastAsia="Arial" w:hAnsi="Arial"/>
          <w:sz w:val="22"/>
          <w:szCs w:val="22"/>
        </w:rPr>
        <w:t xml:space="preserve">Sem um sistema de classificação, todas as erosões recebem o mesmo nível de atenção, resultando em desperdício de recursos em casos leves e resposta tardia em casos graves. O sistema de criticidade resolve isso priorizando de forma objetiva e reprodutível.</w:t>
      </w:r>
    </w:p>
    <w:p>
      <w:pPr>
        <w:pStyle w:val="Heading1"/>
        <w:spacing w:after="200" w:before="360"/>
      </w:pPr>
      <w:r>
        <w:rPr>
          <w:rFonts w:ascii="Arial" w:cs="Arial" w:eastAsia="Arial" w:hAnsi="Arial"/>
          <w:b/>
          <w:bCs/>
          <w:sz w:val="32"/>
          <w:szCs w:val="32"/>
        </w:rPr>
        <w:t xml:space="preserve">3. Como Funciona o Cálculo</w:t>
      </w:r>
    </w:p>
    <w:p>
      <w:pPr>
        <w:pStyle w:val="Heading2"/>
        <w:spacing w:after="160" w:before="280"/>
      </w:pPr>
      <w:r>
        <w:rPr>
          <w:rFonts w:ascii="Arial" w:cs="Arial" w:eastAsia="Arial" w:hAnsi="Arial"/>
          <w:b/>
          <w:bCs/>
          <w:sz w:val="26"/>
          <w:szCs w:val="26"/>
        </w:rPr>
        <w:t xml:space="preserve">3.1 Fórmula Geral</w:t>
      </w:r>
    </w:p>
    <w:p>
      <w:pPr>
        <w:spacing w:after="120"/>
      </w:pPr>
      <w:r>
        <w:rPr>
          <w:rFonts w:ascii="Arial" w:cs="Arial" w:eastAsia="Arial" w:hAnsi="Arial"/>
          <w:sz w:val="22"/>
          <w:szCs w:val="22"/>
        </w:rPr>
        <w:t xml:space="preserve">O escore de criticidade é obtido pela soma de seis dimensões independentes:</w:t>
      </w:r>
    </w:p>
    <w:p>
      <w:pPr>
        <w:spacing w:after="60"/>
      </w:pPr>
    </w:p>
    <w:p>
      <w:pPr>
        <w:shd w:fill="EBF5FB" w:val="clear"/>
        <w:spacing w:after="100" w:before="100"/>
        <w:jc w:val="center"/>
      </w:pPr>
      <w:r>
        <w:rPr>
          <w:rFonts w:ascii="Arial" w:cs="Arial" w:eastAsia="Arial" w:hAnsi="Arial"/>
          <w:b/>
          <w:bCs/>
          <w:color w:val="1F4E79"/>
          <w:sz w:val="28"/>
          <w:szCs w:val="28"/>
        </w:rPr>
        <w:t xml:space="preserve">Score = T + P + D + S + E + A</w:t>
      </w:r>
    </w:p>
    <w:p>
      <w:pPr>
        <w:spacing w:after="60"/>
      </w:pPr>
    </w:p>
    <w:p>
      <w:pPr>
        <w:spacing w:after="120"/>
      </w:pPr>
      <w:r>
        <w:rPr>
          <w:rFonts w:ascii="Arial" w:cs="Arial" w:eastAsia="Arial" w:hAnsi="Arial"/>
          <w:sz w:val="22"/>
          <w:szCs w:val="22"/>
        </w:rPr>
        <w:t xml:space="preserve">Cada dimensão possui quatro classes, pontuadas em 0, 2, 4 ou 6 pontos. O escore base máximo é 36 pontos. Em situações envolvendo vias de acesso, um modificador adicional de até +4 pontos pode ser aplicado, elevando o máximo teórico a 40 pontos.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160"/>
        <w:gridCol w:w="1800"/>
      </w:tblGrid>
      <w:t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Símbolo</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Dimensão</w:t>
            </w:r>
          </w:p>
        </w:tc>
        <w:tc>
          <w:tcPr>
            <w:tcW w:type="dxa" w:w="4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 que avalia</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Faixa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Tipo de erosão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Gravidade intrínseca do processo erosivo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 a 6</w:t>
            </w:r>
          </w:p>
        </w:tc>
      </w:tr>
      <w:tr>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Profundidade</w:t>
            </w:r>
          </w:p>
        </w:tc>
        <w:tc>
          <w:tcPr>
            <w:tcW w:type="dxa" w:w="4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Profundidade da erosão em metros</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 a 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Declividade</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Inclinação do terreno em graus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 a 6</w:t>
            </w:r>
          </w:p>
        </w:tc>
      </w:tr>
      <w:tr>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Tipo de solo</w:t>
            </w:r>
          </w:p>
        </w:tc>
        <w:tc>
          <w:tcPr>
            <w:tcW w:type="dxa" w:w="4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Suscetibilidade do solo à erosão</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 a 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Exposição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Distância da erosão até a estrutura</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 a 6</w:t>
            </w:r>
          </w:p>
        </w:tc>
      </w:tr>
      <w:tr>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Atividade</w:t>
            </w:r>
          </w:p>
        </w:tc>
        <w:tc>
          <w:tcPr>
            <w:tcW w:type="dxa" w:w="4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Sinais de avanço e vegetação</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 a 6</w:t>
            </w:r>
          </w:p>
        </w:tc>
      </w:tr>
    </w:tbl>
    <w:p>
      <w:pPr>
        <w:pStyle w:val="Heading2"/>
        <w:spacing w:after="160" w:before="280"/>
      </w:pPr>
      <w:r>
        <w:rPr>
          <w:rFonts w:ascii="Arial" w:cs="Arial" w:eastAsia="Arial" w:hAnsi="Arial"/>
          <w:b/>
          <w:bCs/>
          <w:sz w:val="26"/>
          <w:szCs w:val="26"/>
        </w:rPr>
        <w:t xml:space="preserve">3.2 Dimensão T — Tipo de Erosão</w:t>
      </w:r>
    </w:p>
    <w:p>
      <w:pPr>
        <w:spacing w:after="120"/>
      </w:pPr>
      <w:r>
        <w:rPr>
          <w:rFonts w:ascii="Arial" w:cs="Arial" w:eastAsia="Arial" w:hAnsi="Arial"/>
          <w:sz w:val="22"/>
          <w:szCs w:val="22"/>
        </w:rPr>
        <w:t xml:space="preserve">Classifica a gravidade intrínseca do processo erosivo. Erosões do tipo laminar são superficiais e de baixo risco, enquanto voçorocas e movimentos de massa representam situações de alto risco estrutural.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T1</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Laminar (erosão superficial difusa)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T2</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Sulco (incisão linear rasa)</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T3</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Ravina (incisão profunda)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T4</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Voçoroca / Movimento de massa</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bl>
    <w:p>
      <w:pPr>
        <w:spacing w:after="60"/>
      </w:pPr>
    </w:p>
    <w:p>
      <w:pPr>
        <w:pStyle w:val="Heading2"/>
        <w:spacing w:after="160" w:before="280"/>
      </w:pPr>
      <w:r>
        <w:rPr>
          <w:rFonts w:ascii="Arial" w:cs="Arial" w:eastAsia="Arial" w:hAnsi="Arial"/>
          <w:b/>
          <w:bCs/>
          <w:sz w:val="26"/>
          <w:szCs w:val="26"/>
        </w:rPr>
        <w:t xml:space="preserve">3.3 Dimensão P — Profundidade</w:t>
      </w:r>
    </w:p>
    <w:p>
      <w:pPr>
        <w:spacing w:after="120"/>
      </w:pPr>
      <w:r>
        <w:rPr>
          <w:rFonts w:ascii="Arial" w:cs="Arial" w:eastAsia="Arial" w:hAnsi="Arial"/>
          <w:sz w:val="22"/>
          <w:szCs w:val="22"/>
        </w:rPr>
        <w:t xml:space="preserve">Mede a profundidade da erosão, da borda superior até o fundo.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Profundidade</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P1</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Até 1 metro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P2</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De 1 a 10 metros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P3</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De 10 a 30 metros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P4</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Acima de 30 metros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bl>
    <w:p>
      <w:pPr>
        <w:spacing w:after="60"/>
      </w:pPr>
    </w:p>
    <w:p>
      <w:pPr>
        <w:pStyle w:val="Heading2"/>
        <w:spacing w:after="160" w:before="280"/>
      </w:pPr>
      <w:r>
        <w:rPr>
          <w:rFonts w:ascii="Arial" w:cs="Arial" w:eastAsia="Arial" w:hAnsi="Arial"/>
          <w:b/>
          <w:bCs/>
          <w:sz w:val="26"/>
          <w:szCs w:val="26"/>
        </w:rPr>
        <w:t xml:space="preserve">3.4 Dimensão D — Declividade</w:t>
      </w:r>
    </w:p>
    <w:p>
      <w:pPr>
        <w:spacing w:after="120"/>
      </w:pPr>
      <w:r>
        <w:rPr>
          <w:rFonts w:ascii="Arial" w:cs="Arial" w:eastAsia="Arial" w:hAnsi="Arial"/>
          <w:sz w:val="22"/>
          <w:szCs w:val="22"/>
        </w:rPr>
        <w:t xml:space="preserve">Avalia a inclinação do terreno no local da erosão. Terrenos mais íngremes aumentam o escoamento superficial e o potencial erosivo.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Declividade</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D1</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Menor que 10°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D2</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De 10° a 25°</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D3</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De 25° a 45°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D4</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Acima de 45°</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bl>
    <w:p>
      <w:pPr>
        <w:spacing w:after="60"/>
      </w:pPr>
    </w:p>
    <w:p>
      <w:pPr>
        <w:pStyle w:val="Heading2"/>
        <w:spacing w:after="160" w:before="280"/>
      </w:pPr>
      <w:r>
        <w:rPr>
          <w:rFonts w:ascii="Arial" w:cs="Arial" w:eastAsia="Arial" w:hAnsi="Arial"/>
          <w:b/>
          <w:bCs/>
          <w:sz w:val="26"/>
          <w:szCs w:val="26"/>
        </w:rPr>
        <w:t xml:space="preserve">3.5 Dimensão S — Tipo de Solo</w:t>
      </w:r>
    </w:p>
    <w:p>
      <w:pPr>
        <w:spacing w:after="120"/>
      </w:pPr>
      <w:r>
        <w:rPr>
          <w:rFonts w:ascii="Arial" w:cs="Arial" w:eastAsia="Arial" w:hAnsi="Arial"/>
          <w:sz w:val="22"/>
          <w:szCs w:val="22"/>
        </w:rPr>
        <w:t xml:space="preserve">Classifica a suscetibilidade do solo à erosão. Solos lateríticos (avermelhados, bem estruturados) resistem melhor; solos arenosos (sem coesão) são os mais vulneráveis.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Solo</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S1</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Laterítico (resistente, boa estruturação)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S2</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Argiloso (coesão moderada)</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S3</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Solos rasos (pouca espessura sobre rocha)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S4</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Arenoso (sem coesão, alta erodibilidade)</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bl>
    <w:p>
      <w:pPr>
        <w:spacing w:after="60"/>
      </w:pPr>
    </w:p>
    <w:p>
      <w:pPr>
        <w:pStyle w:val="Heading2"/>
        <w:spacing w:after="160" w:before="280"/>
      </w:pPr>
      <w:r>
        <w:rPr>
          <w:rFonts w:ascii="Arial" w:cs="Arial" w:eastAsia="Arial" w:hAnsi="Arial"/>
          <w:b/>
          <w:bCs/>
          <w:sz w:val="26"/>
          <w:szCs w:val="26"/>
        </w:rPr>
        <w:t xml:space="preserve">3.6 Dimensão E — Exposição</w:t>
      </w:r>
    </w:p>
    <w:p>
      <w:pPr>
        <w:spacing w:after="120"/>
      </w:pPr>
      <w:r>
        <w:rPr>
          <w:rFonts w:ascii="Arial" w:cs="Arial" w:eastAsia="Arial" w:hAnsi="Arial"/>
          <w:sz w:val="22"/>
          <w:szCs w:val="22"/>
        </w:rPr>
        <w:t xml:space="preserve">Mede a distância entre a borda da erosão e a estrutura mais próxima (torre, fundação ou borda da via). Quanto menor a distância, maior o risco.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Distância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E1</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Acima de 50 metros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E2</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De 20 a 50 metros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E3</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De 5 a 20 metros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E4</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Menos de 5 metros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bl>
    <w:p>
      <w:pPr>
        <w:spacing w:after="120"/>
      </w:pPr>
      <w:r>
        <w:rPr>
          <w:rFonts w:ascii="Arial" w:cs="Arial" w:eastAsia="Arial" w:hAnsi="Arial"/>
          <w:sz w:val="22"/>
          <w:szCs w:val="22"/>
        </w:rPr>
        <w:t xml:space="preserve">Regra especial: quando a erosão ocorre no leito de uma via de acesso, a distância é automaticamente considerada zero (classe E4).</w:t>
      </w:r>
    </w:p>
    <w:p>
      <w:pPr>
        <w:spacing w:after="60"/>
      </w:pPr>
    </w:p>
    <w:p>
      <w:pPr>
        <w:pStyle w:val="Heading2"/>
        <w:spacing w:after="160" w:before="280"/>
      </w:pPr>
      <w:r>
        <w:rPr>
          <w:rFonts w:ascii="Arial" w:cs="Arial" w:eastAsia="Arial" w:hAnsi="Arial"/>
          <w:b/>
          <w:bCs/>
          <w:sz w:val="26"/>
          <w:szCs w:val="26"/>
        </w:rPr>
        <w:t xml:space="preserve">3.7 Dimensão A — Atividade Erosiva</w:t>
      </w:r>
    </w:p>
    <w:p>
      <w:pPr>
        <w:spacing w:after="120"/>
      </w:pPr>
      <w:r>
        <w:rPr>
          <w:rFonts w:ascii="Arial" w:cs="Arial" w:eastAsia="Arial" w:hAnsi="Arial"/>
          <w:sz w:val="22"/>
          <w:szCs w:val="22"/>
        </w:rPr>
        <w:t xml:space="preserve">Avalia se a erosão está avançando ou se mostra sinais de estabilização. Combina dois indicadores de campo: presença de sinais de avanço (trincas, material solto) e presença de vegetação no interior da erosão (indica estabilização).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Critério</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A1</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Vegetação no interior, sem sinais de avanço (estabilizada)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A2</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Sem vegetação, sem sinais de avanço (indeterminada)</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A3</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Sinais de avanço com vegetação (atividade parcial)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A4</w:t>
            </w:r>
          </w:p>
        </w:tc>
        <w:tc>
          <w:tcPr>
            <w:tcW w:type="dxa" w:w="6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Avanço ativo, sem vegetação (mais grave)</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bl>
    <w:p>
      <w:r>
        <w:br w:type="page"/>
      </w:r>
    </w:p>
    <w:p>
      <w:pPr>
        <w:pStyle w:val="Heading1"/>
        <w:spacing w:after="200" w:before="360"/>
      </w:pPr>
      <w:r>
        <w:rPr>
          <w:rFonts w:ascii="Arial" w:cs="Arial" w:eastAsia="Arial" w:hAnsi="Arial"/>
          <w:b/>
          <w:bCs/>
          <w:sz w:val="32"/>
          <w:szCs w:val="32"/>
        </w:rPr>
        <w:t xml:space="preserve">4. Faixas de Criticidade</w:t>
      </w:r>
    </w:p>
    <w:p>
      <w:pPr>
        <w:spacing w:after="120"/>
      </w:pPr>
      <w:r>
        <w:rPr>
          <w:rFonts w:ascii="Arial" w:cs="Arial" w:eastAsia="Arial" w:hAnsi="Arial"/>
          <w:sz w:val="22"/>
          <w:szCs w:val="22"/>
        </w:rPr>
        <w:t xml:space="preserve">O escore total é convertido em quatro faixas de criticidade, cada uma com um prazo de retorno e tipo de ação recomendada: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060"/>
        <w:gridCol w:w="2500"/>
      </w:tblGrid>
      <w:t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Faixa</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Classificação</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Escore</w:t>
            </w:r>
          </w:p>
        </w:tc>
        <w:tc>
          <w:tcPr>
            <w:tcW w:type="dxa" w:w="2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Prazo Retorno</w:t>
            </w:r>
          </w:p>
        </w:tc>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Ação</w:t>
            </w:r>
          </w:p>
        </w:tc>
      </w:tr>
      <w:tr>
        <w:tc>
          <w:tcPr>
            <w:tcW w:type="dxa" w:w="12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C1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Baixo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 a 9</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24 meses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Preventiva</w:t>
            </w:r>
          </w:p>
        </w:tc>
      </w:tr>
      <w:tr>
        <w:tc>
          <w:tcPr>
            <w:tcW w:type="dxa" w:w="1200"/>
            <w:tcBorders>
              <w:top w:val="single" w:color="BBBBBB" w:sz="1"/>
              <w:left w:val="single" w:color="BBBBBB" w:sz="1"/>
              <w:bottom w:val="single" w:color="BBBBBB" w:sz="1"/>
              <w:right w:val="single" w:color="BBBBBB" w:sz="1"/>
            </w:tcBorders>
            <w:shd w:fill="F1C40F"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C2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Médio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10 a 18</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12 meses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Corretiva leve</w:t>
            </w:r>
          </w:p>
        </w:tc>
      </w:tr>
      <w:tr>
        <w:tc>
          <w:tcPr>
            <w:tcW w:type="dxa" w:w="1200"/>
            <w:tcBorders>
              <w:top w:val="single" w:color="BBBBBB" w:sz="1"/>
              <w:left w:val="single" w:color="BBBBBB" w:sz="1"/>
              <w:bottom w:val="single" w:color="BBBBBB" w:sz="1"/>
              <w:right w:val="single" w:color="BBBBBB" w:sz="1"/>
            </w:tcBorders>
            <w:shd w:fill="E67E2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Alto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19 a 27</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6 meses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Corretiva estrutural</w:t>
            </w:r>
          </w:p>
        </w:tc>
      </w:tr>
      <w:tr>
        <w:tc>
          <w:tcPr>
            <w:tcW w:type="dxa" w:w="1200"/>
            <w:tcBorders>
              <w:top w:val="single" w:color="BBBBBB" w:sz="1"/>
              <w:left w:val="single" w:color="BBBBBB" w:sz="1"/>
              <w:bottom w:val="single" w:color="BBBBBB" w:sz="1"/>
              <w:right w:val="single" w:color="BBBBBB" w:sz="1"/>
            </w:tcBorders>
            <w:shd w:fill="C0392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C4</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Muito Alto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28 ou mais</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3 meses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Engenharia / PRAD</w:t>
            </w:r>
          </w:p>
        </w:tc>
      </w:tr>
    </w:tbl>
    <w:p>
      <w:pPr>
        <w:pStyle w:val="Heading1"/>
        <w:spacing w:after="200" w:before="360"/>
      </w:pPr>
      <w:r>
        <w:rPr>
          <w:rFonts w:ascii="Arial" w:cs="Arial" w:eastAsia="Arial" w:hAnsi="Arial"/>
          <w:b/>
          <w:bCs/>
          <w:sz w:val="32"/>
          <w:szCs w:val="32"/>
        </w:rPr>
        <w:t xml:space="preserve">5. Regras Especiais e Modificadores</w:t>
      </w:r>
    </w:p>
    <w:p>
      <w:pPr>
        <w:pStyle w:val="Heading2"/>
        <w:spacing w:after="160" w:before="280"/>
      </w:pPr>
      <w:r>
        <w:rPr>
          <w:rFonts w:ascii="Arial" w:cs="Arial" w:eastAsia="Arial" w:hAnsi="Arial"/>
          <w:b/>
          <w:bCs/>
          <w:sz w:val="26"/>
          <w:szCs w:val="26"/>
        </w:rPr>
        <w:t xml:space="preserve">5.1 Modificador de Via de Acesso</w:t>
      </w:r>
    </w:p>
    <w:p>
      <w:pPr>
        <w:spacing w:after="120"/>
      </w:pPr>
      <w:r>
        <w:rPr>
          <w:rFonts w:ascii="Arial" w:cs="Arial" w:eastAsia="Arial" w:hAnsi="Arial"/>
          <w:sz w:val="22"/>
          <w:szCs w:val="22"/>
        </w:rPr>
        <w:t xml:space="preserve">Quando uma erosão afeta diretamente uma via de acesso exclusiva, o sistema aplica pontos adicionais ao escore base, refletindo o impacto operacional. Os modificadores são cumulativos, porém limitados a um máximo de +4 pontos: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Situação</w:t>
            </w:r>
          </w:p>
        </w:tc>
        <w:tc>
          <w:tcPr>
            <w:tcW w:type="dxa" w:w="2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 Adicionais</w:t>
            </w:r>
          </w:p>
        </w:tc>
      </w:tr>
      <w:tr>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Obstrução total da via</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+3</w:t>
            </w:r>
          </w:p>
        </w:tc>
      </w:tr>
      <w:tr>
        <w:tc>
          <w:tcPr>
            <w:tcW w:type="dxa" w:w="7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Obstrução parcial sem rota alternativa</w:t>
            </w:r>
          </w:p>
        </w:tc>
        <w:tc>
          <w:tcPr>
            <w:tcW w:type="dxa" w:w="2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Obstrução parcial com rota alternativa</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+1</w:t>
            </w:r>
          </w:p>
        </w:tc>
      </w:tr>
      <w:tr>
        <w:tc>
          <w:tcPr>
            <w:tcW w:type="dxa" w:w="7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Ruptura da plataforma da via</w:t>
            </w:r>
          </w:p>
        </w:tc>
        <w:tc>
          <w:tcPr>
            <w:tcW w:type="dxa" w:w="2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Via de terra (sem pavimentação)</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+1</w:t>
            </w:r>
          </w:p>
        </w:tc>
      </w:tr>
      <w:tr>
        <w:tc>
          <w:tcPr>
            <w:tcW w:type="dxa" w:w="7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Teto máximo acumulado</w:t>
            </w:r>
          </w:p>
        </w:tc>
        <w:tc>
          <w:tcPr>
            <w:tcW w:type="dxa" w:w="2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+4</w:t>
            </w:r>
          </w:p>
        </w:tc>
      </w:tr>
    </w:tbl>
    <w:p>
      <w:pPr>
        <w:spacing w:after="60"/>
      </w:pPr>
    </w:p>
    <w:p>
      <w:pPr>
        <w:pStyle w:val="Heading2"/>
        <w:spacing w:after="160" w:before="280"/>
      </w:pPr>
      <w:r>
        <w:rPr>
          <w:rFonts w:ascii="Arial" w:cs="Arial" w:eastAsia="Arial" w:hAnsi="Arial"/>
          <w:b/>
          <w:bCs/>
          <w:sz w:val="26"/>
          <w:szCs w:val="26"/>
        </w:rPr>
        <w:t xml:space="preserve">5.2 Piso Mínimo C3 para Base de Torre</w:t>
      </w:r>
    </w:p>
    <w:p>
      <w:pPr>
        <w:spacing w:after="120"/>
      </w:pPr>
      <w:r>
        <w:rPr>
          <w:rFonts w:ascii="Arial" w:cs="Arial" w:eastAsia="Arial" w:hAnsi="Arial"/>
          <w:sz w:val="22"/>
          <w:szCs w:val="22"/>
        </w:rPr>
        <w:t xml:space="preserve">Quando a erosão atende simultaneamente a três condições — estar na base de uma torre, ser do tipo voçoroca ou movimento de massa, e estar a menos de 5 metros da estrutura — a classificação nunca fica abaixo de C3 (Alto), independentemente do escore calculado. Isso garante resposta rápida a situações de risco direto à torre.</w:t>
      </w:r>
    </w:p>
    <w:p>
      <w:pPr>
        <w:pStyle w:val="Heading2"/>
        <w:spacing w:after="160" w:before="280"/>
      </w:pPr>
      <w:r>
        <w:rPr>
          <w:rFonts w:ascii="Arial" w:cs="Arial" w:eastAsia="Arial" w:hAnsi="Arial"/>
          <w:b/>
          <w:bCs/>
          <w:sz w:val="26"/>
          <w:szCs w:val="26"/>
        </w:rPr>
        <w:t xml:space="preserve">5.3 Teto C2 para Fora da Faixa de Servidão</w:t>
      </w:r>
    </w:p>
    <w:p>
      <w:pPr>
        <w:spacing w:after="120"/>
      </w:pPr>
      <w:r>
        <w:rPr>
          <w:rFonts w:ascii="Arial" w:cs="Arial" w:eastAsia="Arial" w:hAnsi="Arial"/>
          <w:sz w:val="22"/>
          <w:szCs w:val="22"/>
        </w:rPr>
        <w:t xml:space="preserve">Erosões localizadas fora da faixa de servidão, em área de terceiros, nunca ultrapassam a classificação C2 (Médio). Justificativa: essas erosões não afetam diretamente a linha de transmissão e a responsabilidade pela intervenção é do proprietário do terreno. A equipe de manutenção apenas monitora.</w:t>
      </w:r>
    </w:p>
    <w:p>
      <w:pPr>
        <w:pStyle w:val="Heading2"/>
        <w:spacing w:after="160" w:before="280"/>
      </w:pPr>
      <w:r>
        <w:rPr>
          <w:rFonts w:ascii="Arial" w:cs="Arial" w:eastAsia="Arial" w:hAnsi="Arial"/>
          <w:b/>
          <w:bCs/>
          <w:sz w:val="26"/>
          <w:szCs w:val="26"/>
        </w:rPr>
        <w:t xml:space="preserve">5.4 Monitoramento Exclusivo para Fora da Faixa</w:t>
      </w:r>
    </w:p>
    <w:p>
      <w:pPr>
        <w:spacing w:after="120"/>
      </w:pPr>
      <w:r>
        <w:rPr>
          <w:rFonts w:ascii="Arial" w:cs="Arial" w:eastAsia="Arial" w:hAnsi="Arial"/>
          <w:sz w:val="22"/>
          <w:szCs w:val="22"/>
        </w:rPr>
        <w:t xml:space="preserve">Para erosões fora da faixa de servidão, o sistema remove automaticamente todas as soluções de intervenção física e mantém apenas ações de monitoramento:</w:t>
      </w:r>
    </w:p>
    <w:p>
      <w:pPr>
        <w:pStyle w:val="ListParagraph"/>
        <w:numPr>
          <w:ilvl w:val="0"/>
          <w:numId w:val="2"/>
        </w:numPr>
      </w:pPr>
      <w:r>
        <w:rPr>
          <w:rFonts w:ascii="Arial" w:cs="Arial" w:eastAsia="Arial" w:hAnsi="Arial"/>
          <w:sz w:val="22"/>
          <w:szCs w:val="22"/>
        </w:rPr>
        <w:t xml:space="preserve">Monitoramento visual periódico</w:t>
      </w:r>
    </w:p>
    <w:p>
      <w:pPr>
        <w:pStyle w:val="ListParagraph"/>
        <w:numPr>
          <w:ilvl w:val="0"/>
          <w:numId w:val="2"/>
        </w:numPr>
      </w:pPr>
      <w:r>
        <w:rPr>
          <w:rFonts w:ascii="Arial" w:cs="Arial" w:eastAsia="Arial" w:hAnsi="Arial"/>
          <w:sz w:val="22"/>
          <w:szCs w:val="22"/>
        </w:rPr>
        <w:t xml:space="preserve">Registro fotográfico de evolução</w:t>
      </w:r>
    </w:p>
    <w:p>
      <w:pPr>
        <w:pStyle w:val="ListParagraph"/>
        <w:numPr>
          <w:ilvl w:val="0"/>
          <w:numId w:val="2"/>
        </w:numPr>
        <w:spacing w:after="120"/>
      </w:pPr>
      <w:r>
        <w:rPr>
          <w:rFonts w:ascii="Arial" w:cs="Arial" w:eastAsia="Arial" w:hAnsi="Arial"/>
          <w:sz w:val="22"/>
          <w:szCs w:val="22"/>
        </w:rPr>
        <w:t xml:space="preserve">Notificação ao proprietário</w:t>
      </w:r>
    </w:p>
    <w:p>
      <w:pPr>
        <w:pStyle w:val="Heading2"/>
        <w:spacing w:after="160" w:before="280"/>
      </w:pPr>
      <w:r>
        <w:rPr>
          <w:rFonts w:ascii="Arial" w:cs="Arial" w:eastAsia="Arial" w:hAnsi="Arial"/>
          <w:b/>
          <w:bCs/>
          <w:sz w:val="26"/>
          <w:szCs w:val="26"/>
        </w:rPr>
        <w:t xml:space="preserve">5.5 Cap de Monitoramento em C1/C2</w:t>
      </w:r>
    </w:p>
    <w:p>
      <w:pPr>
        <w:spacing w:after="120"/>
      </w:pPr>
      <w:r>
        <w:rPr>
          <w:rFonts w:ascii="Arial" w:cs="Arial" w:eastAsia="Arial" w:hAnsi="Arial"/>
          <w:sz w:val="22"/>
          <w:szCs w:val="22"/>
        </w:rPr>
        <w:t xml:space="preserve">Para erosões classificadas como C1 ou C2 que estejam em área de terceiros ou em terreno com baixa declividade (D1 ou D2), a recomendação é restrita a monitoramento, sem intervenção física. Intervenções aparecem como opcionais.</w:t>
      </w:r>
    </w:p>
    <w:p>
      <w:pPr>
        <w:pStyle w:val="Heading1"/>
        <w:spacing w:after="200" w:before="360"/>
      </w:pPr>
      <w:r>
        <w:rPr>
          <w:rFonts w:ascii="Arial" w:cs="Arial" w:eastAsia="Arial" w:hAnsi="Arial"/>
          <w:b/>
          <w:bCs/>
          <w:sz w:val="32"/>
          <w:szCs w:val="32"/>
        </w:rPr>
        <w:t xml:space="preserve">6. Soluções Inteligentes por Contexto</w:t>
      </w:r>
    </w:p>
    <w:p>
      <w:pPr>
        <w:spacing w:after="120"/>
      </w:pPr>
      <w:r>
        <w:rPr>
          <w:rFonts w:ascii="Arial" w:cs="Arial" w:eastAsia="Arial" w:hAnsi="Arial"/>
          <w:sz w:val="22"/>
          <w:szCs w:val="22"/>
        </w:rPr>
        <w:t xml:space="preserve">O sistema não utiliza uma lista fixa de soluções por faixa. Em vez disso, mantém um banco de 27 soluções técnicas, cada uma associada a três eixos de filtragem:</w:t>
      </w:r>
    </w:p>
    <w:p>
      <w:pPr>
        <w:pStyle w:val="ListParagraph"/>
        <w:numPr>
          <w:ilvl w:val="0"/>
          <w:numId w:val="3"/>
        </w:numPr>
      </w:pPr>
      <w:r>
        <w:rPr>
          <w:rFonts w:ascii="Arial" w:cs="Arial" w:eastAsia="Arial" w:hAnsi="Arial"/>
          <w:b/>
          <w:bCs/>
          <w:sz w:val="22"/>
          <w:szCs w:val="22"/>
        </w:rPr>
        <w:t xml:space="preserve">Faixa de criticidade: </w:t>
      </w:r>
      <w:r>
        <w:rPr>
          <w:rFonts w:ascii="Arial" w:cs="Arial" w:eastAsia="Arial" w:hAnsi="Arial"/>
          <w:sz w:val="22"/>
          <w:szCs w:val="22"/>
        </w:rPr>
        <w:t xml:space="preserve">C1, C2, C3 ou C4</w:t>
      </w:r>
    </w:p>
    <w:p>
      <w:pPr>
        <w:pStyle w:val="ListParagraph"/>
        <w:numPr>
          <w:ilvl w:val="0"/>
          <w:numId w:val="3"/>
        </w:numPr>
      </w:pPr>
      <w:r>
        <w:rPr>
          <w:rFonts w:ascii="Arial" w:cs="Arial" w:eastAsia="Arial" w:hAnsi="Arial"/>
          <w:b/>
          <w:bCs/>
          <w:sz w:val="22"/>
          <w:szCs w:val="22"/>
        </w:rPr>
        <w:t xml:space="preserve">Local: </w:t>
      </w:r>
      <w:r>
        <w:rPr>
          <w:rFonts w:ascii="Arial" w:cs="Arial" w:eastAsia="Arial" w:hAnsi="Arial"/>
          <w:sz w:val="22"/>
          <w:szCs w:val="22"/>
        </w:rPr>
        <w:t xml:space="preserve">faixa de servidão, via de acesso, base de torre ou fora da faixa</w:t>
      </w:r>
    </w:p>
    <w:p>
      <w:pPr>
        <w:pStyle w:val="ListParagraph"/>
        <w:numPr>
          <w:ilvl w:val="0"/>
          <w:numId w:val="3"/>
        </w:numPr>
        <w:spacing w:after="120"/>
      </w:pPr>
      <w:r>
        <w:rPr>
          <w:rFonts w:ascii="Arial" w:cs="Arial" w:eastAsia="Arial" w:hAnsi="Arial"/>
          <w:b/>
          <w:bCs/>
          <w:sz w:val="22"/>
          <w:szCs w:val="22"/>
        </w:rPr>
        <w:t xml:space="preserve">Tipo de erosão: </w:t>
      </w:r>
      <w:r>
        <w:rPr>
          <w:rFonts w:ascii="Arial" w:cs="Arial" w:eastAsia="Arial" w:hAnsi="Arial"/>
          <w:sz w:val="22"/>
          <w:szCs w:val="22"/>
        </w:rPr>
        <w:t xml:space="preserve">laminar, sulco, ravina, voçoroca ou movimento de massa</w:t>
      </w:r>
    </w:p>
    <w:p>
      <w:pPr>
        <w:spacing w:after="120"/>
      </w:pPr>
      <w:r>
        <w:rPr>
          <w:rFonts w:ascii="Arial" w:cs="Arial" w:eastAsia="Arial" w:hAnsi="Arial"/>
          <w:sz w:val="22"/>
          <w:szCs w:val="22"/>
        </w:rPr>
        <w:t xml:space="preserve">Isso garante que as recomendações sejam pertinentes ao contexto real. Por exemplo, uma voçoroca em base de torre recebe soluções como “proteção de base com anel drenante”, enquanto um sulco em via de acesso recebe “regularização leve de acesso”.</w:t>
      </w:r>
    </w:p>
    <w:p>
      <w:pPr>
        <w:spacing w:after="120"/>
      </w:pPr>
      <w:r>
        <w:rPr>
          <w:rFonts w:ascii="Arial" w:cs="Arial" w:eastAsia="Arial" w:hAnsi="Arial"/>
          <w:sz w:val="22"/>
          <w:szCs w:val="22"/>
        </w:rPr>
        <w:t xml:space="preserve">Exemplos de soluções por nível:</w:t>
      </w:r>
    </w:p>
    <w:p>
      <w:pPr>
        <w:pStyle w:val="ListParagraph"/>
        <w:numPr>
          <w:ilvl w:val="0"/>
          <w:numId w:val="2"/>
        </w:numPr>
      </w:pPr>
      <w:r>
        <w:rPr>
          <w:rFonts w:ascii="Arial" w:cs="Arial" w:eastAsia="Arial" w:hAnsi="Arial"/>
          <w:b/>
          <w:bCs/>
          <w:sz w:val="22"/>
          <w:szCs w:val="22"/>
        </w:rPr>
        <w:t xml:space="preserve">C1 (Preventiva): </w:t>
      </w:r>
      <w:r>
        <w:rPr>
          <w:rFonts w:ascii="Arial" w:cs="Arial" w:eastAsia="Arial" w:hAnsi="Arial"/>
          <w:sz w:val="22"/>
          <w:szCs w:val="22"/>
        </w:rPr>
        <w:t xml:space="preserve">cobertura vegetal, curvas de nível, mulching</w:t>
      </w:r>
    </w:p>
    <w:p>
      <w:pPr>
        <w:pStyle w:val="ListParagraph"/>
        <w:numPr>
          <w:ilvl w:val="0"/>
          <w:numId w:val="2"/>
        </w:numPr>
      </w:pPr>
      <w:r>
        <w:rPr>
          <w:rFonts w:ascii="Arial" w:cs="Arial" w:eastAsia="Arial" w:hAnsi="Arial"/>
          <w:b/>
          <w:bCs/>
          <w:sz w:val="22"/>
          <w:szCs w:val="22"/>
        </w:rPr>
        <w:t xml:space="preserve">C2 (Corretiva leve): </w:t>
      </w:r>
      <w:r>
        <w:rPr>
          <w:rFonts w:ascii="Arial" w:cs="Arial" w:eastAsia="Arial" w:hAnsi="Arial"/>
          <w:sz w:val="22"/>
          <w:szCs w:val="22"/>
        </w:rPr>
        <w:t xml:space="preserve">barraginhas, canaletas vegetadas, hidrossemeadura</w:t>
      </w:r>
    </w:p>
    <w:p>
      <w:pPr>
        <w:pStyle w:val="ListParagraph"/>
        <w:numPr>
          <w:ilvl w:val="0"/>
          <w:numId w:val="2"/>
        </w:numPr>
      </w:pPr>
      <w:r>
        <w:rPr>
          <w:rFonts w:ascii="Arial" w:cs="Arial" w:eastAsia="Arial" w:hAnsi="Arial"/>
          <w:b/>
          <w:bCs/>
          <w:sz w:val="22"/>
          <w:szCs w:val="22"/>
        </w:rPr>
        <w:t xml:space="preserve">C3 (Estrutural): </w:t>
      </w:r>
      <w:r>
        <w:rPr>
          <w:rFonts w:ascii="Arial" w:cs="Arial" w:eastAsia="Arial" w:hAnsi="Arial"/>
          <w:sz w:val="22"/>
          <w:szCs w:val="22"/>
        </w:rPr>
        <w:t xml:space="preserve">reconformação de taludes, check dams, escadas hidráulicas</w:t>
      </w:r>
    </w:p>
    <w:p>
      <w:pPr>
        <w:pStyle w:val="ListParagraph"/>
        <w:numPr>
          <w:ilvl w:val="0"/>
          <w:numId w:val="2"/>
        </w:numPr>
        <w:spacing w:after="120"/>
      </w:pPr>
      <w:r>
        <w:rPr>
          <w:rFonts w:ascii="Arial" w:cs="Arial" w:eastAsia="Arial" w:hAnsi="Arial"/>
          <w:b/>
          <w:bCs/>
          <w:sz w:val="22"/>
          <w:szCs w:val="22"/>
        </w:rPr>
        <w:t xml:space="preserve">C4 (Engenharia): </w:t>
      </w:r>
      <w:r>
        <w:rPr>
          <w:rFonts w:ascii="Arial" w:cs="Arial" w:eastAsia="Arial" w:hAnsi="Arial"/>
          <w:sz w:val="22"/>
          <w:szCs w:val="22"/>
        </w:rPr>
        <w:t xml:space="preserve">rede de drenagem completa, estruturas de contenção, PRAD</w:t>
      </w:r>
    </w:p>
    <w:p>
      <w:r>
        <w:br w:type="page"/>
      </w:r>
    </w:p>
    <w:p>
      <w:pPr>
        <w:pStyle w:val="Heading1"/>
        <w:spacing w:after="200" w:before="360"/>
      </w:pPr>
      <w:r>
        <w:rPr>
          <w:rFonts w:ascii="Arial" w:cs="Arial" w:eastAsia="Arial" w:hAnsi="Arial"/>
          <w:b/>
          <w:bCs/>
          <w:sz w:val="32"/>
          <w:szCs w:val="32"/>
        </w:rPr>
        <w:t xml:space="preserve">7. Cenários Ilustrativos</w:t>
      </w:r>
    </w:p>
    <w:p>
      <w:pPr>
        <w:pStyle w:val="Heading2"/>
        <w:spacing w:after="160" w:before="280"/>
      </w:pPr>
      <w:r>
        <w:rPr>
          <w:rFonts w:ascii="Arial" w:cs="Arial" w:eastAsia="Arial" w:hAnsi="Arial"/>
          <w:b/>
          <w:bCs/>
          <w:sz w:val="26"/>
          <w:szCs w:val="26"/>
        </w:rPr>
        <w:t xml:space="preserve">Cenário 1 — Voçoroca grave perto de torre (C4)</w:t>
      </w:r>
    </w:p>
    <w:p>
      <w:pPr>
        <w:spacing w:after="120"/>
      </w:pPr>
      <w:r>
        <w:rPr>
          <w:rFonts w:ascii="Arial" w:cs="Arial" w:eastAsia="Arial" w:hAnsi="Arial"/>
          <w:sz w:val="22"/>
          <w:szCs w:val="22"/>
        </w:rPr>
        <w:t xml:space="preserve">Uma voçoroca profunda, em solo arenoso, próxima a uma torre, com avanço 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660"/>
        <w:gridCol w:w="150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Dimensão</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w:t>
            </w:r>
          </w:p>
        </w:tc>
        <w:tc>
          <w:tcPr>
            <w:tcW w:type="dxa" w:w="4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Descrição</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T — Tipo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T4</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Voçoroca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6</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 — Profundidade</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P4</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Acima de 30 m</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D — Declividade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D3</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25° a 45°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 — Solo</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S4</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Arenoso</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E — Exposição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E4</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Menos de 5 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6</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 — Atividade</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A4</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Avanço ativo</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6</w:t>
            </w:r>
          </w:p>
        </w:tc>
      </w:tr>
    </w:tbl>
    <w:p>
      <w:pPr>
        <w:spacing w:after="60"/>
      </w:pPr>
    </w:p>
    <w:p>
      <w:pPr>
        <w:shd w:fill="FADBD8" w:val="clear"/>
        <w:spacing w:after="120" w:before="60"/>
        <w:jc w:val="center"/>
      </w:pPr>
      <w:r>
        <w:rPr>
          <w:rFonts w:ascii="Arial" w:cs="Arial" w:eastAsia="Arial" w:hAnsi="Arial"/>
          <w:b/>
          <w:bCs/>
          <w:color w:val="C0392B"/>
          <w:sz w:val="22"/>
          <w:szCs w:val="22"/>
        </w:rPr>
        <w:t xml:space="preserve">Score = 34  →  C4 — Muito Alto  →  Prazo: 3 meses  →  Engenharia / PRAD</w:t>
      </w:r>
    </w:p>
    <w:p>
      <w:pPr>
        <w:spacing w:after="60"/>
      </w:pPr>
    </w:p>
    <w:p>
      <w:pPr>
        <w:pStyle w:val="Heading2"/>
        <w:spacing w:after="160" w:before="280"/>
      </w:pPr>
      <w:r>
        <w:rPr>
          <w:rFonts w:ascii="Arial" w:cs="Arial" w:eastAsia="Arial" w:hAnsi="Arial"/>
          <w:b/>
          <w:bCs/>
          <w:sz w:val="26"/>
          <w:szCs w:val="26"/>
        </w:rPr>
        <w:t xml:space="preserve">Cenário 2 — Ravina em via de acesso (C3)</w:t>
      </w:r>
    </w:p>
    <w:p>
      <w:pPr>
        <w:spacing w:after="120"/>
      </w:pPr>
      <w:r>
        <w:rPr>
          <w:rFonts w:ascii="Arial" w:cs="Arial" w:eastAsia="Arial" w:hAnsi="Arial"/>
          <w:sz w:val="22"/>
          <w:szCs w:val="22"/>
        </w:rPr>
        <w:t xml:space="preserve">Uma ravina em via de acesso com obstrução parcial e sem rota alternativa: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660"/>
        <w:gridCol w:w="150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Dimensão</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w:t>
            </w:r>
          </w:p>
        </w:tc>
        <w:tc>
          <w:tcPr>
            <w:tcW w:type="dxa" w:w="4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Descrição</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T — Tipo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T3</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Ravina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 — Profundidade</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P2</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5 metros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D — Declividade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D2</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15°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 — Solo</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S3</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Solos rasos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E — Exposição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E3</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10 metros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 — Atividade</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A3</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Avanço parcial</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V — Modif. via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Obstrução parcial s/ rota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+2</w:t>
            </w:r>
          </w:p>
        </w:tc>
      </w:tr>
    </w:tbl>
    <w:p>
      <w:pPr>
        <w:spacing w:after="60"/>
      </w:pPr>
    </w:p>
    <w:p>
      <w:pPr>
        <w:shd w:fill="FAE5D3" w:val="clear"/>
        <w:spacing w:after="120" w:before="60"/>
        <w:jc w:val="center"/>
      </w:pPr>
      <w:r>
        <w:rPr>
          <w:rFonts w:ascii="Arial" w:cs="Arial" w:eastAsia="Arial" w:hAnsi="Arial"/>
          <w:b/>
          <w:bCs/>
          <w:color w:val="E67E22"/>
          <w:sz w:val="22"/>
          <w:szCs w:val="22"/>
        </w:rPr>
        <w:t xml:space="preserve">Score = 20 + 2 = 22  →  C3 — Alto  →  Prazo: 6 meses  →  Corretiva estrutural</w:t>
      </w:r>
    </w:p>
    <w:p>
      <w:pPr>
        <w:spacing w:after="60"/>
      </w:pPr>
    </w:p>
    <w:p>
      <w:pPr>
        <w:pStyle w:val="Heading2"/>
        <w:spacing w:after="160" w:before="280"/>
      </w:pPr>
      <w:r>
        <w:rPr>
          <w:rFonts w:ascii="Arial" w:cs="Arial" w:eastAsia="Arial" w:hAnsi="Arial"/>
          <w:b/>
          <w:bCs/>
          <w:sz w:val="26"/>
          <w:szCs w:val="26"/>
        </w:rPr>
        <w:t xml:space="preserve">Cenário 3 — Sulco em faixa de servidão (C2)</w:t>
      </w:r>
    </w:p>
    <w:p>
      <w:pPr>
        <w:spacing w:after="120"/>
      </w:pPr>
      <w:r>
        <w:rPr>
          <w:rFonts w:ascii="Arial" w:cs="Arial" w:eastAsia="Arial" w:hAnsi="Arial"/>
          <w:sz w:val="22"/>
          <w:szCs w:val="22"/>
        </w:rPr>
        <w:t xml:space="preserve">Um sulco moderado em solo argiloso, sem sinais de avanço: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660"/>
        <w:gridCol w:w="150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Dimensão</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w:t>
            </w:r>
          </w:p>
        </w:tc>
        <w:tc>
          <w:tcPr>
            <w:tcW w:type="dxa" w:w="4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Descrição</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T — Tipo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T2</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Sulco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 — Profundidade</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P2</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3 metros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D — Declividade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D2</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 — Solo</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S2</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Argiloso</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E — Exposição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E2</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30 metros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 — Atividade</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A2</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Indeterminada</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w:t>
            </w:r>
          </w:p>
        </w:tc>
      </w:tr>
    </w:tbl>
    <w:p>
      <w:pPr>
        <w:spacing w:after="60"/>
      </w:pPr>
    </w:p>
    <w:p>
      <w:pPr>
        <w:shd w:fill="FCF3CF" w:val="clear"/>
        <w:spacing w:after="120" w:before="60"/>
        <w:jc w:val="center"/>
      </w:pPr>
      <w:r>
        <w:rPr>
          <w:rFonts w:ascii="Arial" w:cs="Arial" w:eastAsia="Arial" w:hAnsi="Arial"/>
          <w:b/>
          <w:bCs/>
          <w:color w:val="B7950B"/>
          <w:sz w:val="22"/>
          <w:szCs w:val="22"/>
        </w:rPr>
        <w:t xml:space="preserve">Score = 12  →  C2 — Médio  →  Prazo: 12 meses  →  Corretiva leve</w:t>
      </w:r>
    </w:p>
    <w:p>
      <w:pPr>
        <w:spacing w:after="60"/>
      </w:pPr>
    </w:p>
    <w:p>
      <w:pPr>
        <w:pStyle w:val="Heading2"/>
        <w:spacing w:after="160" w:before="280"/>
      </w:pPr>
      <w:r>
        <w:rPr>
          <w:rFonts w:ascii="Arial" w:cs="Arial" w:eastAsia="Arial" w:hAnsi="Arial"/>
          <w:b/>
          <w:bCs/>
          <w:sz w:val="26"/>
          <w:szCs w:val="26"/>
        </w:rPr>
        <w:t xml:space="preserve">Cenário 4 — Erosão laminar distante (C1)</w:t>
      </w:r>
    </w:p>
    <w:p>
      <w:pPr>
        <w:spacing w:after="120"/>
      </w:pPr>
      <w:r>
        <w:rPr>
          <w:rFonts w:ascii="Arial" w:cs="Arial" w:eastAsia="Arial" w:hAnsi="Arial"/>
          <w:sz w:val="22"/>
          <w:szCs w:val="22"/>
        </w:rPr>
        <w:t xml:space="preserve">Erosão laminar superficial, distante da torre, em solo laterítico estabilizado: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660"/>
        <w:gridCol w:w="150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Dimensão</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Classe</w:t>
            </w:r>
          </w:p>
        </w:tc>
        <w:tc>
          <w:tcPr>
            <w:tcW w:type="dxa" w:w="4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Descrição</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Pontos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T — Tipo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T1</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Laminar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 — Profundidade</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P1</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0,5 metros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D — Declividade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D1</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 — Solo</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S1</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Laterítico</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E — Exposição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E1</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60 metros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 — Atividade</w:t>
            </w:r>
          </w:p>
        </w:tc>
        <w:tc>
          <w:tcPr>
            <w:tcW w:type="dxa" w:w="1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A1</w:t>
            </w:r>
          </w:p>
        </w:tc>
        <w:tc>
          <w:tcPr>
            <w:tcW w:type="dxa" w:w="4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Estabilizada</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0</w:t>
            </w:r>
          </w:p>
        </w:tc>
      </w:tr>
    </w:tbl>
    <w:p>
      <w:pPr>
        <w:spacing w:after="60"/>
      </w:pPr>
    </w:p>
    <w:p>
      <w:pPr>
        <w:shd w:fill="D5F5E3" w:val="clear"/>
        <w:spacing w:after="120" w:before="60"/>
        <w:jc w:val="center"/>
      </w:pPr>
      <w:r>
        <w:rPr>
          <w:rFonts w:ascii="Arial" w:cs="Arial" w:eastAsia="Arial" w:hAnsi="Arial"/>
          <w:b/>
          <w:bCs/>
          <w:color w:val="1E8449"/>
          <w:sz w:val="22"/>
          <w:szCs w:val="22"/>
        </w:rPr>
        <w:t xml:space="preserve">Score = 0  →  C1 — Baixo  →  Prazo: 24 meses  →  Preventiva</w:t>
      </w:r>
    </w:p>
    <w:p>
      <w:r>
        <w:br w:type="page"/>
      </w:r>
    </w:p>
    <w:p>
      <w:pPr>
        <w:pStyle w:val="Heading1"/>
        <w:spacing w:after="200" w:before="360"/>
      </w:pPr>
      <w:r>
        <w:rPr>
          <w:rFonts w:ascii="Arial" w:cs="Arial" w:eastAsia="Arial" w:hAnsi="Arial"/>
          <w:b/>
          <w:bCs/>
          <w:sz w:val="32"/>
          <w:szCs w:val="32"/>
        </w:rPr>
        <w:t xml:space="preserve">8. Evolução do Sistema: V1 → V2 → V3</w:t>
      </w:r>
    </w:p>
    <w:p>
      <w:pPr>
        <w:pStyle w:val="Heading2"/>
        <w:spacing w:after="160" w:before="280"/>
      </w:pPr>
      <w:r>
        <w:rPr>
          <w:rFonts w:ascii="Arial" w:cs="Arial" w:eastAsia="Arial" w:hAnsi="Arial"/>
          <w:b/>
          <w:bCs/>
          <w:sz w:val="26"/>
          <w:szCs w:val="26"/>
        </w:rPr>
        <w:t xml:space="preserve">V1 — Versão Legada</w:t>
      </w:r>
    </w:p>
    <w:p>
      <w:pPr>
        <w:spacing w:after="120"/>
      </w:pPr>
      <w:r>
        <w:rPr>
          <w:rFonts w:ascii="Arial" w:cs="Arial" w:eastAsia="Arial" w:hAnsi="Arial"/>
          <w:sz w:val="22"/>
          <w:szCs w:val="22"/>
        </w:rPr>
        <w:t xml:space="preserve">Utilizava 5 dimensões com escalas inconsistentes entre si. Os intervalos de pontuação variavam por dimensão, dificultando a comparação. Não contemplava sinais de avanço como dimensão independente.</w:t>
      </w:r>
    </w:p>
    <w:p>
      <w:pPr>
        <w:pStyle w:val="Heading2"/>
        <w:spacing w:after="160" w:before="280"/>
      </w:pPr>
      <w:r>
        <w:rPr>
          <w:rFonts w:ascii="Arial" w:cs="Arial" w:eastAsia="Arial" w:hAnsi="Arial"/>
          <w:b/>
          <w:bCs/>
          <w:sz w:val="26"/>
          <w:szCs w:val="26"/>
        </w:rPr>
        <w:t xml:space="preserve">V2 — Versão Intermediária</w:t>
      </w:r>
    </w:p>
    <w:p>
      <w:pPr>
        <w:spacing w:after="120"/>
      </w:pPr>
      <w:r>
        <w:rPr>
          <w:rFonts w:ascii="Arial" w:cs="Arial" w:eastAsia="Arial" w:hAnsi="Arial"/>
          <w:sz w:val="22"/>
          <w:szCs w:val="22"/>
        </w:rPr>
        <w:t xml:space="preserve">Introduziu a separação entre cálculo no servidor e exibição no aplicativo, porém com divergência entre os módulos. O servidor usava tipo de solo como dimensão S, enquanto o aplicativo substituía por sinais de avanço. Essa inconsistência causava classificações diferentes dependendo do ponto de acesso.</w:t>
      </w:r>
    </w:p>
    <w:p>
      <w:pPr>
        <w:spacing w:after="120"/>
      </w:pPr>
      <w:r>
        <w:rPr>
          <w:rFonts w:ascii="Arial" w:cs="Arial" w:eastAsia="Arial" w:hAnsi="Arial"/>
          <w:sz w:val="22"/>
          <w:szCs w:val="22"/>
        </w:rPr>
        <w:t xml:space="preserve">Além disso, a faixa C4 (Muito Alto) era praticamente inacessível, exigindo pontuação quase máxima em todas as dimensões. Solo arenoso e solos rasos tinham a mesma pontuação, apesar da diferença de risco.</w:t>
      </w:r>
    </w:p>
    <w:p>
      <w:pPr>
        <w:pStyle w:val="Heading2"/>
        <w:spacing w:after="160" w:before="280"/>
      </w:pPr>
      <w:r>
        <w:rPr>
          <w:rFonts w:ascii="Arial" w:cs="Arial" w:eastAsia="Arial" w:hAnsi="Arial"/>
          <w:b/>
          <w:bCs/>
          <w:sz w:val="26"/>
          <w:szCs w:val="26"/>
        </w:rPr>
        <w:t xml:space="preserve">V3 — Versão Atual</w:t>
      </w:r>
    </w:p>
    <w:p>
      <w:pPr>
        <w:spacing w:after="120"/>
      </w:pPr>
      <w:r>
        <w:rPr>
          <w:rFonts w:ascii="Arial" w:cs="Arial" w:eastAsia="Arial" w:hAnsi="Arial"/>
          <w:sz w:val="22"/>
          <w:szCs w:val="22"/>
        </w:rPr>
        <w:t xml:space="preserve">Principais melhorias:</w:t>
      </w:r>
    </w:p>
    <w:p>
      <w:pPr>
        <w:pStyle w:val="ListParagraph"/>
        <w:numPr>
          <w:ilvl w:val="0"/>
          <w:numId w:val="2"/>
        </w:numPr>
      </w:pPr>
      <w:r>
        <w:rPr>
          <w:rFonts w:ascii="Arial" w:cs="Arial" w:eastAsia="Arial" w:hAnsi="Arial"/>
          <w:b/>
          <w:bCs/>
          <w:sz w:val="22"/>
          <w:szCs w:val="22"/>
        </w:rPr>
        <w:t xml:space="preserve">6 dimensões balanceadas: </w:t>
      </w:r>
      <w:r>
        <w:rPr>
          <w:rFonts w:ascii="Arial" w:cs="Arial" w:eastAsia="Arial" w:hAnsi="Arial"/>
          <w:sz w:val="22"/>
          <w:szCs w:val="22"/>
        </w:rPr>
        <w:t xml:space="preserve">todas com escala uniforme de 0 a 6 pontos</w:t>
      </w:r>
    </w:p>
    <w:p>
      <w:pPr>
        <w:pStyle w:val="ListParagraph"/>
        <w:numPr>
          <w:ilvl w:val="0"/>
          <w:numId w:val="2"/>
        </w:numPr>
      </w:pPr>
      <w:r>
        <w:rPr>
          <w:rFonts w:ascii="Arial" w:cs="Arial" w:eastAsia="Arial" w:hAnsi="Arial"/>
          <w:b/>
          <w:bCs/>
          <w:sz w:val="22"/>
          <w:szCs w:val="22"/>
        </w:rPr>
        <w:t xml:space="preserve">Nova dimensão A (Atividade): </w:t>
      </w:r>
      <w:r>
        <w:rPr>
          <w:rFonts w:ascii="Arial" w:cs="Arial" w:eastAsia="Arial" w:hAnsi="Arial"/>
          <w:sz w:val="22"/>
          <w:szCs w:val="22"/>
        </w:rPr>
        <w:t xml:space="preserve">sinais de avanço e vegetação passam a contribuir diretamente para o escore</w:t>
      </w:r>
    </w:p>
    <w:p>
      <w:pPr>
        <w:pStyle w:val="ListParagraph"/>
        <w:numPr>
          <w:ilvl w:val="0"/>
          <w:numId w:val="2"/>
        </w:numPr>
      </w:pPr>
      <w:r>
        <w:rPr>
          <w:rFonts w:ascii="Arial" w:cs="Arial" w:eastAsia="Arial" w:hAnsi="Arial"/>
          <w:b/>
          <w:bCs/>
          <w:sz w:val="22"/>
          <w:szCs w:val="22"/>
        </w:rPr>
        <w:t xml:space="preserve">Solo arenoso separado: </w:t>
      </w:r>
      <w:r>
        <w:rPr>
          <w:rFonts w:ascii="Arial" w:cs="Arial" w:eastAsia="Arial" w:hAnsi="Arial"/>
          <w:sz w:val="22"/>
          <w:szCs w:val="22"/>
        </w:rPr>
        <w:t xml:space="preserve">agora com pontuação própria (S4 = 6 pts), distinta de solos rasos (S3 = 4 pts)</w:t>
      </w:r>
    </w:p>
    <w:p>
      <w:pPr>
        <w:pStyle w:val="ListParagraph"/>
        <w:numPr>
          <w:ilvl w:val="0"/>
          <w:numId w:val="2"/>
        </w:numPr>
      </w:pPr>
      <w:r>
        <w:rPr>
          <w:rFonts w:ascii="Arial" w:cs="Arial" w:eastAsia="Arial" w:hAnsi="Arial"/>
          <w:b/>
          <w:bCs/>
          <w:sz w:val="22"/>
          <w:szCs w:val="22"/>
        </w:rPr>
        <w:t xml:space="preserve">Declividade D4: </w:t>
      </w:r>
      <w:r>
        <w:rPr>
          <w:rFonts w:ascii="Arial" w:cs="Arial" w:eastAsia="Arial" w:hAnsi="Arial"/>
          <w:sz w:val="22"/>
          <w:szCs w:val="22"/>
        </w:rPr>
        <w:t xml:space="preserve">nova classe para terrenos acima de 45°</w:t>
      </w:r>
    </w:p>
    <w:p>
      <w:pPr>
        <w:pStyle w:val="ListParagraph"/>
        <w:numPr>
          <w:ilvl w:val="0"/>
          <w:numId w:val="2"/>
        </w:numPr>
      </w:pPr>
      <w:r>
        <w:rPr>
          <w:rFonts w:ascii="Arial" w:cs="Arial" w:eastAsia="Arial" w:hAnsi="Arial"/>
          <w:b/>
          <w:bCs/>
          <w:sz w:val="22"/>
          <w:szCs w:val="22"/>
        </w:rPr>
        <w:t xml:space="preserve">Modificador de via: </w:t>
      </w:r>
      <w:r>
        <w:rPr>
          <w:rFonts w:ascii="Arial" w:cs="Arial" w:eastAsia="Arial" w:hAnsi="Arial"/>
          <w:sz w:val="22"/>
          <w:szCs w:val="22"/>
        </w:rPr>
        <w:t xml:space="preserve">pontuação adicional para erosões que afetam vias de acesso</w:t>
      </w:r>
    </w:p>
    <w:p>
      <w:pPr>
        <w:pStyle w:val="ListParagraph"/>
        <w:numPr>
          <w:ilvl w:val="0"/>
          <w:numId w:val="2"/>
        </w:numPr>
      </w:pPr>
      <w:r>
        <w:rPr>
          <w:rFonts w:ascii="Arial" w:cs="Arial" w:eastAsia="Arial" w:hAnsi="Arial"/>
          <w:b/>
          <w:bCs/>
          <w:sz w:val="22"/>
          <w:szCs w:val="22"/>
        </w:rPr>
        <w:t xml:space="preserve">Regras contextuais: </w:t>
      </w:r>
      <w:r>
        <w:rPr>
          <w:rFonts w:ascii="Arial" w:cs="Arial" w:eastAsia="Arial" w:hAnsi="Arial"/>
          <w:sz w:val="22"/>
          <w:szCs w:val="22"/>
        </w:rPr>
        <w:t xml:space="preserve">piso C3 para base de torre em risco, teto C2 para fora da faixa</w:t>
      </w:r>
    </w:p>
    <w:p>
      <w:pPr>
        <w:pStyle w:val="ListParagraph"/>
        <w:numPr>
          <w:ilvl w:val="0"/>
          <w:numId w:val="2"/>
        </w:numPr>
      </w:pPr>
      <w:r>
        <w:rPr>
          <w:rFonts w:ascii="Arial" w:cs="Arial" w:eastAsia="Arial" w:hAnsi="Arial"/>
          <w:b/>
          <w:bCs/>
          <w:sz w:val="22"/>
          <w:szCs w:val="22"/>
        </w:rPr>
        <w:t xml:space="preserve">Soluções filtradas: </w:t>
      </w:r>
      <w:r>
        <w:rPr>
          <w:rFonts w:ascii="Arial" w:cs="Arial" w:eastAsia="Arial" w:hAnsi="Arial"/>
          <w:sz w:val="22"/>
          <w:szCs w:val="22"/>
        </w:rPr>
        <w:t xml:space="preserve">27 soluções cruzadas por faixa, local e tipo de erosão</w:t>
      </w:r>
    </w:p>
    <w:p>
      <w:pPr>
        <w:pStyle w:val="ListParagraph"/>
        <w:numPr>
          <w:ilvl w:val="0"/>
          <w:numId w:val="2"/>
        </w:numPr>
        <w:spacing w:after="120"/>
      </w:pPr>
      <w:r>
        <w:rPr>
          <w:rFonts w:ascii="Arial" w:cs="Arial" w:eastAsia="Arial" w:hAnsi="Arial"/>
          <w:b/>
          <w:bCs/>
          <w:sz w:val="22"/>
          <w:szCs w:val="22"/>
        </w:rPr>
        <w:t xml:space="preserve">Motor unificado: </w:t>
      </w:r>
      <w:r>
        <w:rPr>
          <w:rFonts w:ascii="Arial" w:cs="Arial" w:eastAsia="Arial" w:hAnsi="Arial"/>
          <w:sz w:val="22"/>
          <w:szCs w:val="22"/>
        </w:rPr>
        <w:t xml:space="preserve">cálculo único compartilhado, eliminando divergências</w:t>
      </w:r>
    </w:p>
    <w:p>
      <w:r>
        <w:br w:type="page"/>
      </w:r>
    </w:p>
    <w:p>
      <w:pPr>
        <w:pStyle w:val="Heading1"/>
        <w:spacing w:after="200" w:before="360"/>
      </w:pPr>
      <w:r>
        <w:rPr>
          <w:rFonts w:ascii="Arial" w:cs="Arial" w:eastAsia="Arial" w:hAnsi="Arial"/>
          <w:b/>
          <w:bCs/>
          <w:sz w:val="32"/>
          <w:szCs w:val="32"/>
        </w:rPr>
        <w:t xml:space="preserve">9.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Termo</w:t>
            </w:r>
          </w:p>
        </w:tc>
        <w:tc>
          <w:tcPr>
            <w:tcW w:type="dxa" w:w="6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Definição</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Voçoroca</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Feição erosiva de grande porte, com profundidade superior a 1,5 m e paredes verticais, frequentemente associada a afloramento do lençol freático.</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Ravina</w:t>
            </w:r>
          </w:p>
        </w:tc>
        <w:tc>
          <w:tcPr>
            <w:tcW w:type="dxa" w:w="68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Feição erosiva intermediária, mais profunda que sulcos, com incisão linear bem definida, porém sem atingir o nível freático.</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Sulco</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Incisão linear rasa no solo, causada por escoamento superficial concentrado, com profundidade tipicamente inferior a 0,5 m.</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Laminar</w:t>
            </w:r>
          </w:p>
        </w:tc>
        <w:tc>
          <w:tcPr>
            <w:tcW w:type="dxa" w:w="68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Remoção uniforme e difusa de camadas superficiais do solo pela ação de escoamento não concentrado.</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Movimento de massa</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Deslocamento de volume significativo de solo ou rocha encosta abaixo por ação gravitacional (deslizamentos, escorregamentos, fluxos).</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Laterítico</w:t>
            </w:r>
          </w:p>
        </w:tc>
        <w:tc>
          <w:tcPr>
            <w:tcW w:type="dxa" w:w="68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Solo tropical altamente intemperizado, rico em óxidos de ferro e alumínio, com boa estruturação e elevada resistência à erosão.</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Arenoso</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Solo com predominância de partículas grossas (0,05–2 mm), com baixa coesão, alta permeabilidade e elevada erodibilidade.</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PRAD</w:t>
            </w:r>
          </w:p>
        </w:tc>
        <w:tc>
          <w:tcPr>
            <w:tcW w:type="dxa" w:w="68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Plano de Recuperação de Áreas Degradadas — documento técnico exigido por legislação ambiental com as ações para restauração.</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20"/>
                <w:szCs w:val="20"/>
              </w:rPr>
              <w:t xml:space="preserve">Faixa de servidão</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20"/>
                <w:szCs w:val="20"/>
              </w:rPr>
              <w:t xml:space="preserve">Área ao longo da LT onde a concessionária tem direito de passagem e responsabilidade de manutenção.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8"/>
        <w:szCs w:val="18"/>
      </w:rPr>
      <w:t xml:space="preserve">GeoMonitor — Criticidade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2026-03-20T11:31:46.838Z</dcterms:created>
  <dcterms:modified xsi:type="dcterms:W3CDTF">2026-03-20T11:31:46.840Z</dcterms:modified>
</cp:coreProperties>
</file>

<file path=docProps/custom.xml><?xml version="1.0" encoding="utf-8"?>
<Properties xmlns="http://schemas.openxmlformats.org/officeDocument/2006/custom-properties" xmlns:vt="http://schemas.openxmlformats.org/officeDocument/2006/docPropsVTypes"/>
</file>