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Rule="auto"/>
        <w:rPr/>
      </w:pPr>
      <w:bookmarkStart w:colFirst="0" w:colLast="0" w:name="_bdiumwp5hv7y" w:id="0"/>
      <w:bookmarkEnd w:id="0"/>
      <w:r w:rsidDel="00000000" w:rsidR="00000000" w:rsidRPr="00000000">
        <w:rPr>
          <w:rFonts w:ascii="Roboto" w:cs="Roboto" w:eastAsia="Roboto" w:hAnsi="Roboto"/>
          <w:color w:val="202124"/>
          <w:sz w:val="36"/>
          <w:szCs w:val="36"/>
          <w:rtl w:val="0"/>
        </w:rPr>
        <w:t xml:space="preserve">Semana 03 - Aprimoramento e análise dos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86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011238" cy="3749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1238" cy="374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144463" cy="376597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4463" cy="3765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