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7C1D" w:rsidRPr="0038289F" w:rsidRDefault="0038289F">
      <w:pPr>
        <w:rPr>
          <w:rFonts w:ascii="Times New Roman" w:hAnsi="Times New Roman" w:cs="Times New Roman"/>
          <w:b/>
        </w:rPr>
      </w:pPr>
      <w:r w:rsidRPr="0038289F">
        <w:rPr>
          <w:rFonts w:ascii="Times New Roman" w:hAnsi="Times New Roman" w:cs="Times New Roman"/>
          <w:b/>
        </w:rPr>
        <w:t>Nome: Matheus Santos de Oliveira</w:t>
      </w:r>
    </w:p>
    <w:p w:rsidR="0038289F" w:rsidRPr="0038289F" w:rsidRDefault="0038289F">
      <w:pPr>
        <w:rPr>
          <w:rFonts w:ascii="Times New Roman" w:hAnsi="Times New Roman" w:cs="Times New Roman"/>
        </w:rPr>
      </w:pPr>
      <w:r w:rsidRPr="0038289F">
        <w:rPr>
          <w:rFonts w:ascii="Times New Roman" w:hAnsi="Times New Roman" w:cs="Times New Roman"/>
          <w:b/>
        </w:rPr>
        <w:t>Cartão: 00326048</w:t>
      </w:r>
    </w:p>
    <w:p w:rsidR="0038289F" w:rsidRPr="0038289F" w:rsidRDefault="0038289F">
      <w:pPr>
        <w:rPr>
          <w:rFonts w:ascii="Times New Roman" w:hAnsi="Times New Roman" w:cs="Times New Roman"/>
        </w:rPr>
      </w:pPr>
    </w:p>
    <w:p w:rsidR="0038289F" w:rsidRDefault="0038289F" w:rsidP="0038289F">
      <w:pPr>
        <w:jc w:val="center"/>
        <w:rPr>
          <w:rFonts w:ascii="Times New Roman" w:hAnsi="Times New Roman" w:cs="Times New Roman"/>
          <w:b/>
          <w:color w:val="333333"/>
          <w:u w:val="single"/>
          <w:shd w:val="clear" w:color="auto" w:fill="F8F9FA"/>
        </w:rPr>
      </w:pPr>
      <w:r w:rsidRPr="0038289F">
        <w:rPr>
          <w:rFonts w:ascii="Times New Roman" w:hAnsi="Times New Roman" w:cs="Times New Roman"/>
          <w:b/>
          <w:color w:val="333333"/>
          <w:u w:val="single"/>
          <w:shd w:val="clear" w:color="auto" w:fill="F8F9FA"/>
        </w:rPr>
        <w:t>ADC08B300</w:t>
      </w:r>
      <w:r w:rsidR="006B298A">
        <w:rPr>
          <w:rFonts w:ascii="Times New Roman" w:hAnsi="Times New Roman" w:cs="Times New Roman"/>
          <w:b/>
          <w:color w:val="333333"/>
          <w:u w:val="single"/>
          <w:shd w:val="clear" w:color="auto" w:fill="F8F9FA"/>
        </w:rPr>
        <w:t>0</w:t>
      </w:r>
    </w:p>
    <w:p w:rsidR="0038289F" w:rsidRPr="00591A4B" w:rsidRDefault="0038289F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591A4B">
        <w:rPr>
          <w:rFonts w:ascii="Times New Roman" w:hAnsi="Times New Roman" w:cs="Times New Roman"/>
          <w:b/>
          <w:u w:val="single"/>
        </w:rPr>
        <w:t>Interface de comunicação</w:t>
      </w:r>
      <w:r w:rsidRPr="00213829">
        <w:rPr>
          <w:rFonts w:ascii="Times New Roman" w:hAnsi="Times New Roman" w:cs="Times New Roman"/>
          <w:b/>
        </w:rPr>
        <w:t>:</w:t>
      </w:r>
      <w:r w:rsidR="00591A4B">
        <w:rPr>
          <w:rFonts w:ascii="Times New Roman" w:hAnsi="Times New Roman" w:cs="Times New Roman"/>
        </w:rPr>
        <w:t xml:space="preserve"> </w:t>
      </w:r>
      <w:r w:rsidR="00FA1C2A">
        <w:rPr>
          <w:rFonts w:ascii="Times New Roman" w:hAnsi="Times New Roman" w:cs="Times New Roman"/>
        </w:rPr>
        <w:t>Paralela LVCMOS, dois barramentos de 8 bits cada operando com clock de até 200 Mhz.</w:t>
      </w:r>
    </w:p>
    <w:p w:rsidR="0038289F" w:rsidRPr="00591A4B" w:rsidRDefault="0038289F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591A4B">
        <w:rPr>
          <w:rFonts w:ascii="Times New Roman" w:hAnsi="Times New Roman" w:cs="Times New Roman"/>
          <w:b/>
          <w:u w:val="single"/>
        </w:rPr>
        <w:t>Resolução</w:t>
      </w:r>
      <w:r w:rsidRPr="00213829">
        <w:rPr>
          <w:rFonts w:ascii="Times New Roman" w:hAnsi="Times New Roman" w:cs="Times New Roman"/>
          <w:b/>
        </w:rPr>
        <w:t>:</w:t>
      </w:r>
      <w:r w:rsidRPr="00591A4B">
        <w:rPr>
          <w:rFonts w:ascii="Times New Roman" w:hAnsi="Times New Roman" w:cs="Times New Roman"/>
        </w:rPr>
        <w:t xml:space="preserve"> 8 bits</w:t>
      </w:r>
      <w:r w:rsidR="00C52DE0">
        <w:rPr>
          <w:rFonts w:ascii="Times New Roman" w:hAnsi="Times New Roman" w:cs="Times New Roman"/>
        </w:rPr>
        <w:tab/>
        <w:t>(2</w:t>
      </w:r>
      <w:r w:rsidR="00C52DE0">
        <w:rPr>
          <w:rFonts w:ascii="Times New Roman" w:hAnsi="Times New Roman" w:cs="Times New Roman"/>
          <w:vertAlign w:val="superscript"/>
        </w:rPr>
        <w:t>8</w:t>
      </w:r>
      <w:r w:rsidR="00C52DE0">
        <w:rPr>
          <w:rFonts w:ascii="Times New Roman" w:hAnsi="Times New Roman" w:cs="Times New Roman"/>
        </w:rPr>
        <w:t xml:space="preserve"> = 256 níveis) </w:t>
      </w:r>
    </w:p>
    <w:p w:rsidR="0038289F" w:rsidRPr="00591A4B" w:rsidRDefault="0038289F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591A4B">
        <w:rPr>
          <w:rFonts w:ascii="Times New Roman" w:hAnsi="Times New Roman" w:cs="Times New Roman"/>
          <w:b/>
          <w:u w:val="single"/>
        </w:rPr>
        <w:t>Taxa de amostragem</w:t>
      </w:r>
      <w:r w:rsidRPr="00213829">
        <w:rPr>
          <w:rFonts w:ascii="Times New Roman" w:hAnsi="Times New Roman" w:cs="Times New Roman"/>
          <w:b/>
        </w:rPr>
        <w:t>:</w:t>
      </w:r>
      <w:r w:rsidR="00591A4B">
        <w:rPr>
          <w:rFonts w:ascii="Times New Roman" w:hAnsi="Times New Roman" w:cs="Times New Roman"/>
        </w:rPr>
        <w:t xml:space="preserve"> 3 Gsps</w:t>
      </w:r>
    </w:p>
    <w:p w:rsidR="0038289F" w:rsidRPr="006B298A" w:rsidRDefault="0038289F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591A4B">
        <w:rPr>
          <w:rFonts w:ascii="Times New Roman" w:hAnsi="Times New Roman" w:cs="Times New Roman"/>
          <w:b/>
          <w:u w:val="single"/>
        </w:rPr>
        <w:t>Offset</w:t>
      </w:r>
      <w:r w:rsidR="006B298A">
        <w:rPr>
          <w:rFonts w:ascii="Times New Roman" w:hAnsi="Times New Roman" w:cs="Times New Roman"/>
          <w:b/>
          <w:u w:val="single"/>
        </w:rPr>
        <w:t xml:space="preserve"> (Voff)</w:t>
      </w:r>
      <w:r w:rsidRPr="00213829">
        <w:rPr>
          <w:rFonts w:ascii="Times New Roman" w:hAnsi="Times New Roman" w:cs="Times New Roman"/>
          <w:b/>
        </w:rPr>
        <w:t>:</w:t>
      </w:r>
      <w:r w:rsidR="006B298A">
        <w:rPr>
          <w:rFonts w:ascii="Times New Roman" w:hAnsi="Times New Roman" w:cs="Times New Roman"/>
        </w:rPr>
        <w:t xml:space="preserve"> </w:t>
      </w:r>
      <w:r w:rsidR="006B298A">
        <w:rPr>
          <w:rFonts w:ascii="Times New Roman" w:hAnsi="Times New Roman" w:cs="Times New Roman"/>
        </w:rPr>
        <w:t>±0,</w:t>
      </w:r>
      <w:r w:rsidR="006B298A">
        <w:rPr>
          <w:rFonts w:ascii="Times New Roman" w:hAnsi="Times New Roman" w:cs="Times New Roman"/>
        </w:rPr>
        <w:t>1</w:t>
      </w:r>
      <w:r w:rsidR="006B298A">
        <w:rPr>
          <w:rFonts w:ascii="Times New Roman" w:hAnsi="Times New Roman" w:cs="Times New Roman"/>
        </w:rPr>
        <w:t xml:space="preserve"> LSB</w:t>
      </w:r>
    </w:p>
    <w:p w:rsidR="006B298A" w:rsidRPr="006B298A" w:rsidRDefault="006B298A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VoffADJ</w:t>
      </w:r>
      <w:r w:rsidRPr="00213829">
        <w:rPr>
          <w:rFonts w:ascii="Times New Roman" w:hAnsi="Times New Roman" w:cs="Times New Roman"/>
          <w:b/>
        </w:rPr>
        <w:t>:</w:t>
      </w:r>
      <w:r w:rsidRPr="006B29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±0,</w:t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mV</w:t>
      </w:r>
    </w:p>
    <w:p w:rsidR="006B298A" w:rsidRPr="006B298A" w:rsidRDefault="00780CF7" w:rsidP="00441F75">
      <w:pPr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Valores limite no qual o</w:t>
      </w:r>
      <w:r w:rsidR="006B298A" w:rsidRPr="006B298A">
        <w:rPr>
          <w:rFonts w:ascii="Times New Roman" w:hAnsi="Times New Roman" w:cs="Times New Roman"/>
        </w:rPr>
        <w:t xml:space="preserve"> usuário pode </w:t>
      </w:r>
      <w:r>
        <w:rPr>
          <w:rFonts w:ascii="Times New Roman" w:hAnsi="Times New Roman" w:cs="Times New Roman"/>
        </w:rPr>
        <w:t>compensar o offset pela tensão DC de entrada.</w:t>
      </w:r>
    </w:p>
    <w:p w:rsidR="0038289F" w:rsidRDefault="0038289F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591A4B">
        <w:rPr>
          <w:rFonts w:ascii="Times New Roman" w:hAnsi="Times New Roman" w:cs="Times New Roman"/>
          <w:b/>
          <w:u w:val="single"/>
        </w:rPr>
        <w:t>DNL</w:t>
      </w:r>
      <w:r w:rsidRPr="00213829">
        <w:rPr>
          <w:rFonts w:ascii="Times New Roman" w:hAnsi="Times New Roman" w:cs="Times New Roman"/>
          <w:b/>
        </w:rPr>
        <w:t>:</w:t>
      </w:r>
    </w:p>
    <w:p w:rsidR="00591A4B" w:rsidRPr="00C52DE0" w:rsidRDefault="00C52DE0" w:rsidP="006B298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52DE0">
        <w:rPr>
          <w:rFonts w:ascii="Times New Roman" w:hAnsi="Times New Roman" w:cs="Times New Roman"/>
        </w:rPr>
        <w:t>Valores típicos:</w:t>
      </w:r>
      <w:r>
        <w:rPr>
          <w:rFonts w:ascii="Times New Roman" w:hAnsi="Times New Roman" w:cs="Times New Roman"/>
        </w:rPr>
        <w:t xml:space="preserve"> ±0,2 LSB</w:t>
      </w:r>
    </w:p>
    <w:p w:rsidR="00C52DE0" w:rsidRDefault="00C52DE0" w:rsidP="006B298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52DE0">
        <w:rPr>
          <w:rFonts w:ascii="Times New Roman" w:hAnsi="Times New Roman" w:cs="Times New Roman"/>
        </w:rPr>
        <w:t xml:space="preserve">Valores limites: </w:t>
      </w:r>
      <w:r>
        <w:rPr>
          <w:rFonts w:ascii="Times New Roman" w:hAnsi="Times New Roman" w:cs="Times New Roman"/>
        </w:rPr>
        <w:t>±0,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LSB</w:t>
      </w:r>
    </w:p>
    <w:p w:rsidR="00C52DE0" w:rsidRPr="00C52DE0" w:rsidRDefault="00C52DE0" w:rsidP="00441F75">
      <w:pPr>
        <w:ind w:firstLine="708"/>
        <w:jc w:val="both"/>
        <w:rPr>
          <w:rFonts w:ascii="Times New Roman" w:hAnsi="Times New Roman" w:cs="Times New Roman"/>
        </w:rPr>
      </w:pPr>
      <w:r w:rsidRPr="00C52DE0">
        <w:rPr>
          <w:rFonts w:ascii="Times New Roman" w:hAnsi="Times New Roman" w:cs="Times New Roman"/>
        </w:rPr>
        <w:t>Não há nenhum valor digital sendo pulado (missing codes), isto porque DNL&lt;1 LSB</w:t>
      </w:r>
      <w:r w:rsidR="00066A20">
        <w:rPr>
          <w:rFonts w:ascii="Times New Roman" w:hAnsi="Times New Roman" w:cs="Times New Roman"/>
        </w:rPr>
        <w:t>.</w:t>
      </w:r>
    </w:p>
    <w:p w:rsidR="0038289F" w:rsidRPr="00591A4B" w:rsidRDefault="0038289F" w:rsidP="006B298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591A4B">
        <w:rPr>
          <w:rFonts w:ascii="Times New Roman" w:hAnsi="Times New Roman" w:cs="Times New Roman"/>
          <w:b/>
          <w:u w:val="single"/>
        </w:rPr>
        <w:t>INL</w:t>
      </w:r>
      <w:r w:rsidRPr="00213829">
        <w:rPr>
          <w:rFonts w:ascii="Times New Roman" w:hAnsi="Times New Roman" w:cs="Times New Roman"/>
          <w:b/>
        </w:rPr>
        <w:t>:</w:t>
      </w:r>
    </w:p>
    <w:p w:rsidR="00C52DE0" w:rsidRPr="00C52DE0" w:rsidRDefault="00C52DE0" w:rsidP="006B298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52DE0">
        <w:rPr>
          <w:rFonts w:ascii="Times New Roman" w:hAnsi="Times New Roman" w:cs="Times New Roman"/>
        </w:rPr>
        <w:t>Valores típicos:</w:t>
      </w:r>
      <w:r>
        <w:rPr>
          <w:rFonts w:ascii="Times New Roman" w:hAnsi="Times New Roman" w:cs="Times New Roman"/>
        </w:rPr>
        <w:t xml:space="preserve"> ±0,</w:t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 xml:space="preserve"> LSB</w:t>
      </w:r>
    </w:p>
    <w:p w:rsidR="00C52DE0" w:rsidRDefault="00C52DE0" w:rsidP="006B298A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52DE0">
        <w:rPr>
          <w:rFonts w:ascii="Times New Roman" w:hAnsi="Times New Roman" w:cs="Times New Roman"/>
        </w:rPr>
        <w:t xml:space="preserve">Valores limites: </w:t>
      </w:r>
      <w:r>
        <w:rPr>
          <w:rFonts w:ascii="Times New Roman" w:hAnsi="Times New Roman" w:cs="Times New Roman"/>
        </w:rPr>
        <w:t>±0,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LSB</w:t>
      </w:r>
    </w:p>
    <w:p w:rsidR="00C52DE0" w:rsidRPr="00C52DE0" w:rsidRDefault="00C52DE0" w:rsidP="00441F75">
      <w:pPr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C52DE0">
        <w:rPr>
          <w:rFonts w:ascii="Times New Roman" w:hAnsi="Times New Roman" w:cs="Times New Roman"/>
        </w:rPr>
        <w:t xml:space="preserve">alor &lt; ±1 LSB </w:t>
      </w:r>
      <w:r w:rsidRPr="00C52DE0">
        <w:rPr>
          <w:rFonts w:ascii="Times New Roman" w:hAnsi="Times New Roman" w:cs="Times New Roman"/>
          <w:bCs/>
        </w:rPr>
        <w:t>muito bom</w:t>
      </w:r>
      <w:r w:rsidRPr="00C52DE0">
        <w:rPr>
          <w:rFonts w:ascii="Times New Roman" w:hAnsi="Times New Roman" w:cs="Times New Roman"/>
        </w:rPr>
        <w:t xml:space="preserve"> para um ADC de 8 bits a 3 GHz, garantindo linearidade aceitável em aplicações de RF e alta velocidade</w:t>
      </w:r>
      <w:r w:rsidR="00066A20">
        <w:rPr>
          <w:rFonts w:ascii="Times New Roman" w:hAnsi="Times New Roman" w:cs="Times New Roman"/>
        </w:rPr>
        <w:t>.</w:t>
      </w:r>
    </w:p>
    <w:p w:rsidR="00066A20" w:rsidRDefault="006B298A" w:rsidP="00066A2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6A20">
        <w:rPr>
          <w:rFonts w:ascii="Times New Roman" w:hAnsi="Times New Roman" w:cs="Times New Roman"/>
          <w:b/>
          <w:u w:val="single"/>
        </w:rPr>
        <w:t>ENOB</w:t>
      </w:r>
      <w:r w:rsidRPr="0021382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~7,1 bits</w:t>
      </w:r>
    </w:p>
    <w:p w:rsidR="00066A20" w:rsidRDefault="00066A20" w:rsidP="00441F75">
      <w:pPr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Embora formalmente seja um ADC de 8 bits, o desempenho real fica próximo a um de 7 bits, isto devido a ruídos e não idealidades.</w:t>
      </w:r>
    </w:p>
    <w:p w:rsidR="00780CF7" w:rsidRDefault="00780CF7" w:rsidP="00780CF7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80CF7">
        <w:rPr>
          <w:rFonts w:ascii="Times New Roman" w:hAnsi="Times New Roman" w:cs="Times New Roman"/>
          <w:b/>
          <w:u w:val="single"/>
        </w:rPr>
        <w:t>Topologia</w:t>
      </w:r>
      <w:r w:rsidRPr="0021382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Folding </w:t>
      </w:r>
      <w:r w:rsidR="000C667B">
        <w:rPr>
          <w:rFonts w:ascii="Times New Roman" w:hAnsi="Times New Roman" w:cs="Times New Roman"/>
        </w:rPr>
        <w:t>and i</w:t>
      </w:r>
      <w:r>
        <w:rPr>
          <w:rFonts w:ascii="Times New Roman" w:hAnsi="Times New Roman" w:cs="Times New Roman"/>
        </w:rPr>
        <w:t>nterpolati</w:t>
      </w:r>
      <w:r w:rsidR="000C667B">
        <w:rPr>
          <w:rFonts w:ascii="Times New Roman" w:hAnsi="Times New Roman" w:cs="Times New Roman"/>
        </w:rPr>
        <w:t xml:space="preserve">ng </w:t>
      </w:r>
    </w:p>
    <w:p w:rsidR="00441F75" w:rsidRDefault="008E610A" w:rsidP="00441F75">
      <w:pPr>
        <w:ind w:left="360" w:firstLine="348"/>
        <w:jc w:val="both"/>
        <w:rPr>
          <w:rFonts w:ascii="Times New Roman" w:hAnsi="Times New Roman" w:cs="Times New Roman"/>
        </w:rPr>
      </w:pPr>
      <w:r w:rsidRPr="008E610A">
        <w:rPr>
          <w:rFonts w:ascii="Times New Roman" w:hAnsi="Times New Roman" w:cs="Times New Roman"/>
        </w:rPr>
        <w:t xml:space="preserve">O </w:t>
      </w:r>
      <w:r w:rsidRPr="007D5C56">
        <w:rPr>
          <w:rFonts w:ascii="Times New Roman" w:hAnsi="Times New Roman" w:cs="Times New Roman"/>
        </w:rPr>
        <w:t>ADC08B3000</w:t>
      </w:r>
      <w:r w:rsidRPr="008E610A">
        <w:rPr>
          <w:rFonts w:ascii="Times New Roman" w:hAnsi="Times New Roman" w:cs="Times New Roman"/>
        </w:rPr>
        <w:t xml:space="preserve"> utiliza uma topologia de folding–interpolating combinada com interleaving, na qual dois núcleos ADC de 1,5 Gsps operam em flancos opostos do clock, alcançando assim 3 Gsps efetivos. O fluxo de conversão inicia na entrada analógica diferencial, que passa por um Sample &amp; Hold de alta velocidade; em seguida, o sinal é processado pelo </w:t>
      </w:r>
      <w:r w:rsidR="00DD3433">
        <w:rPr>
          <w:rFonts w:ascii="Times New Roman" w:hAnsi="Times New Roman" w:cs="Times New Roman"/>
        </w:rPr>
        <w:t>f</w:t>
      </w:r>
      <w:r w:rsidRPr="008E610A">
        <w:rPr>
          <w:rFonts w:ascii="Times New Roman" w:hAnsi="Times New Roman" w:cs="Times New Roman"/>
        </w:rPr>
        <w:t xml:space="preserve">olding </w:t>
      </w:r>
      <w:proofErr w:type="spellStart"/>
      <w:r w:rsidR="00DD3433">
        <w:rPr>
          <w:rFonts w:ascii="Times New Roman" w:hAnsi="Times New Roman" w:cs="Times New Roman"/>
        </w:rPr>
        <w:t>s</w:t>
      </w:r>
      <w:r w:rsidRPr="008E610A">
        <w:rPr>
          <w:rFonts w:ascii="Times New Roman" w:hAnsi="Times New Roman" w:cs="Times New Roman"/>
        </w:rPr>
        <w:t>tage</w:t>
      </w:r>
      <w:proofErr w:type="spellEnd"/>
      <w:r w:rsidRPr="008E610A">
        <w:rPr>
          <w:rFonts w:ascii="Times New Roman" w:hAnsi="Times New Roman" w:cs="Times New Roman"/>
        </w:rPr>
        <w:t xml:space="preserve">, que o divide em segmentos menores, e pela </w:t>
      </w:r>
      <w:r w:rsidR="00DD3433">
        <w:rPr>
          <w:rFonts w:ascii="Times New Roman" w:hAnsi="Times New Roman" w:cs="Times New Roman"/>
        </w:rPr>
        <w:t>i</w:t>
      </w:r>
      <w:r w:rsidRPr="008E610A">
        <w:rPr>
          <w:rFonts w:ascii="Times New Roman" w:hAnsi="Times New Roman" w:cs="Times New Roman"/>
        </w:rPr>
        <w:t>nterpolação, que gera pontos intermediários, reduzindo a quantidade de comparadores necessários. Cada segmento é convertido por um Flash ADC parcial, cujos resultados passam por correção digital para eliminar erros residuais. Por fim, os dois núcleos trabalham em interleaving, entregando uma saída digital confiável a 3 Gsps, ideal para aplicações em RF, telecomunicações, radares e instrumentação de alta frequência.</w:t>
      </w:r>
    </w:p>
    <w:p w:rsidR="00441F75" w:rsidRPr="008E610A" w:rsidRDefault="00441F75" w:rsidP="00441F75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C605F0" wp14:editId="2CC1859D">
            <wp:extent cx="3857625" cy="235249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798" cy="238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20" w:rsidRPr="00441F75" w:rsidRDefault="00441F75" w:rsidP="00441F75">
      <w:pPr>
        <w:jc w:val="center"/>
        <w:rPr>
          <w:rFonts w:ascii="Times New Roman" w:hAnsi="Times New Roman" w:cs="Times New Roman"/>
          <w:b/>
          <w:sz w:val="16"/>
        </w:rPr>
      </w:pPr>
      <w:bookmarkStart w:id="0" w:name="_Hlk208089767"/>
      <w:r>
        <w:rPr>
          <w:rFonts w:ascii="Times New Roman" w:hAnsi="Times New Roman" w:cs="Times New Roman"/>
          <w:b/>
          <w:sz w:val="16"/>
        </w:rPr>
        <w:t xml:space="preserve">Figura 1 – Diagrama de blocos do </w:t>
      </w:r>
      <w:r w:rsidR="008E610A" w:rsidRPr="00441F75">
        <w:rPr>
          <w:rFonts w:ascii="Times New Roman" w:hAnsi="Times New Roman" w:cs="Times New Roman"/>
          <w:b/>
          <w:sz w:val="16"/>
        </w:rPr>
        <w:t>ADC08B3000</w:t>
      </w:r>
    </w:p>
    <w:bookmarkEnd w:id="0"/>
    <w:p w:rsidR="00C52DE0" w:rsidRPr="00C52DE0" w:rsidRDefault="00C52DE0" w:rsidP="00C52DE0">
      <w:pPr>
        <w:rPr>
          <w:rFonts w:ascii="Times New Roman" w:hAnsi="Times New Roman" w:cs="Times New Roman"/>
        </w:rPr>
      </w:pPr>
    </w:p>
    <w:p w:rsidR="0038289F" w:rsidRDefault="005D5E84" w:rsidP="00E31BAD">
      <w:pPr>
        <w:ind w:firstLine="708"/>
        <w:rPr>
          <w:rFonts w:ascii="Times New Roman" w:hAnsi="Times New Roman" w:cs="Times New Roman"/>
          <w:b/>
        </w:rPr>
      </w:pPr>
      <w:r w:rsidRPr="005D5E84">
        <w:rPr>
          <w:rFonts w:ascii="Times New Roman" w:hAnsi="Times New Roman" w:cs="Times New Roman"/>
          <w:b/>
          <w:u w:val="single"/>
        </w:rPr>
        <w:t>Circuito de aquisição</w:t>
      </w:r>
      <w:r w:rsidRPr="005D5E84">
        <w:rPr>
          <w:rFonts w:ascii="Times New Roman" w:hAnsi="Times New Roman" w:cs="Times New Roman"/>
          <w:b/>
        </w:rPr>
        <w:t>:</w:t>
      </w:r>
    </w:p>
    <w:p w:rsidR="00E31BAD" w:rsidRDefault="00E31BAD" w:rsidP="00E31BAD">
      <w:pPr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400040" cy="103372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3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DE0" w:rsidRDefault="00E31BAD" w:rsidP="00E31BAD">
      <w:pPr>
        <w:jc w:val="center"/>
        <w:rPr>
          <w:rFonts w:ascii="Times New Roman" w:hAnsi="Times New Roman" w:cs="Times New Roman"/>
          <w:sz w:val="16"/>
        </w:rPr>
      </w:pPr>
      <w:r w:rsidRPr="00E31BAD">
        <w:rPr>
          <w:rFonts w:ascii="Times New Roman" w:hAnsi="Times New Roman" w:cs="Times New Roman"/>
          <w:b/>
          <w:sz w:val="16"/>
        </w:rPr>
        <w:t xml:space="preserve">Figura </w:t>
      </w:r>
      <w:r w:rsidR="00364342">
        <w:rPr>
          <w:rFonts w:ascii="Times New Roman" w:hAnsi="Times New Roman" w:cs="Times New Roman"/>
          <w:b/>
          <w:sz w:val="16"/>
        </w:rPr>
        <w:t>2</w:t>
      </w:r>
      <w:bookmarkStart w:id="1" w:name="_GoBack"/>
      <w:bookmarkEnd w:id="1"/>
      <w:r w:rsidRPr="00E31BAD">
        <w:rPr>
          <w:rFonts w:ascii="Times New Roman" w:hAnsi="Times New Roman" w:cs="Times New Roman"/>
          <w:b/>
          <w:sz w:val="16"/>
        </w:rPr>
        <w:t xml:space="preserve"> – Diagrama de blocos do </w:t>
      </w:r>
      <w:r>
        <w:rPr>
          <w:rFonts w:ascii="Times New Roman" w:hAnsi="Times New Roman" w:cs="Times New Roman"/>
          <w:b/>
          <w:sz w:val="16"/>
        </w:rPr>
        <w:t>circuito de aquisição</w:t>
      </w:r>
    </w:p>
    <w:p w:rsidR="00E31BAD" w:rsidRDefault="00E31BAD" w:rsidP="00E31BAD">
      <w:pPr>
        <w:jc w:val="center"/>
        <w:rPr>
          <w:rFonts w:ascii="Times New Roman" w:hAnsi="Times New Roman" w:cs="Times New Roman"/>
          <w:sz w:val="16"/>
        </w:rPr>
      </w:pPr>
    </w:p>
    <w:p w:rsidR="00E31BAD" w:rsidRPr="00CD420F" w:rsidRDefault="00E31BAD" w:rsidP="00CD420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u w:val="single"/>
        </w:rPr>
      </w:pPr>
      <w:r w:rsidRPr="00CD420F">
        <w:rPr>
          <w:rFonts w:ascii="Times New Roman" w:hAnsi="Times New Roman" w:cs="Times New Roman"/>
          <w:b/>
          <w:u w:val="single"/>
        </w:rPr>
        <w:t>Condicionamento do sinal</w:t>
      </w:r>
      <w:r w:rsidRPr="00CD420F">
        <w:rPr>
          <w:rFonts w:ascii="Times New Roman" w:hAnsi="Times New Roman" w:cs="Times New Roman"/>
          <w:b/>
        </w:rPr>
        <w:t xml:space="preserve">: </w:t>
      </w:r>
      <w:r w:rsidRPr="00CD420F">
        <w:rPr>
          <w:rFonts w:ascii="Times New Roman" w:hAnsi="Times New Roman" w:cs="Times New Roman"/>
        </w:rPr>
        <w:t xml:space="preserve">inclui dispositivos que convertem o sinal do sensor para os níveis corretos necessários para a leitura precisa </w:t>
      </w:r>
      <w:r w:rsidR="00C9076E" w:rsidRPr="00CD420F">
        <w:rPr>
          <w:rFonts w:ascii="Times New Roman" w:hAnsi="Times New Roman" w:cs="Times New Roman"/>
        </w:rPr>
        <w:t>do</w:t>
      </w:r>
      <w:r w:rsidRPr="00CD420F">
        <w:rPr>
          <w:rFonts w:ascii="Times New Roman" w:hAnsi="Times New Roman" w:cs="Times New Roman"/>
        </w:rPr>
        <w:t xml:space="preserve"> ADC. Aqui é onde são utilizados os amplificadores e filtros.</w:t>
      </w:r>
    </w:p>
    <w:p w:rsidR="00E31BAD" w:rsidRPr="00CD420F" w:rsidRDefault="00E31BAD" w:rsidP="00CD420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D420F">
        <w:rPr>
          <w:rFonts w:ascii="Times New Roman" w:hAnsi="Times New Roman" w:cs="Times New Roman"/>
          <w:b/>
          <w:u w:val="single"/>
        </w:rPr>
        <w:t>Buffer/driver</w:t>
      </w:r>
      <w:r w:rsidRPr="00CD420F">
        <w:rPr>
          <w:rFonts w:ascii="Times New Roman" w:hAnsi="Times New Roman" w:cs="Times New Roman"/>
          <w:b/>
        </w:rPr>
        <w:t>:</w:t>
      </w:r>
      <w:r w:rsidR="00C9076E" w:rsidRPr="00CD420F">
        <w:rPr>
          <w:rFonts w:ascii="Times New Roman" w:hAnsi="Times New Roman" w:cs="Times New Roman"/>
          <w:b/>
        </w:rPr>
        <w:t xml:space="preserve"> </w:t>
      </w:r>
      <w:r w:rsidR="00C9076E" w:rsidRPr="00CD420F">
        <w:rPr>
          <w:rFonts w:ascii="Times New Roman" w:hAnsi="Times New Roman" w:cs="Times New Roman"/>
        </w:rPr>
        <w:t xml:space="preserve">Converte de single-ended para diferencial, além de oferecer uma baixa impedância de saída. </w:t>
      </w:r>
    </w:p>
    <w:p w:rsidR="00E31BAD" w:rsidRPr="00CD420F" w:rsidRDefault="00E31BAD" w:rsidP="00CD420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CD420F">
        <w:rPr>
          <w:rFonts w:ascii="Times New Roman" w:hAnsi="Times New Roman" w:cs="Times New Roman"/>
          <w:b/>
          <w:u w:val="single"/>
        </w:rPr>
        <w:t>Filtro anti-aliasing</w:t>
      </w:r>
      <w:r w:rsidRPr="00CD420F">
        <w:rPr>
          <w:rFonts w:ascii="Times New Roman" w:hAnsi="Times New Roman" w:cs="Times New Roman"/>
          <w:b/>
        </w:rPr>
        <w:t>:</w:t>
      </w:r>
      <w:r w:rsidR="00C9076E" w:rsidRPr="00CD420F">
        <w:rPr>
          <w:rFonts w:ascii="Times New Roman" w:hAnsi="Times New Roman" w:cs="Times New Roman"/>
          <w:b/>
        </w:rPr>
        <w:t xml:space="preserve"> </w:t>
      </w:r>
      <w:r w:rsidR="00C9076E" w:rsidRPr="00CD420F">
        <w:rPr>
          <w:rFonts w:ascii="Times New Roman" w:hAnsi="Times New Roman" w:cs="Times New Roman"/>
        </w:rPr>
        <w:t>são utilizados para remover sinais de frequências maiores das que podem ser apropriadamente convertidas.</w:t>
      </w:r>
    </w:p>
    <w:p w:rsidR="00E31BAD" w:rsidRDefault="00E31BAD" w:rsidP="00CD420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D420F">
        <w:rPr>
          <w:rFonts w:ascii="Times New Roman" w:hAnsi="Times New Roman" w:cs="Times New Roman"/>
          <w:b/>
          <w:u w:val="single"/>
        </w:rPr>
        <w:t>CPU</w:t>
      </w:r>
      <w:r w:rsidRPr="00CD420F">
        <w:rPr>
          <w:rFonts w:ascii="Times New Roman" w:hAnsi="Times New Roman" w:cs="Times New Roman"/>
          <w:b/>
        </w:rPr>
        <w:t xml:space="preserve">: </w:t>
      </w:r>
      <w:r w:rsidRPr="00CD420F">
        <w:rPr>
          <w:rFonts w:ascii="Times New Roman" w:hAnsi="Times New Roman" w:cs="Times New Roman"/>
        </w:rPr>
        <w:t>Pode ser um microcontrolador, no qual a conexão é feit</w:t>
      </w:r>
      <w:r w:rsidR="00C9076E" w:rsidRPr="00CD420F">
        <w:rPr>
          <w:rFonts w:ascii="Times New Roman" w:hAnsi="Times New Roman" w:cs="Times New Roman"/>
        </w:rPr>
        <w:t>a</w:t>
      </w:r>
      <w:r w:rsidRPr="00CD420F">
        <w:rPr>
          <w:rFonts w:ascii="Times New Roman" w:hAnsi="Times New Roman" w:cs="Times New Roman"/>
        </w:rPr>
        <w:t xml:space="preserve"> a partir dos pinos do mesmo.</w:t>
      </w:r>
      <w:r w:rsidR="00CD420F" w:rsidRPr="00CD420F">
        <w:rPr>
          <w:rFonts w:ascii="Times New Roman" w:hAnsi="Times New Roman" w:cs="Times New Roman"/>
        </w:rPr>
        <w:t xml:space="preserve"> Antes da CPU é necessário utilizar um FPGA devido ao fato </w:t>
      </w:r>
      <w:proofErr w:type="gramStart"/>
      <w:r w:rsidR="00CD420F" w:rsidRPr="00CD420F">
        <w:rPr>
          <w:rFonts w:ascii="Times New Roman" w:hAnsi="Times New Roman" w:cs="Times New Roman"/>
        </w:rPr>
        <w:t>do</w:t>
      </w:r>
      <w:proofErr w:type="gramEnd"/>
      <w:r w:rsidR="00CD420F" w:rsidRPr="00CD420F">
        <w:rPr>
          <w:rFonts w:ascii="Times New Roman" w:hAnsi="Times New Roman" w:cs="Times New Roman"/>
        </w:rPr>
        <w:t xml:space="preserve"> </w:t>
      </w:r>
      <w:r w:rsidR="00CD420F" w:rsidRPr="00CD420F">
        <w:rPr>
          <w:rFonts w:ascii="Times New Roman" w:hAnsi="Times New Roman" w:cs="Times New Roman"/>
        </w:rPr>
        <w:t>ADC08B3000</w:t>
      </w:r>
      <w:r w:rsidR="00CD420F" w:rsidRPr="00CD420F">
        <w:rPr>
          <w:rFonts w:ascii="Times New Roman" w:hAnsi="Times New Roman" w:cs="Times New Roman"/>
        </w:rPr>
        <w:t xml:space="preserve"> gerar dados muito rápido, centenas de Mhz.</w:t>
      </w:r>
    </w:p>
    <w:p w:rsidR="00CD420F" w:rsidRDefault="00CD420F" w:rsidP="00CD420F">
      <w:pPr>
        <w:jc w:val="both"/>
        <w:rPr>
          <w:rFonts w:ascii="Times New Roman" w:hAnsi="Times New Roman" w:cs="Times New Roman"/>
        </w:rPr>
      </w:pPr>
    </w:p>
    <w:p w:rsidR="00CD420F" w:rsidRPr="00CD420F" w:rsidRDefault="00CD420F" w:rsidP="00CD420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CD420F">
        <w:rPr>
          <w:rFonts w:ascii="Times New Roman" w:hAnsi="Times New Roman" w:cs="Times New Roman"/>
          <w:b/>
        </w:rPr>
        <w:t>Saída do ADC:</w:t>
      </w:r>
    </w:p>
    <w:p w:rsidR="00CD420F" w:rsidRDefault="00CD420F" w:rsidP="00CD420F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Barramento de dados [15:0]: </w:t>
      </w:r>
      <w:r w:rsidR="00364342" w:rsidRPr="00CD420F">
        <w:rPr>
          <w:rFonts w:ascii="Times New Roman" w:hAnsi="Times New Roman" w:cs="Times New Roman"/>
        </w:rPr>
        <w:t>GPIOs.</w:t>
      </w:r>
    </w:p>
    <w:p w:rsidR="00CD420F" w:rsidRDefault="00CD420F" w:rsidP="00CD420F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Clock de leitura (RCLK): sinal de clock fornecido pelo ADC, deve ser conectado</w:t>
      </w:r>
      <w:r w:rsidR="00554584">
        <w:rPr>
          <w:rFonts w:ascii="Times New Roman" w:hAnsi="Times New Roman" w:cs="Times New Roman"/>
        </w:rPr>
        <w:t xml:space="preserve"> ao pino de captura síncrona.</w:t>
      </w:r>
    </w:p>
    <w:p w:rsidR="00554584" w:rsidRPr="00CD420F" w:rsidRDefault="00554584" w:rsidP="00CD420F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Sinais de controle REN (read enable) e FR (frame/reset) ligados aos GPIOS.</w:t>
      </w:r>
    </w:p>
    <w:p w:rsidR="00C9076E" w:rsidRDefault="00CD420F" w:rsidP="00C9076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9076E" w:rsidRPr="00C9076E" w:rsidRDefault="00C9076E" w:rsidP="00554584">
      <w:pPr>
        <w:ind w:firstLine="708"/>
        <w:jc w:val="both"/>
        <w:rPr>
          <w:rFonts w:ascii="Times New Roman" w:hAnsi="Times New Roman" w:cs="Times New Roman"/>
          <w:b/>
          <w:i/>
        </w:rPr>
      </w:pPr>
      <w:r w:rsidRPr="00C9076E">
        <w:rPr>
          <w:rFonts w:ascii="Times New Roman" w:hAnsi="Times New Roman" w:cs="Times New Roman"/>
          <w:b/>
          <w:i/>
        </w:rPr>
        <w:t xml:space="preserve">Observação: este ADC é single-channel, ou seja, não podemos utiliza-lo numa aplicação com multicanais. </w:t>
      </w:r>
    </w:p>
    <w:p w:rsidR="005D5E84" w:rsidRPr="00E31BAD" w:rsidRDefault="005D5E84" w:rsidP="00E31BAD">
      <w:pPr>
        <w:jc w:val="center"/>
        <w:rPr>
          <w:rFonts w:ascii="Times New Roman" w:hAnsi="Times New Roman" w:cs="Times New Roman"/>
          <w:b/>
          <w:sz w:val="18"/>
        </w:rPr>
      </w:pPr>
    </w:p>
    <w:sectPr w:rsidR="005D5E84" w:rsidRPr="00E31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37455"/>
    <w:multiLevelType w:val="hybridMultilevel"/>
    <w:tmpl w:val="503808B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21617"/>
    <w:multiLevelType w:val="hybridMultilevel"/>
    <w:tmpl w:val="6D8275D6"/>
    <w:lvl w:ilvl="0" w:tplc="0416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5F4CB6"/>
    <w:multiLevelType w:val="hybridMultilevel"/>
    <w:tmpl w:val="C088D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9F"/>
    <w:rsid w:val="00066A20"/>
    <w:rsid w:val="000C667B"/>
    <w:rsid w:val="00213829"/>
    <w:rsid w:val="00364342"/>
    <w:rsid w:val="0038289F"/>
    <w:rsid w:val="00441F75"/>
    <w:rsid w:val="00554584"/>
    <w:rsid w:val="00591A4B"/>
    <w:rsid w:val="005D5E84"/>
    <w:rsid w:val="006B298A"/>
    <w:rsid w:val="006B74AE"/>
    <w:rsid w:val="00780CF7"/>
    <w:rsid w:val="007D5C56"/>
    <w:rsid w:val="008E610A"/>
    <w:rsid w:val="00C52DE0"/>
    <w:rsid w:val="00C9076E"/>
    <w:rsid w:val="00CD420F"/>
    <w:rsid w:val="00D51D41"/>
    <w:rsid w:val="00DD3433"/>
    <w:rsid w:val="00E31BAD"/>
    <w:rsid w:val="00F87C1D"/>
    <w:rsid w:val="00FA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9315"/>
  <w15:chartTrackingRefBased/>
  <w15:docId w15:val="{DC315934-3243-44BD-B3D8-ECDB6510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91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437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6</cp:revision>
  <dcterms:created xsi:type="dcterms:W3CDTF">2025-09-06T19:15:00Z</dcterms:created>
  <dcterms:modified xsi:type="dcterms:W3CDTF">2025-09-07T01:57:00Z</dcterms:modified>
</cp:coreProperties>
</file>