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1696F"/>
          <w:sz w:val="56"/>
          <w:szCs w:val="56"/>
        </w:rPr>
        <w:t xml:space="preserve">ICSKG-BR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74D"/>
          <w:sz w:val="48"/>
          <w:szCs w:val="48"/>
        </w:rPr>
        <w:t xml:space="preserve">Technical Cookbook</w:t>
      </w:r>
    </w:p>
    <w:p>
      <w:pPr>
        <w:spacing w:after="400"/>
        <w:jc w:val="center"/>
      </w:pPr>
      <w:r>
        <w:rPr>
          <w:rFonts w:ascii="Arial" w:cs="Arial" w:eastAsia="Arial" w:hAnsi="Arial"/>
          <w:color w:val="7A7974"/>
          <w:sz w:val="26"/>
          <w:szCs w:val="26"/>
        </w:rPr>
        <w:t xml:space="preserve">Data Extraction, Cleaning, and Pipeline Operations Manual</w:t>
      </w:r>
    </w:p>
    <w:p>
      <w:pPr>
        <w:spacing w:before="800"/>
      </w:pPr>
    </w:p>
    <w:p>
      <w:pPr>
        <w:spacing w:after="100"/>
        <w:jc w:val="center"/>
      </w:pPr>
      <w:r>
        <w:rPr>
          <w:rFonts w:ascii="Arial" w:cs="Arial" w:eastAsia="Arial" w:hAnsi="Arial"/>
          <w:color w:val="7A7974"/>
          <w:sz w:val="22"/>
          <w:szCs w:val="22"/>
        </w:rPr>
        <w:t xml:space="preserve">Version 2.0 — March 2026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A7974"/>
          <w:sz w:val="20"/>
          <w:szCs w:val="20"/>
        </w:rPr>
        <w:t xml:space="preserve">Confidential — For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1696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1696F"/>
          <w:sz w:val="36"/>
          <w:szCs w:val="36"/>
        </w:rPr>
        <w:t xml:space="preserve">1. Overview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1.1 Purpose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This Technical Cookbook is the hands-on operational runbook for the ICSKG-BR (International Composite Surgical-KPI Governance — Brazil) data pipeline. It tells a data engineer or research assistant exactly how to extract, clean, and merge every variable from raw public data sources into a unified municipality-level panel dataset.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This is NOT the formal study protocol. The protocol defines the research design, hypotheses, and statistical analysis plan. This document defines the concrete steps to execute the data pipeline.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1.2 Relationship to Other Documents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Protocol: </w:t>
      </w:r>
      <w:r>
        <w:rPr>
          <w:rFonts w:ascii="Arial" w:cs="Arial" w:eastAsia="Arial" w:hAnsi="Arial"/>
          <w:sz w:val="22"/>
          <w:szCs w:val="22"/>
        </w:rPr>
        <w:t xml:space="preserve">Defines research questions, inclusion criteria, and analytical framework.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 Cookbook (XLSX): </w:t>
      </w:r>
      <w:r>
        <w:rPr>
          <w:rFonts w:ascii="Arial" w:cs="Arial" w:eastAsia="Arial" w:hAnsi="Arial"/>
          <w:sz w:val="22"/>
          <w:szCs w:val="22"/>
        </w:rPr>
        <w:t xml:space="preserve">Comprehensive variable catalog with metadata, sources, and transformations. This document provides the code to generate those variables.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Cookbook: </w:t>
      </w:r>
      <w:r>
        <w:rPr>
          <w:rFonts w:ascii="Arial" w:cs="Arial" w:eastAsia="Arial" w:hAnsi="Arial"/>
          <w:sz w:val="22"/>
          <w:szCs w:val="22"/>
        </w:rPr>
        <w:t xml:space="preserve">Step-by-step extraction, cleaning, and merge instructions with runnable Python code.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1.3 System Requirements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All pipeline operations require Python 3.10 or later. Install the following packages: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pandas numpy pysus sidrapy statsmodels scikit-learn shap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geopandas matplotlib seaborn openpyxl pyarrow requests tqdm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pyreaddbc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Additional system tools: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Git for version control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At least 50 GB free disk space (SIH files are large)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Stable internet connection for DATASUS FTP and IBGE API calls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1.4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icskg-br/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raw/                  # Raw downloaded files (DBC, CSV, XLSX)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sih/              # SIH/SUS hospitalization records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cnes/             # CNES establishment &amp; professional data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ibge/             # IBGE SIDRA exports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atlas_brasil/     # Atlas Brasil HDI data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firjan/           # FIRJAN IFDM &amp; IFGF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anatel/           # Broadband/telecom data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rais/             # Employment data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snis/             # Sanitation data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ans/              # Private insurance coverage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siops/            # Health spending data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processed/            # Cleaned CSVs per module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output/               # Merged panel dataset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icskg_br_unified_panel.parquet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scripts/              # Python extraction &amp; cleaning scripts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notebooks/            # Jupyter notebooks for EDA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docs/                 # This cookbook and other documentation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1696F"/>
          <w:sz w:val="36"/>
          <w:szCs w:val="36"/>
        </w:rPr>
        <w:t xml:space="preserve">2. Municipality Master Table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 base table contains all 5,570 Brazilian municipalities. This table serves as the spine for every join operation. All other datasets are merged onto this table.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2.1 Source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IBGE SIDRA Table 6579: </w:t>
      </w:r>
      <w:r>
        <w:rPr>
          <w:rFonts w:ascii="Arial" w:cs="Arial" w:eastAsia="Arial" w:hAnsi="Arial"/>
          <w:sz w:val="22"/>
          <w:szCs w:val="22"/>
        </w:rPr>
        <w:t xml:space="preserve">Population estimates by municipality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endpoint: </w:t>
      </w:r>
      <w:r>
        <w:rPr>
          <w:rFonts w:ascii="Courier New" w:cs="Courier New" w:eastAsia="Courier New" w:hAnsi="Courier New"/>
          <w:sz w:val="20"/>
          <w:szCs w:val="20"/>
        </w:rPr>
        <w:t xml:space="preserve">https://apisidra.ibge.gov.br/values/t/6579/n6/all/v/9324/p/202307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columns: </w:t>
      </w:r>
      <w:r>
        <w:rPr>
          <w:rFonts w:ascii="Courier New" w:cs="Courier New" w:eastAsia="Courier New" w:hAnsi="Courier New"/>
          <w:sz w:val="20"/>
          <w:szCs w:val="20"/>
        </w:rPr>
        <w:t xml:space="preserve">cod_ibge</w:t>
      </w:r>
      <w:r>
        <w:rPr>
          <w:rFonts w:ascii="Arial" w:cs="Arial" w:eastAsia="Arial" w:hAnsi="Arial"/>
          <w:sz w:val="22"/>
          <w:szCs w:val="22"/>
        </w:rPr>
        <w:t xml:space="preserve"> (7-digit), </w:t>
      </w:r>
      <w:r>
        <w:rPr>
          <w:rFonts w:ascii="Courier New" w:cs="Courier New" w:eastAsia="Courier New" w:hAnsi="Courier New"/>
          <w:sz w:val="20"/>
          <w:szCs w:val="20"/>
        </w:rPr>
        <w:t xml:space="preserve">nome_municipio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UF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population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 columns: </w:t>
      </w:r>
      <w:r>
        <w:rPr>
          <w:rFonts w:ascii="Courier New" w:cs="Courier New" w:eastAsia="Courier New" w:hAnsi="Courier New"/>
          <w:sz w:val="20"/>
          <w:szCs w:val="20"/>
        </w:rPr>
        <w:t xml:space="preserve">cod_ibge_6</w:t>
      </w:r>
      <w:r>
        <w:rPr>
          <w:rFonts w:ascii="Arial" w:cs="Arial" w:eastAsia="Arial" w:hAnsi="Arial"/>
          <w:sz w:val="22"/>
          <w:szCs w:val="22"/>
        </w:rPr>
        <w:t xml:space="preserve"> (first 6 digits — used by SIH), </w:t>
      </w:r>
      <w:r>
        <w:rPr>
          <w:rFonts w:ascii="Courier New" w:cs="Courier New" w:eastAsia="Courier New" w:hAnsi="Courier New"/>
          <w:sz w:val="20"/>
          <w:szCs w:val="20"/>
        </w:rPr>
        <w:t xml:space="preserve">cod_ibge_2</w:t>
      </w:r>
      <w:r>
        <w:rPr>
          <w:rFonts w:ascii="Arial" w:cs="Arial" w:eastAsia="Arial" w:hAnsi="Arial"/>
          <w:sz w:val="22"/>
          <w:szCs w:val="22"/>
        </w:rPr>
        <w:t xml:space="preserve"> (UF code), </w:t>
      </w:r>
      <w:r>
        <w:rPr>
          <w:rFonts w:ascii="Courier New" w:cs="Courier New" w:eastAsia="Courier New" w:hAnsi="Courier New"/>
          <w:sz w:val="20"/>
          <w:szCs w:val="20"/>
        </w:rPr>
        <w:t xml:space="preserve">macro_regiao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2.2 Extraction Code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 SIDRA API frequently times out when requesting all municipalities at once. Batch by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sidrapy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UF_CODES = 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'11','12','13','14','15','16','17',  # Norte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'21','22','23','24','25','26','27','28','29',  # Nordeste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'31','32','33','35',  # Sudeste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'41','42','43',  # Sul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'50','51','52','53'  # Centro-Oeste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MACRO_MAP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'1': 'Norte', '2': 'Nordeste', '3': 'Sudeste',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'4': 'Sul', '5': 'Centro-Oeste'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frames = []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uf in UF_CODES: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data = sidrapy.get_table(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table_code='6579',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territorial_level='6',  # municipality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ibge_territorial_code=uf,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variable='9324',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period='202307'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frames.append(data)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time.sleep(1)  # respect rate limits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print(f'Error fetching UF {uf}: {e}')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time.sleep(5)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continue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df_pop = pd.concat(frames, ignore_index=True)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Drop header row that SIDRA returns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df_pop = df_pop.iloc[1:]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Rename and clean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df_pop = df_pop.rename(columns={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'D1C': 'cod_ibge',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'D1N': 'nome_municipio',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'V': 'population'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df_pop['cod_ibge'] = df_pop['cod_ibge'].astype(str).str.zfill(7)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df_pop['population'] = pd.to_numeric(df_pop['population'], errors='coerce')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df_pop['cod_ibge_6'] = df_pop['cod_ibge'].str[:6]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df_pop['cod_ibge_2'] = df_pop['cod_ibge'].str[:2]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df_pop['macro_regiao'] = df_pop['cod_ibge'].str[0].map(MACRO_MAP)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df_pop['UF'] = df_pop['cod_ibge'].str[:2]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Validate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len(df_pop) &gt;= 5500, f'Expected ~5570, got {len(df_pop)}'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print(f'Total municipalities: {len(df_pop)}')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df_pop.to_csv('processed/ibge_municipality_master.csv', index=False)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2.3 Expanding to Panel Format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For the 2015–2023 study period, create a municipality-year spine: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years = list(range(2015, 2024))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df_pop['key'] =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df_years = pd.DataFrame({'year': years, 'key': 1})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df_panel = df_pop.merge(df_years, on='key').drop('key', axis=1)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For each year, ideally fetch that year's IBGE estimate.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If batching all years, loop over periods: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p='201507', p='201607', ..., p='202307'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print(f'Panel rows: {len(df_panel)}')  # ~50,130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df_panel.to_parquet('processed/municipality_year_spine.parquet', index=False)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IBGE codes must always be stored as strings, never integers. Leading zeros in codes like </w:t>
      </w:r>
      <w:r>
        <w:rPr>
          <w:rFonts w:ascii="Courier New" w:cs="Courier New" w:eastAsia="Courier New" w:hAnsi="Courier New"/>
          <w:sz w:val="20"/>
          <w:szCs w:val="20"/>
        </w:rPr>
        <w:t xml:space="preserve">1100015</w:t>
      </w:r>
      <w:r>
        <w:rPr>
          <w:rFonts w:ascii="Arial" w:cs="Arial" w:eastAsia="Arial" w:hAnsi="Arial"/>
          <w:sz w:val="22"/>
          <w:szCs w:val="22"/>
        </w:rPr>
        <w:t xml:space="preserve"> (Rondônia municipalities) would be lost if cast to integer.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1696F"/>
          <w:sz w:val="36"/>
          <w:szCs w:val="36"/>
        </w:rPr>
        <w:t xml:space="preserve">3. Module-by-Module Extraction Guide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3.1 DATASUS SIH/SUS (LCoGS Indicators 3 &amp; 4)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 Sistema de Informações Hospitalares (SIH/SUS) contains all public hospital admissions. This is the primary source for surgical volume and perioperative mortality rate (POMR).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Data Source Details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Tool: </w:t>
      </w:r>
      <w:r>
        <w:rPr>
          <w:rFonts w:ascii="Arial" w:cs="Arial" w:eastAsia="Arial" w:hAnsi="Arial"/>
          <w:sz w:val="22"/>
          <w:szCs w:val="22"/>
        </w:rPr>
        <w:t xml:space="preserve">PySUS library (</w:t>
      </w:r>
      <w:r>
        <w:rPr>
          <w:rFonts w:ascii="Courier New" w:cs="Courier New" w:eastAsia="Courier New" w:hAnsi="Courier New"/>
          <w:sz w:val="20"/>
          <w:szCs w:val="20"/>
        </w:rPr>
        <w:t xml:space="preserve">pip install pysus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FTP: </w:t>
      </w:r>
      <w:r>
        <w:rPr>
          <w:rFonts w:ascii="Courier New" w:cs="Courier New" w:eastAsia="Courier New" w:hAnsi="Courier New"/>
          <w:sz w:val="20"/>
          <w:szCs w:val="20"/>
        </w:rPr>
        <w:t xml:space="preserve">ftp.datasus.gov.br/dissemin/publicos/SIHSUS/200801_/dados/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Courier New" w:cs="Courier New" w:eastAsia="Courier New" w:hAnsi="Courier New"/>
          <w:sz w:val="20"/>
          <w:szCs w:val="20"/>
        </w:rPr>
        <w:t xml:space="preserve">RD{UF}{YYMM}.dbc</w:t>
      </w:r>
      <w:r>
        <w:rPr>
          <w:rFonts w:ascii="Arial" w:cs="Arial" w:eastAsia="Arial" w:hAnsi="Arial"/>
          <w:sz w:val="22"/>
          <w:szCs w:val="22"/>
        </w:rPr>
        <w:t xml:space="preserve"> (AIH Reduzida — reduced hospitalization records)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States: </w:t>
      </w:r>
      <w:r>
        <w:rPr>
          <w:rFonts w:ascii="Arial" w:cs="Arial" w:eastAsia="Arial" w:hAnsi="Arial"/>
          <w:sz w:val="22"/>
          <w:szCs w:val="22"/>
        </w:rPr>
        <w:t xml:space="preserve">All 27 UFs (AC, AL, AM, AP, BA, CE, DF, ES, GO, MA, MG, MS, MT, PA, PB, PE, PI, PR, RJ, RN, RO, RR, RS, SC, SE, SP, TO)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Period: </w:t>
      </w:r>
      <w:r>
        <w:rPr>
          <w:rFonts w:ascii="Arial" w:cs="Arial" w:eastAsia="Arial" w:hAnsi="Arial"/>
          <w:sz w:val="22"/>
          <w:szCs w:val="22"/>
        </w:rPr>
        <w:t xml:space="preserve">2015–2023 (YYMM: 1501 to 2312)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variables: </w:t>
      </w:r>
      <w:r>
        <w:rPr>
          <w:rFonts w:ascii="Courier New" w:cs="Courier New" w:eastAsia="Courier New" w:hAnsi="Courier New"/>
          <w:sz w:val="20"/>
          <w:szCs w:val="20"/>
        </w:rPr>
        <w:t xml:space="preserve">PROC_REA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MORTE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MUNIC_RES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DT_INTER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VAL_TOT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SEXO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NASC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DIAG_PRINC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Surgical Procedure Identification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Following the Massenburg et al. (2017) approach, identify surgical procedures using SIGTAP Group 04 (Procedimentos Cirúrgicos). Filter PROC_REA by codes in the 04.xx.xx.xxx range. This captures all procedures performed in an operating theatre under the SUS coding system.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Extraction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pysus.online_data.SIH import download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UF_LIST = ['AC','AL','AM','AP','BA','CE','DF','ES','GO','MA','MG',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'MS','MT','PA','PB','PE','PI','PR','RJ','RN','RO','RR',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'RS','SC','SE','SP','TO']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is_surgical(proc_code):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"""Check if procedure is surgical (SIGTAP Group 04)."""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proc_str = str(proc_code).zfill(10)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proc_str.startswith('04')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 = []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uf in UF_LIST: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year in range(2015, 2024):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month in range(1, 13):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df = download('RD', state=uf, year=year, month=month)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df is None or len(df) == 0: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continue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# Filter surgical procedures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df['is_surg'] = df['PROC_REA'].apply(is_surgical)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df_surg = df[df['is_surg']].copy()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# Aggregate by municipality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agg = df_surg.groupby('MUNIC_RES').agg(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total_procedures=('PROC_REA', 'count'),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surgical_deaths=('MORTE', lambda x: (x == '1').sum()),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total_value=('VAL_TOT', 'sum')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).reset_index()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agg['year'] = year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agg['month'] = month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agg['uf'] = uf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results.append(agg)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except Exception as 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print(f'Error: {uf}/{year}/{month}: {e}')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df_sih = pd.concat(results, ignore_index=True)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Aggregate to annual level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df_annual = df_sih.groupby(['MUNIC_RES', 'year']).agg(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total_procedures=('total_procedures', 'sum'),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surgical_deaths=('surgical_deaths', 'sum'),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total_value=('total_value', 'sum')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).reset_index()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df_annual.rename(columns={'MUNIC_RES': 'cod_ibge_6'}, inplace=True)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df_annual['cod_ibge_6'] = df_annual['cod_ibge_6'].astype(str).str.zfill(6)</w:t>
            </w:r>
          </w:p>
        </w:tc>
      </w:tr>
    </w:tbl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Indicator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Merge with population data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df_pop = pd.read_csv('processed/ibge_municipality_master.csv',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dtype={'cod_ibge_6': str})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df_merged = df_annual.merge(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df_pop[['cod_ibge_6', 'population']],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on='cod_ibge_6', how='left'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POMR = perioperative mortality rate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df_merged['pomr_pct'] =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df_merged['surgical_deaths'] / df_merged['total_procedures'] * 100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Surgical volume per 100,000 population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df_merged['surg_volume_per_100k'] =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df_merged['total_procedures'] / df_merged['population'] * 100_000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Handle edge cases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df_merged.loc[df_merged['total_procedures'] &lt; 30, 'pomr_pct'] =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Output columns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cols = ['cod_ibge_6', 'year', 'total_procedures', 'surgical_deaths',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'pomr_pct', 'surg_volume_per_100k']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df_merged[cols].to_csv('processed/sih_surgical_indicators.csv', index=False)</w:t>
            </w:r>
          </w:p>
        </w:tc>
      </w:tr>
    </w:tbl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Critical Notes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6-digit codes: </w:t>
      </w:r>
      <w:r>
        <w:rPr>
          <w:rFonts w:ascii="Arial" w:cs="Arial" w:eastAsia="Arial" w:hAnsi="Arial"/>
          <w:sz w:val="22"/>
          <w:szCs w:val="22"/>
        </w:rPr>
        <w:t xml:space="preserve">SIH uses 6-digit IBGE codes in MUNIC_RES. Create </w:t>
      </w:r>
      <w:r>
        <w:rPr>
          <w:rFonts w:ascii="Courier New" w:cs="Courier New" w:eastAsia="Courier New" w:hAnsi="Courier New"/>
          <w:sz w:val="20"/>
          <w:szCs w:val="20"/>
        </w:rPr>
        <w:t xml:space="preserve">cod_ibge_6</w:t>
      </w:r>
      <w:r>
        <w:rPr>
          <w:rFonts w:ascii="Arial" w:cs="Arial" w:eastAsia="Arial" w:hAnsi="Arial"/>
          <w:sz w:val="22"/>
          <w:szCs w:val="22"/>
        </w:rPr>
        <w:t xml:space="preserve"> from the 7-digit master by taking the first 6 digits.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sizes: </w:t>
      </w:r>
      <w:r>
        <w:rPr>
          <w:rFonts w:ascii="Arial" w:cs="Arial" w:eastAsia="Arial" w:hAnsi="Arial"/>
          <w:sz w:val="22"/>
          <w:szCs w:val="22"/>
        </w:rPr>
        <w:t xml:space="preserve">Individual state-month files can exceed 1 GB. Process state-by-state, aggregate, then concatenate. Do not attempt to load all files into memory simultaneously.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Duplicate AIH records: </w:t>
      </w:r>
      <w:r>
        <w:rPr>
          <w:rFonts w:ascii="Arial" w:cs="Arial" w:eastAsia="Arial" w:hAnsi="Arial"/>
          <w:sz w:val="22"/>
          <w:szCs w:val="22"/>
        </w:rPr>
        <w:t xml:space="preserve">SIH may contain duplicate AIH numbers. Deduplicate on </w:t>
      </w:r>
      <w:r>
        <w:rPr>
          <w:rFonts w:ascii="Courier New" w:cs="Courier New" w:eastAsia="Courier New" w:hAnsi="Courier New"/>
          <w:sz w:val="20"/>
          <w:szCs w:val="20"/>
        </w:rPr>
        <w:t xml:space="preserve">N_AIH</w:t>
      </w:r>
      <w:r>
        <w:rPr>
          <w:rFonts w:ascii="Arial" w:cs="Arial" w:eastAsia="Arial" w:hAnsi="Arial"/>
          <w:sz w:val="22"/>
          <w:szCs w:val="22"/>
        </w:rPr>
        <w:t xml:space="preserve"> before aggregation.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PySUS alternative: </w:t>
      </w:r>
      <w:r>
        <w:rPr>
          <w:rFonts w:ascii="Arial" w:cs="Arial" w:eastAsia="Arial" w:hAnsi="Arial"/>
          <w:sz w:val="22"/>
          <w:szCs w:val="22"/>
        </w:rPr>
        <w:t xml:space="preserve">If PySUS fails, download DBC files directly from FTP and convert with </w:t>
      </w:r>
      <w:r>
        <w:rPr>
          <w:rFonts w:ascii="Courier New" w:cs="Courier New" w:eastAsia="Courier New" w:hAnsi="Courier New"/>
          <w:sz w:val="20"/>
          <w:szCs w:val="20"/>
        </w:rPr>
        <w:t xml:space="preserve">pyreaddbc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pyreaddbc import read_dbc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read_dbc('RDSP2312.dbc')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3.2 DATASUS CNES (LCoGS Indicators 1 &amp; 2)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 Cadastro Nacional de Estabelecimentos de Saúde (CNES) provides data on health facilities and professionals. This is the source for SAO (Surgeon-Anesthesiologist-Obstetrician) density and bellwether hospital coverage.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Data Source Details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FTP: </w:t>
      </w:r>
      <w:r>
        <w:rPr>
          <w:rFonts w:ascii="Courier New" w:cs="Courier New" w:eastAsia="Courier New" w:hAnsi="Courier New"/>
          <w:sz w:val="20"/>
          <w:szCs w:val="20"/>
        </w:rPr>
        <w:t xml:space="preserve">ftp.datasus.gov.br/dissemin/publicos/CNES/200508_/dados/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files: </w:t>
      </w:r>
      <w:r>
        <w:rPr>
          <w:rFonts w:ascii="Courier New" w:cs="Courier New" w:eastAsia="Courier New" w:hAnsi="Courier New"/>
          <w:sz w:val="20"/>
          <w:szCs w:val="20"/>
        </w:rPr>
        <w:t xml:space="preserve">PF{UF}{YYMM}.dbc</w:t>
      </w:r>
      <w:r>
        <w:rPr>
          <w:rFonts w:ascii="Arial" w:cs="Arial" w:eastAsia="Arial" w:hAnsi="Arial"/>
          <w:sz w:val="22"/>
          <w:szCs w:val="22"/>
        </w:rPr>
        <w:t xml:space="preserve"> (Profissionais)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Establishment files: </w:t>
      </w:r>
      <w:r>
        <w:rPr>
          <w:rFonts w:ascii="Courier New" w:cs="Courier New" w:eastAsia="Courier New" w:hAnsi="Courier New"/>
          <w:sz w:val="20"/>
          <w:szCs w:val="20"/>
        </w:rPr>
        <w:t xml:space="preserve">ST{UF}{YYMM}.dbc</w:t>
      </w:r>
      <w:r>
        <w:rPr>
          <w:rFonts w:ascii="Arial" w:cs="Arial" w:eastAsia="Arial" w:hAnsi="Arial"/>
          <w:sz w:val="22"/>
          <w:szCs w:val="22"/>
        </w:rPr>
        <w:t xml:space="preserve"> (Estabelecimentos)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CBO Codes for SAO Identification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Use the Classificação Brasileira de Ocupações (CBO) to identify surgical providers: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CBO Codes</w:t>
            </w:r>
          </w:p>
        </w:tc>
        <w:tc>
          <w:tcPr>
            <w:tcW w:type="dxa" w:w="3120"/>
            <w:tcBorders>
              <w:top w:val="single" w:color="01696F" w:sz="1"/>
              <w:left w:val="single" w:color="01696F" w:sz="1"/>
              <w:bottom w:val="single" w:color="01696F" w:sz="1"/>
              <w:right w:val="single" w:color="01696F" w:sz="1"/>
            </w:tcBorders>
            <w:shd w:fill="01696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Surgeons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225120, 225125, 225130, 225135, 225140, 225145, 225150, 225155, 225250, 225265, 225275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and specialty surgeons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Anesthesiologists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225142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Anesthesiologists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Obstetricians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225235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Obstetrician-gynecologists</w:t>
            </w:r>
          </w:p>
        </w:tc>
      </w:tr>
    </w:tbl>
    <w:p>
      <w:pPr>
        <w:spacing w:after="60"/>
      </w:pP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SAO Density Extraction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pysus.online_data.CNES import download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SURGEON_CBOS = ['225120','225125','225130','225135','225140',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'225145','225150','225155','225250','225265','225275']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ANESTHESIOLOGIST_CBOS = ['225142']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OBSTETRICIAN_CBOS = ['225235']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ALL_SAO = SURGEON_CBOS + ANESTHESIOLOGIST_CBOS + OBSTETRICIAN_CBOS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 = []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uf in UF_LIST: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year in range(2015, 2024):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Use December snapshot for annual count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df = download('PF', state=uf, year=year, month=12)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df is None or len(df) == 0: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Filter SAO professionals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df['CBO'] = df['CBO'].astype(str).str.zfill(6)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df_sao = df[df['CBO'].isin(ALL_SAO)].copy()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Deduplicate: same professional can appear at multiple facilities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df_sao = df_sao.drop_duplicates(subset=['CPF', 'CBO', 'CODUFMUN'])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Classify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df_sao['is_surgeon'] = df_sao['CBO'].isin(SURGEON_CBOS)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df_sao['is_anesthesiologist'] = df_sao['CBO'].isin(ANESTHESIOLOGIST_CBOS)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df_sao['is_obstetrician'] = df_sao['CBO'].isin(OBSTETRICIAN_CBOS)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agg = df_sao.groupby('CODUFMUN').agg(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total_sao=('CBO', 'count'),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surgeons=('is_surgeon', 'sum'),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anesthesiologists=('is_anesthesiologist', 'sum'),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obstetricians=('is_obstetrician', 'sum')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).reset_index()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agg['year'] = year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results.append(agg)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print(f'Error CNES PF: {uf}/{year}: {e}')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df_sao_all = pd.concat(results, ignore_index=True)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df_sao_all.rename(columns={'CODUFMUN': 'cod_ibge_6'}, inplace=True)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df_sao_all['cod_ibge_6'] = df_sao_all['cod_ibge_6'].astype(str).str.zfill(6)</w:t>
            </w:r>
          </w:p>
        </w:tc>
      </w:tr>
    </w:tbl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SAO Density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Merge with population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df_sao_merged = df_sao_all.merge(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df_pop[['cod_ibge_6', 'population']], on='cod_ibge_6', how='left'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df_sao_merged['sao_per_100k'] =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df_sao_merged['total_sao'] / df_sao_merged['population'] * 100_000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</w:tc>
      </w:tr>
    </w:tbl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Bellwether Hospital Proxy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 "bellwether" hospital can perform laparotomy, caesarean section, and open-fracture treatment. We proxy this from CNES establishment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Download establishment files (ST)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get_bellwether(uf, year):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df_st = download('ST', state=uf, year=year, month=12)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df_st is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pd.DataFrame()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Bellwether criteria: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1. Has surgical beds (QTLEIam1 &gt; 0 -- leitos cirúrgicos)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2. Has obstetric beds (QTLEIAMO &gt; 0 -- leitos obstétricos)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3. Provides emergency care (ATEND_EMER == '1')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df_st['surgical_beds'] = pd.to_numeric(df_st.get('QTLEIAMT1', 0), errors='coerce').fillna(0)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df_st['obstetric_beds'] = pd.to_numeric(df_st.get('QTLEIAMO', 0), errors='coerce').fillna(0)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df_st['has_emer'] = df_st.get('ATEND_EMER', '0') == '1'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df_st['is_bellwether'] =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(df_st['surgical_beds'] &gt; 0) &amp;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(df_st['obstetric_beds'] &gt; 0) &amp;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(df_st['has_emer'])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agg = df_st.groupby('CODUFMUN').agg(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bellwether_hospitals=('is_bellwether', 'sum'),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total_hospitals=('CNES', 'count')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).reset_index()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agg['year'] = year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agg</w:t>
            </w:r>
          </w:p>
        </w:tc>
      </w:tr>
    </w:tbl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Output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Save to </w:t>
      </w:r>
      <w:r>
        <w:rPr>
          <w:rFonts w:ascii="Courier New" w:cs="Courier New" w:eastAsia="Courier New" w:hAnsi="Courier New"/>
          <w:sz w:val="20"/>
          <w:szCs w:val="20"/>
        </w:rPr>
        <w:t xml:space="preserve">processed/cnes_sao_bellwether.csv</w:t>
      </w:r>
      <w:r>
        <w:rPr>
          <w:rFonts w:ascii="Arial" w:cs="Arial" w:eastAsia="Arial" w:hAnsi="Arial"/>
          <w:sz w:val="22"/>
          <w:szCs w:val="22"/>
        </w:rPr>
        <w:t xml:space="preserve"> with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[cod_ibge_6, year, total_sao, surgeons, anesthesiologists, obstetricians,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sao_per_100k, bellwether_hospitals, bellwether_coverage]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3.3 IBGE SIDRA (Demographics &amp; Economy)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IBGE SIDRA provides demographic and economic indicators at the municipality level via a public API.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API Details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URL: </w:t>
      </w:r>
      <w:r>
        <w:rPr>
          <w:rFonts w:ascii="Courier New" w:cs="Courier New" w:eastAsia="Courier New" w:hAnsi="Courier New"/>
          <w:sz w:val="20"/>
          <w:szCs w:val="20"/>
        </w:rPr>
        <w:t xml:space="preserve">https://apisidra.ibge.gov.br/values/t/{table}/n6/all/v/{variable}/p/{period}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6579: </w:t>
      </w:r>
      <w:r>
        <w:rPr>
          <w:rFonts w:ascii="Arial" w:cs="Arial" w:eastAsia="Arial" w:hAnsi="Arial"/>
          <w:sz w:val="22"/>
          <w:szCs w:val="22"/>
        </w:rPr>
        <w:t xml:space="preserve">Population estimates (v=9324)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5938: </w:t>
      </w:r>
      <w:r>
        <w:rPr>
          <w:rFonts w:ascii="Arial" w:cs="Arial" w:eastAsia="Arial" w:hAnsi="Arial"/>
          <w:sz w:val="22"/>
          <w:szCs w:val="22"/>
        </w:rPr>
        <w:t xml:space="preserve">GDP by municipality (v=37 for GDP per capita, v=521 for total GDP)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4714: </w:t>
      </w:r>
      <w:r>
        <w:rPr>
          <w:rFonts w:ascii="Arial" w:cs="Arial" w:eastAsia="Arial" w:hAnsi="Arial"/>
          <w:sz w:val="22"/>
          <w:szCs w:val="22"/>
        </w:rPr>
        <w:t xml:space="preserve">Literacy rate (Census 2022)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4709: </w:t>
      </w:r>
      <w:r>
        <w:rPr>
          <w:rFonts w:ascii="Arial" w:cs="Arial" w:eastAsia="Arial" w:hAnsi="Arial"/>
          <w:sz w:val="22"/>
          <w:szCs w:val="22"/>
        </w:rPr>
        <w:t xml:space="preserve">Urbanization rate (Census 2022)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Extraction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sidrapy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fetch_sidra_by_state(table_code, variable, period, uf_list):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"""Fetch SIDRA data batched by state to avoid timeouts."""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frames = []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uf in uf_list: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data = sidrapy.get_table(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table_code=str(table_code),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territorial_level='6',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ibge_territorial_code=uf,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variable=str(variable),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period=str(period)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frames.append(data)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time.sleep(1)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print(f'Timeout/Error for UF {uf}, table {table_code}: {e}')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time.sleep(5)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continue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pd.concat(frames, ignore_index=True).iloc[1:]  # drop header row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GDP per capita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df_gdp = fetch_sidra_by_state(5938, 37, '2015-2021', UF_CODES)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df_gdp = df_gdp.rename(columns={'D1C': 'cod_ibge', 'D3N': 'year', 'V': 'gdp_per_capita'})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df_gdp['cod_ibge'] = df_gdp['cod_ibge'].astype(str).str.zfill(7)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df_gdp['gdp_per_capita'] = pd.to_numeric(df_gdp['gdp_per_capita'], errors='coerce')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Census 2022 — Literacy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df_lit = fetch_sidra_by_state(4714, 'allxp', '2022', UF_CODES)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Census 2022 — Urbanization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df_urb = fetch_sidra_by_state(4709, 'allxp', '2022', UF_CODES)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Combine into single output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df_ibge = df_gdp.merge(df_lit, on='cod_ibge', how='outer')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df_ibge.to_csv('processed/ibge_demographics_economy.csv', index=False)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3.4 Atlas Brasil (Municipal HDI)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hyperlink w:history="1" r:id="rIdm4tj90vjpovzv67fbjc_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Atlas Brasil</w:t>
        </w:r>
      </w:hyperlink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CSV or XLSX with IDHM, IDHM_E (Education), IDHM_L (Longevity), IDHM_R (Income)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Census years: </w:t>
      </w:r>
      <w:r>
        <w:rPr>
          <w:rFonts w:ascii="Arial" w:cs="Arial" w:eastAsia="Arial" w:hAnsi="Arial"/>
          <w:sz w:val="22"/>
          <w:szCs w:val="22"/>
        </w:rPr>
        <w:t xml:space="preserve">2000, 2010 (2022 edition pending)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Merge key: </w:t>
      </w:r>
      <w:r>
        <w:rPr>
          <w:rFonts w:ascii="Courier New" w:cs="Courier New" w:eastAsia="Courier New" w:hAnsi="Courier New"/>
          <w:sz w:val="20"/>
          <w:szCs w:val="20"/>
        </w:rPr>
        <w:t xml:space="preserve">cod_ibge</w:t>
      </w:r>
      <w:r>
        <w:rPr>
          <w:rFonts w:ascii="Arial" w:cs="Arial" w:eastAsia="Arial" w:hAnsi="Arial"/>
          <w:sz w:val="22"/>
          <w:szCs w:val="22"/>
        </w:rPr>
        <w:t xml:space="preserve"> (may be labeled CD_GCMUN or COD_IBGE)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Extraction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Download manually from Atlas Brasil website, then clean: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df_hdi = pd.read_excel('raw/atlas_brasil/atlas_dados.xlsx')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Standardize column names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df_hdi = df_hdi.rename(columns={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'CD_GCMUN': 'cod_ibge',  # or COD_IBGE depending on download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'IDHM': 'idhm',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'IDHM_E': 'idhm_education',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'IDHM_L': 'idhm_longevity',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'IDHM_R': 'idhm_income'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df_hdi['cod_ibge'] = df_hdi['cod_ibge'].astype(str).str.zfill(7)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Filter to 2010 Census (latest available)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df_hdi_2010 = df_hdi[df_hdi['year'] == 2010].copy()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This will be joined as time-invariant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df_hdi_2010.to_csv('processed/atlas_brasil_hdi.csv', index=False)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Limitation: </w:t>
      </w:r>
      <w:r>
        <w:rPr>
          <w:rFonts w:ascii="Arial" w:cs="Arial" w:eastAsia="Arial" w:hAnsi="Arial"/>
          <w:sz w:val="22"/>
          <w:szCs w:val="22"/>
        </w:rPr>
        <w:t xml:space="preserve">HDI is only available for Census years (2000, 2010). The 2022 Census edition is not yet published. For the 2015–2023 panel, use 2010 values as time-invariant or apply linear interpolation between 2000 and 2010 trends.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3.5 FIRJAN IFDM &amp; IFGF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IFDM: </w:t>
      </w:r>
      <w:r>
        <w:rPr>
          <w:rFonts w:ascii="Arial" w:cs="Arial" w:eastAsia="Arial" w:hAnsi="Arial"/>
          <w:sz w:val="22"/>
          <w:szCs w:val="22"/>
        </w:rPr>
        <w:t xml:space="preserve">Download from </w:t>
      </w:r>
      <w:hyperlink w:history="1" r:id="rIdpwewb_nlcr5l2a_mqapy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firjan.com.br/ifdm</w:t>
        </w:r>
      </w:hyperlink>
      <w:r>
        <w:rPr>
          <w:rFonts w:ascii="Arial" w:cs="Arial" w:eastAsia="Arial" w:hAnsi="Arial"/>
          <w:sz w:val="22"/>
          <w:szCs w:val="22"/>
        </w:rPr>
        <w:t xml:space="preserve"> → 'Série Histórica' XLSX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Contains: </w:t>
      </w:r>
      <w:r>
        <w:rPr>
          <w:rFonts w:ascii="Arial" w:cs="Arial" w:eastAsia="Arial" w:hAnsi="Arial"/>
          <w:sz w:val="22"/>
          <w:szCs w:val="22"/>
        </w:rPr>
        <w:t xml:space="preserve">IFDM composite, IFDM-Employment, IFDM-Education, IFDM-Health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Coverage: </w:t>
      </w:r>
      <w:r>
        <w:rPr>
          <w:rFonts w:ascii="Arial" w:cs="Arial" w:eastAsia="Arial" w:hAnsi="Arial"/>
          <w:sz w:val="22"/>
          <w:szCs w:val="22"/>
        </w:rPr>
        <w:t xml:space="preserve">Typically 2005–2021 (varies by year)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IFGF: </w:t>
      </w:r>
      <w:r>
        <w:rPr>
          <w:rFonts w:ascii="Arial" w:cs="Arial" w:eastAsia="Arial" w:hAnsi="Arial"/>
          <w:sz w:val="22"/>
          <w:szCs w:val="22"/>
        </w:rPr>
        <w:t xml:space="preserve">Fiscal governance index from </w:t>
      </w:r>
      <w:hyperlink w:history="1" r:id="rIdcwgolsatzmj1ix06hivl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firjan.com.br/ifgf</w:t>
        </w:r>
      </w:hyperlink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Merge key: </w:t>
      </w:r>
      <w:r>
        <w:rPr>
          <w:rFonts w:ascii="Arial" w:cs="Arial" w:eastAsia="Arial" w:hAnsi="Arial"/>
          <w:sz w:val="22"/>
          <w:szCs w:val="22"/>
        </w:rPr>
        <w:t xml:space="preserve">'Código IBGE' (7-digit)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Extraction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df_ifdm = pd.read_excel('raw/firjan/ifdm_serie_historica.xlsx')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Standardize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df_ifdm = df_ifdm.rename(columns={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'Código IBGE': 'cod_ibge',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'IFDM': 'ifdm',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'Emprego e Renda': 'ifdm_employment',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'Educação': 'ifdm_education',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'Saúde': 'ifdm_health'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df_ifdm['cod_ibge'] = df_ifdm['cod_ibge'].astype(str).str.zfill(7)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IFGF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df_ifgf = pd.read_excel('raw/firjan/ifgf_serie_historica.xlsx')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df_ifgf['cod_ibge'] = df_ifgf['Código IBGE'].astype(str).str.zfill(7)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Merge IFDM and IFGF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df_firjan = df_ifdm.merge(df_ifgf, on=['cod_ibge', 'year'], how='outer')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df_firjan.to_csv('processed/firjan_indicators.csv', index=False)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FIRJAN IFDM was discontinued and renamed in 2021. Check for data gaps in recent years.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3.6 ANATEL (Technology / Broadband)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hyperlink w:history="1" r:id="rIdaud1jj69eodqsldimzyu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ANATEL Open Data</w:t>
        </w:r>
      </w:hyperlink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Variables: </w:t>
      </w:r>
      <w:r>
        <w:rPr>
          <w:rFonts w:ascii="Arial" w:cs="Arial" w:eastAsia="Arial" w:hAnsi="Arial"/>
          <w:sz w:val="22"/>
          <w:szCs w:val="22"/>
        </w:rPr>
        <w:t xml:space="preserve">Acessos Banda Larga Fixa, Acessos SCM per municipality per month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Extraction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Download CSV from ANATEL open data portal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df_anatel = pd.read_csv('raw/anatel/acessos_banda_larga_fixa.csv',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sep=';', encoding='latin-1')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Columns typically: Ano, Mês, Município, Código IBGE, Acessos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df_anatel = df_anatel.rename(columns={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'Código IBGE': 'cod_ibge',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'Ano': 'year',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'Acessos': 'broadband_subscriptions'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df_anatel['cod_ibge'] = df_anatel['cod_ibge'].astype(str).str.zfill(7)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Aggregate monthly to annual (take December or mean)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df_anatel_annual = df_anatel.groupby(['cod_ibge', 'year']).agg(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broadband_subscriptions=('broadband_subscriptions', 'last')  # December value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).reset_index()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df_anatel_annual.to_csv('processed/anatel_broadband.csv', index=False)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3.7 RAIS (Employment Data)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hyperlink w:history="1" r:id="rId4iplhalpj9cn_pz44jvp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MTE CAGED</w:t>
        </w:r>
      </w:hyperlink>
      <w:r>
        <w:rPr>
          <w:rFonts w:ascii="Arial" w:cs="Arial" w:eastAsia="Arial" w:hAnsi="Arial"/>
          <w:sz w:val="22"/>
          <w:szCs w:val="22"/>
        </w:rPr>
        <w:t xml:space="preserve"> or </w:t>
      </w:r>
      <w:hyperlink w:history="1" r:id="rIdg6f1dv2p7-bzjxppjevo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Base dos Dados</w:t>
        </w:r>
      </w:hyperlink>
      <w:r>
        <w:rPr>
          <w:rFonts w:ascii="Arial" w:cs="Arial" w:eastAsia="Arial" w:hAnsi="Arial"/>
          <w:sz w:val="22"/>
          <w:szCs w:val="22"/>
        </w:rPr>
        <w:t xml:space="preserve"> (pre-cleaned)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Variables: </w:t>
      </w:r>
      <w:r>
        <w:rPr>
          <w:rFonts w:ascii="Arial" w:cs="Arial" w:eastAsia="Arial" w:hAnsi="Arial"/>
          <w:sz w:val="22"/>
          <w:szCs w:val="22"/>
        </w:rPr>
        <w:t xml:space="preserve">Total formal employment, average wage, employment by CNAE sector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Extraction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Using Base dos Dados (basedosdados) for pre-cleaned RAIS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Alternative: download raw CSVs from MTE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basedosdados as bd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 = 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id_municipio AS cod_ibge,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ano AS year,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COUNT(*) AS total_formal_jobs,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AVG(valor_remuneracao_media) AS avg_wage,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SUM(CASE WHEN cnae_2_subclasse BETWEEN '6200' AND '6399'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THEN 1 ELSE 0 END) AS it_sector_jobs,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SUM(CASE WHEN sexo = '2' THEN 1 ELSE 0 END) * 1.0 / COUNT(*)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 female_employment_ratio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`basedosdados.br_me_rais.microdados_vinculos`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ano BETWEEN 2015 AND 2023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GROUP BY id_municipio, ano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df_rais = bd.read_sql(query, billing_project_id='your-gcp-project')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df_rais['cod_ibge'] = df_rais['cod_ibge'].astype(str).str.zfill(7)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df_rais.to_csv('processed/rais_employment.csv', index=False)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3.8 SNIS (Sanitation)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hyperlink w:history="1" r:id="rId1cspnijz2ux7nkrksw6nw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SNIS Série Histórica</w:t>
        </w:r>
      </w:hyperlink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Variables: </w:t>
      </w:r>
      <w:r>
        <w:rPr>
          <w:rFonts w:ascii="Arial" w:cs="Arial" w:eastAsia="Arial" w:hAnsi="Arial"/>
          <w:sz w:val="22"/>
          <w:szCs w:val="22"/>
        </w:rPr>
        <w:t xml:space="preserve">Water supply coverage (IN055), sewage collection (IN056), solid waste indicators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Extraction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Download XLSX from SNIS portal per year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Typical file: informacoes_municipais_{year}.xlsx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dfs = []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year in range(2015, 2024):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df = pd.read_excel(f'raw/snis/informacoes_municipais_{year}.xlsx')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df['year'] = year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dfs.append(df)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FileNotFoundError: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print(f'SNIS file not found for {year}')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df_snis = pd.concat(dfs, ignore_index=True)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Standardize columns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df_snis = df_snis.rename(columns={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'Código do Município': 'cod_ibge',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'IN055 - Índice de atendimento total de água': 'water_coverage_pct',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'IN056 - Índice de atendimento total de esgoto': 'sewage_coverage_pct'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df_snis['cod_ibge'] = df_snis['cod_ibge'].astype(str).str.zfill(7)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cols = ['cod_ibge', 'year', 'water_coverage_pct', 'sewage_coverage_pct']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df_snis[cols].to_csv('processed/snis_sanitation.csv', index=False)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3.9 ANS TABNET (Private Insurance Coverage)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hyperlink w:history="1" r:id="rIdy43vobrr3bpqby_wylnw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ANS TABNET</w:t>
        </w:r>
      </w:hyperlink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Variable: </w:t>
      </w:r>
      <w:r>
        <w:rPr>
          <w:rFonts w:ascii="Arial" w:cs="Arial" w:eastAsia="Arial" w:hAnsi="Arial"/>
          <w:sz w:val="22"/>
          <w:szCs w:val="22"/>
        </w:rPr>
        <w:t xml:space="preserve">Beneficiários por município (insurance beneficiary count)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Extraction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ANS data is available via TABNET or CSV downloads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Download beneficiários por município per quarter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df_ans = pd.read_csv('raw/ans/beneficiarios_municipio.csv',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sep=';', encoding='latin-1')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df_ans = df_ans.rename(columns={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'CD_MUNICIPIO': 'cod_ibge',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'QT_BENEFICIARIOS': 'ans_beneficiaries'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df_ans['cod_ibge'] = df_ans['cod_ibge'].astype(str).str.zfill(7)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Aggregate to annual (use December values)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df_ans_annual = df_ans.groupby(['cod_ibge', 'year']).agg(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ans_beneficiaries=('ans_beneficiaries', 'last')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).reset_index()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Calculate SUS dependence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df_ans_pop = df_ans_annual.merge(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df_pop[['cod_ibge', 'population']], on='cod_ibge', how='left'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df_ans_pop['sus_dependence'] = 1 -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df_ans_pop['ans_beneficiaries'] / df_ans_pop['population']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df_ans_pop['sus_dependence'] = df_ans_pop['sus_dependence'].clip(0, 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df_ans_pop.to_csv('processed/ans_insurance_coverage.csv', index=False)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3.10 SIOPS (Health Spending)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hyperlink w:history="1" r:id="rId8ueqx8n9lunben2mqg1d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SIOPS DATASUS</w:t>
        </w:r>
      </w:hyperlink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Variables: </w:t>
      </w:r>
      <w:r>
        <w:rPr>
          <w:rFonts w:ascii="Arial" w:cs="Arial" w:eastAsia="Arial" w:hAnsi="Arial"/>
          <w:sz w:val="22"/>
          <w:szCs w:val="22"/>
        </w:rPr>
        <w:t xml:space="preserve">Total health spending, % of municipal budget on health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Extraction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SIOPS data downloadable via the portal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df_siops = pd.read_csv('raw/siops/despesas_saude_municipios.csv',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sep=';', encoding='latin-1')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df_siops = df_siops.rename(columns={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'CO_MUNICIPIO': 'cod_ibge',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'ANO': 'year',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'VL_DESPESA_TOTAL_SAUDE': 'health_spending_total',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'PC_DESPESA_SAUDE': 'health_spending_pct_budget'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df_siops['cod_ibge'] = df_siops['cod_ibge'].astype(str).str.zfill(7)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Per capita calculation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df_siops_pop = df_siops.merge(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df_pop[['cod_ibge', 'population']], on='cod_ibge', how='left'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df_siops_pop['health_spending_per_capita'] =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df_siops_pop['health_spending_total'] / df_siops_pop['population']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df_siops_pop.to_csv('processed/siops_health_spending.csv', index=False)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3.11 International APIs (WHO, World Bank, UNDP)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These are NATIONAL-level indicators only, used as benchmarks rather than municipal predictors. They provide context for Brazil's position relative to global targets.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WHO Global Health Observatory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WHO_INDICATORS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'UHC_SCI_CMPND': 'UHC Service Coverage Index',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'MDG_0000000026': 'Maternal mortality ratio',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'WHOSIS_000001': 'Life expectancy at birth',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'WHS6_102': 'Density of physicians',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code, name in WHO_INDICATORS.items():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url = f'https://ghoapi.azureedge.net/api/{code}'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params = {'$filter': "SpatialDim eq 'BRA'"}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 = requests.get(url, params=params)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resp.json().get('value', [])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 = pd.DataFrame(data)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df.to_csv(f'raw/international/who_{code}.csv', index=False)</w:t>
            </w:r>
          </w:p>
        </w:tc>
      </w:tr>
    </w:tbl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World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WB_INDICATORS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'SH.XPD.CHEX.GD.ZS': 'Current health expenditure (% GDP)',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'SH.XPD.OOPC.CH.ZS': 'Out-of-pocket expenditure (% health exp)',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'NY.GDP.PCAP.CD': 'GDP per capita (current US$)',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'SP.DYN.IMRT.IN': 'Infant mortality rate',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code, name in WB_INDICATORS.items():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url = f'https://api.worldbank.org/v2/country/BRA/indicator/{code}'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params = {'format': 'json', 'date': '2015:2023', 'per_page': 100}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 = requests.get(url, params=params)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resp.json()[1] if len(resp.json()) &gt; 1 else []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 = pd.DataFrame(data)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df.to_csv(f'raw/international/wb_{code}.csv', index=False)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3.12 PCDaS POLIS Extraction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This module extracts municipal health and governance indicators from the PCDaS POLIS dataset maintained by Fiocruz. POLIS provides pre-computed municipal indicators covering health outcomes, social determinants, and governance structures.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https://pcdas.icict.fiocruz.br/conjunto-de-dados/polis-pcdas/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provides visual analysis and documentation. Data may need to be accessed via the PCDaS API or downloaded from the platform.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Merge Key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COD_IBGE (7-digit)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2018, 2019, 2021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polis_municipal_indicators.csv</w:t>
            </w:r>
          </w:p>
        </w:tc>
      </w:tr>
    </w:tbl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Variables to Extract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Health outcome indicators: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tx_mortalidade_infantil — Infant mortality rate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tx_obitos_maternos_diretos — Direct maternal mortality rate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tx_interdrsai (ICSAP) — Ambulatory care-sensitive hospitalizations rate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tx_nasc_7_mais_consultas — Births with 7+ prenatal consultations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tx_nasc_baixo_peso — Low birth weight rate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tx_obitos_agressoes — Mortality from assault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tx_obitos_suicidio — Suicide mortality rate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Socioeconomic and governance indicators: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PESCADUNICO — Extreme poverty (CadUnico)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MSAU10 — Municipal Health Council (Sim/Não)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MSAU17 — Municipal Health Fund (Sim/Não)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MSAU18 — Health Conference held (Sim/Não)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MSAU20 — Municipal Health Plan (Sim/Não)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PIB — Municipal GDP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PIBPC — Municipal GDP per capita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Cleaning Rules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Convert binary governance variables (Sim/Não) to 1/0 integer encoding.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Validate COD_IBGE against IBGE master table. Handle municipalities with missing POLIS data as NaN.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For years not covered by POLIS (2015–2017, 2020, 2022–2023), treat POLIS indicators as slowly-changing covariates or leave as NaN.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3.13 Geospatial Module — LCoGS Indicator 1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This module computes LCoGS Indicator 1 (2-hour access to a bellwether hospital) for all 5,571 Brazilian municipalities using geospatial analysis. Reference code: /home/user/workspace/icskg_data_pipeline/extract_lcogs1.py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Step 1: Download Municipality Centroids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https://raw.githubusercontent.com/kelvins/municipios-brasileiros/main/csv/municipios.csv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codigo_ibge, nome, latitude, longitude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5,571 municipalities</w:t>
            </w:r>
          </w:p>
        </w:tc>
      </w:tr>
    </w:tbl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Step 2: Extract Bellwether Hospitals from CNES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https://apidadosabertos.saude.gov.br/cnes/estabelecimentos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estabelecimento_possui_centro_cirurgico=1 AND estabelecimento_possui_centro_obstetrico=1 AND estabelecimento_possui_atendimento_hospitalar=1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codigo_cnes, latitude_estabelecimento_decimo_grau, longitude_estabelecimento_decimo_grau, codigo_municipio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NOTE: API pagination covers ~100k of ~400k records. For full extraction, use PySUS: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pysus.online_data.CNES import download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Download ST (estabelecimentos) files for all 27 UFs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Filter for centro_cirurgico + obstetrico + hospitalar</w:t>
            </w:r>
          </w:p>
        </w:tc>
      </w:tr>
    </w:tbl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Step 3: Calculate Haversine Distances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For each of 5,571 municipalities: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Find nearest bellwether hospital (minimum haversine distance)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Count bellwether hospitals within 50km and 100km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Flag if municipality has a local bellwether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Derive 2-hour access proxy: distance &lt; 150km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Step 4 (Sensitivity): OSM Road-Network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osmnx networkx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osmnx as ox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 = ox.graph_from_place("State Name, Brazil", network_type=’drive’)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Calculate shortest path from municipality centroid to nearest bellwether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Extract travel time in minutes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NOTE: This is computationally expensive (~2–5 min per municipality). Best run on a machine with &gt;16GB RAM for state-level graphs.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Output Files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lcogs1_bellwether_access.csv (13 columns × 5,571 rows)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lcogs1_summary.json (national + regional statistics)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lcogs1_bellwether_map.png (dual-panel visualization)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Preliminary Results (Partial CNES Scan: 114 of ~1,247 Hospitals)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 2-hr access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81.8% (LCoGS target: ≥80%)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Norte region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39.1% (severe underaccess)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States with 0% access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AC, RR, AP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 distance nationally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108.4 km (median 80.5 km, max 1,187 km)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3.14 Validation Data Sources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These external indices serve as validation benchmarks for the CUDS composite score. They are not merged into the main analytical panel but used for Spearman correlation analysis.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Connected Smart Cities Ranking (RCSC)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https://ranking.connectedsmartcities.com.br/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PDF reports (2015–2024) available for download. PowerBI dashboard with per-city scores.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2024 Report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https://portal.crea-sc.org.br/wp-content/uploads/2024/09/Relatorio_Ranking_CSC_2024_.pdf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656 cities (&gt;50k population). 74 indicators across 11 axes.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validation — correlate CUDS scores against RCSC scores for the 656 overlapping cities.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Extraction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require manual extraction from PDF/PowerBI or contacting Urban Systems for data.</w:t>
            </w:r>
          </w:p>
        </w:tc>
      </w:tr>
    </w:tbl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IDSC-BR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https://idsc.cidadessustentaveis.org.br/rankings/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platform with per-municipality scores. May support data export.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5,570 municipalities. 100 SDG indicators. Scores 0–100 per ODS and overall.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 analysis — correlate CUDS against IDSC-BR overall score.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SDSN framework.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1696F"/>
          <w:sz w:val="36"/>
          <w:szCs w:val="36"/>
        </w:rPr>
        <w:t xml:space="preserve">4. Data Cleaning Rules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4.1 Duplicate Handling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SIH: </w:t>
      </w:r>
      <w:r>
        <w:rPr>
          <w:rFonts w:ascii="Arial" w:cs="Arial" w:eastAsia="Arial" w:hAnsi="Arial"/>
          <w:sz w:val="22"/>
          <w:szCs w:val="22"/>
        </w:rPr>
        <w:t xml:space="preserve">Deduplicate on </w:t>
      </w:r>
      <w:r>
        <w:rPr>
          <w:rFonts w:ascii="Courier New" w:cs="Courier New" w:eastAsia="Courier New" w:hAnsi="Courier New"/>
          <w:sz w:val="20"/>
          <w:szCs w:val="20"/>
        </w:rPr>
        <w:t xml:space="preserve">N_AIH</w:t>
      </w:r>
      <w:r>
        <w:rPr>
          <w:rFonts w:ascii="Arial" w:cs="Arial" w:eastAsia="Arial" w:hAnsi="Arial"/>
          <w:sz w:val="22"/>
          <w:szCs w:val="22"/>
        </w:rPr>
        <w:t xml:space="preserve"> (Número da AIH). The same admission can appear in multiple monthly files if it spans months.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CNES: </w:t>
      </w:r>
      <w:r>
        <w:rPr>
          <w:rFonts w:ascii="Arial" w:cs="Arial" w:eastAsia="Arial" w:hAnsi="Arial"/>
          <w:sz w:val="22"/>
          <w:szCs w:val="22"/>
        </w:rPr>
        <w:t xml:space="preserve">Professionals may appear at multiple facilities. Deduplicate on </w:t>
      </w:r>
      <w:r>
        <w:rPr>
          <w:rFonts w:ascii="Courier New" w:cs="Courier New" w:eastAsia="Courier New" w:hAnsi="Courier New"/>
          <w:sz w:val="20"/>
          <w:szCs w:val="20"/>
        </w:rPr>
        <w:t xml:space="preserve">CPF + CBO + CODUFMUN</w:t>
      </w:r>
      <w:r>
        <w:rPr>
          <w:rFonts w:ascii="Arial" w:cs="Arial" w:eastAsia="Arial" w:hAnsi="Arial"/>
          <w:sz w:val="22"/>
          <w:szCs w:val="22"/>
        </w:rPr>
        <w:t xml:space="preserve"> for per-municipality counts.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General: </w:t>
      </w:r>
      <w:r>
        <w:rPr>
          <w:rFonts w:ascii="Arial" w:cs="Arial" w:eastAsia="Arial" w:hAnsi="Arial"/>
          <w:sz w:val="22"/>
          <w:szCs w:val="22"/>
        </w:rPr>
        <w:t xml:space="preserve">After merging, verify no duplicate </w:t>
      </w:r>
      <w:r>
        <w:rPr>
          <w:rFonts w:ascii="Courier New" w:cs="Courier New" w:eastAsia="Courier New" w:hAnsi="Courier New"/>
          <w:sz w:val="20"/>
          <w:szCs w:val="20"/>
        </w:rPr>
        <w:t xml:space="preserve">cod_ibge + year</w:t>
      </w:r>
      <w:r>
        <w:rPr>
          <w:rFonts w:ascii="Arial" w:cs="Arial" w:eastAsia="Arial" w:hAnsi="Arial"/>
          <w:sz w:val="22"/>
          <w:szCs w:val="22"/>
        </w:rPr>
        <w:t xml:space="preserve"> combinations exist in the final panel.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4.2 Outlier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flag_outliers_iqr(series, multiplier=1.5):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"""Flag outliers using the IQR method."""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Q1 = series.quantile(0.25)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Q3 = series.quantile(0.75)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IQR = Q3 - Q1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lower = Q1 - multiplier * IQR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upper = Q3 + multiplier * IQR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(series &lt; lower) | (series &gt; upper)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Apply to rate variables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df['pomr_outlier'] = flag_outliers_iqr(df['pomr_pct'])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df['sao_outlier'] = flag_outliers_iqr(df['sao_per_100k'])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Flag municipalities with &lt;10 procedures (unstable POMR)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df['pomr_unstable'] = df['total_procedures'] &lt; 10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Do not automatically drop outliers — flag them for analyst review. Small municipalities often have legitimately extreme rates due to small denominators.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4.3 Type Conversion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rule: </w:t>
      </w:r>
      <w:r>
        <w:rPr>
          <w:rFonts w:ascii="Arial" w:cs="Arial" w:eastAsia="Arial" w:hAnsi="Arial"/>
          <w:sz w:val="22"/>
          <w:szCs w:val="22"/>
        </w:rPr>
        <w:t xml:space="preserve">IBGE codes must ALWAYS be strings, not integers. Leading zeros are meaningful.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CORRECT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df['cod_ibge'] = df['cod_ibge'].astype(str).str.zfill(7)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df['cod_ibge_6'] = df['cod_ibge_6'].astype(str).str.zfill(6)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WRONG — will lose leading zeros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df['cod_ibge'] = df['cod_ibge'].astype(int)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Always read CSVs with dtype specification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pd.read_csv('file.csv', dtype={'cod_ibge': str, 'cod_ibge_6': str})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4.4 Missingness Thresholds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Exclude municipality-year rows where fewer than 30% of CIMI (Composite Index of Municipal Indicators) variables are available.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For each data source, log the percentage of municipality-years with missing data.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Never impute primary LCoGS indicators (surgical volume, POMR, SAO density). Missing means missing.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Count non-null indicator columns per row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indicator_cols = ['pomr_pct', 'surg_volume_per_100k', 'sao_per_100k',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'bellwether_coverage', 'gdp_per_capita', 'idhm',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'water_coverage_pct', 'health_spending_per_capita']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df['completeness'] = df[indicator_cols].notna().sum(axis=1) / len(indicator_cols)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df_clean = df[df['completeness'] &gt;= 0.30].copy()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print(f'Retained {len(df_clean)}/{len(df)} rows after completeness filter')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4.5 Cross-Validation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Compare SIH-derived national surgical volume with Massenburg et al. (2017) figure of ~13,674 procedures per 100,000 population.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Compare SAO density with the Massenburg national estimate of ~55.47 per 100,000.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Cross-check population totals: sum of IBGE municipality estimates should approximate the national estimate (~215 million for 2023).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4.6 Population Denominator Rule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use the IBGE population estimate for the SAME year </w:t>
      </w:r>
      <w:r>
        <w:rPr>
          <w:rFonts w:ascii="Arial" w:cs="Arial" w:eastAsia="Arial" w:hAnsi="Arial"/>
          <w:sz w:val="22"/>
          <w:szCs w:val="22"/>
        </w:rPr>
        <w:t xml:space="preserve">as the numerator. Do not mix 2023 procedure counts with 2020 population estimates. If a year's population estimate is unavailable, use linear interpolation between adjacent available years.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1696F"/>
          <w:sz w:val="36"/>
          <w:szCs w:val="36"/>
        </w:rPr>
        <w:t xml:space="preserve">5. Merge Pipeline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All merges use left joins from the municipality-year spine to preserve the full panel structure. Missing values from any data source become NaN.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5.1 Merge Order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Start: </w:t>
      </w:r>
      <w:r>
        <w:rPr>
          <w:rFonts w:ascii="Arial" w:cs="Arial" w:eastAsia="Arial" w:hAnsi="Arial"/>
          <w:sz w:val="22"/>
          <w:szCs w:val="22"/>
        </w:rPr>
        <w:t xml:space="preserve">IBGE population master (5,570 × 9 years = 50,130 municipality-year rows)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 </w:t>
      </w:r>
      <w:r>
        <w:rPr>
          <w:rFonts w:ascii="Arial" w:cs="Arial" w:eastAsia="Arial" w:hAnsi="Arial"/>
          <w:sz w:val="22"/>
          <w:szCs w:val="22"/>
        </w:rPr>
        <w:t xml:space="preserve">SIH surgical aggregates on </w:t>
      </w:r>
      <w:r>
        <w:rPr>
          <w:rFonts w:ascii="Courier New" w:cs="Courier New" w:eastAsia="Courier New" w:hAnsi="Courier New"/>
          <w:sz w:val="20"/>
          <w:szCs w:val="20"/>
        </w:rPr>
        <w:t xml:space="preserve">(cod_ibge_6, year)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 </w:t>
      </w:r>
      <w:r>
        <w:rPr>
          <w:rFonts w:ascii="Arial" w:cs="Arial" w:eastAsia="Arial" w:hAnsi="Arial"/>
          <w:sz w:val="22"/>
          <w:szCs w:val="22"/>
        </w:rPr>
        <w:t xml:space="preserve">CNES SAO/bellwether on </w:t>
      </w:r>
      <w:r>
        <w:rPr>
          <w:rFonts w:ascii="Courier New" w:cs="Courier New" w:eastAsia="Courier New" w:hAnsi="Courier New"/>
          <w:sz w:val="20"/>
          <w:szCs w:val="20"/>
        </w:rPr>
        <w:t xml:space="preserve">(cod_ibge_6, year)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 </w:t>
      </w:r>
      <w:r>
        <w:rPr>
          <w:rFonts w:ascii="Arial" w:cs="Arial" w:eastAsia="Arial" w:hAnsi="Arial"/>
          <w:sz w:val="22"/>
          <w:szCs w:val="22"/>
        </w:rPr>
        <w:t xml:space="preserve">IBGE GDP on </w:t>
      </w:r>
      <w:r>
        <w:rPr>
          <w:rFonts w:ascii="Courier New" w:cs="Courier New" w:eastAsia="Courier New" w:hAnsi="Courier New"/>
          <w:sz w:val="20"/>
          <w:szCs w:val="20"/>
        </w:rPr>
        <w:t xml:space="preserve">(cod_ibge, year)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 </w:t>
      </w:r>
      <w:r>
        <w:rPr>
          <w:rFonts w:ascii="Arial" w:cs="Arial" w:eastAsia="Arial" w:hAnsi="Arial"/>
          <w:sz w:val="22"/>
          <w:szCs w:val="22"/>
        </w:rPr>
        <w:t xml:space="preserve">Atlas Brasil HDI on </w:t>
      </w:r>
      <w:r>
        <w:rPr>
          <w:rFonts w:ascii="Courier New" w:cs="Courier New" w:eastAsia="Courier New" w:hAnsi="Courier New"/>
          <w:sz w:val="20"/>
          <w:szCs w:val="20"/>
        </w:rPr>
        <w:t xml:space="preserve">(cod_ibge)</w:t>
      </w:r>
      <w:r>
        <w:rPr>
          <w:rFonts w:ascii="Arial" w:cs="Arial" w:eastAsia="Arial" w:hAnsi="Arial"/>
          <w:sz w:val="22"/>
          <w:szCs w:val="22"/>
        </w:rPr>
        <w:t xml:space="preserve"> — time-invariant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 </w:t>
      </w:r>
      <w:r>
        <w:rPr>
          <w:rFonts w:ascii="Arial" w:cs="Arial" w:eastAsia="Arial" w:hAnsi="Arial"/>
          <w:sz w:val="22"/>
          <w:szCs w:val="22"/>
        </w:rPr>
        <w:t xml:space="preserve">FIRJAN IFDM/IFGF on </w:t>
      </w:r>
      <w:r>
        <w:rPr>
          <w:rFonts w:ascii="Courier New" w:cs="Courier New" w:eastAsia="Courier New" w:hAnsi="Courier New"/>
          <w:sz w:val="20"/>
          <w:szCs w:val="20"/>
        </w:rPr>
        <w:t xml:space="preserve">(cod_ibge, year)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 </w:t>
      </w:r>
      <w:r>
        <w:rPr>
          <w:rFonts w:ascii="Arial" w:cs="Arial" w:eastAsia="Arial" w:hAnsi="Arial"/>
          <w:sz w:val="22"/>
          <w:szCs w:val="22"/>
        </w:rPr>
        <w:t xml:space="preserve">ANATEL broadband on </w:t>
      </w:r>
      <w:r>
        <w:rPr>
          <w:rFonts w:ascii="Courier New" w:cs="Courier New" w:eastAsia="Courier New" w:hAnsi="Courier New"/>
          <w:sz w:val="20"/>
          <w:szCs w:val="20"/>
        </w:rPr>
        <w:t xml:space="preserve">(cod_ibge, year)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 </w:t>
      </w:r>
      <w:r>
        <w:rPr>
          <w:rFonts w:ascii="Arial" w:cs="Arial" w:eastAsia="Arial" w:hAnsi="Arial"/>
          <w:sz w:val="22"/>
          <w:szCs w:val="22"/>
        </w:rPr>
        <w:t xml:space="preserve">RAIS employment on </w:t>
      </w:r>
      <w:r>
        <w:rPr>
          <w:rFonts w:ascii="Courier New" w:cs="Courier New" w:eastAsia="Courier New" w:hAnsi="Courier New"/>
          <w:sz w:val="20"/>
          <w:szCs w:val="20"/>
        </w:rPr>
        <w:t xml:space="preserve">(cod_ibge, year)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 </w:t>
      </w:r>
      <w:r>
        <w:rPr>
          <w:rFonts w:ascii="Arial" w:cs="Arial" w:eastAsia="Arial" w:hAnsi="Arial"/>
          <w:sz w:val="22"/>
          <w:szCs w:val="22"/>
        </w:rPr>
        <w:t xml:space="preserve">SNIS sanitation on </w:t>
      </w:r>
      <w:r>
        <w:rPr>
          <w:rFonts w:ascii="Courier New" w:cs="Courier New" w:eastAsia="Courier New" w:hAnsi="Courier New"/>
          <w:sz w:val="20"/>
          <w:szCs w:val="20"/>
        </w:rPr>
        <w:t xml:space="preserve">(cod_ibge, year)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 </w:t>
      </w:r>
      <w:r>
        <w:rPr>
          <w:rFonts w:ascii="Arial" w:cs="Arial" w:eastAsia="Arial" w:hAnsi="Arial"/>
          <w:sz w:val="22"/>
          <w:szCs w:val="22"/>
        </w:rPr>
        <w:t xml:space="preserve">ANS insurance on </w:t>
      </w:r>
      <w:r>
        <w:rPr>
          <w:rFonts w:ascii="Courier New" w:cs="Courier New" w:eastAsia="Courier New" w:hAnsi="Courier New"/>
          <w:sz w:val="20"/>
          <w:szCs w:val="20"/>
        </w:rPr>
        <w:t xml:space="preserve">(cod_ibge, year)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 </w:t>
      </w:r>
      <w:r>
        <w:rPr>
          <w:rFonts w:ascii="Arial" w:cs="Arial" w:eastAsia="Arial" w:hAnsi="Arial"/>
          <w:sz w:val="22"/>
          <w:szCs w:val="22"/>
        </w:rPr>
        <w:t xml:space="preserve">SIOPS health spending on </w:t>
      </w:r>
      <w:r>
        <w:rPr>
          <w:rFonts w:ascii="Courier New" w:cs="Courier New" w:eastAsia="Courier New" w:hAnsi="Courier New"/>
          <w:sz w:val="20"/>
          <w:szCs w:val="20"/>
        </w:rPr>
        <w:t xml:space="preserve">(cod_ibge, year)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Derive: </w:t>
      </w:r>
      <w:r>
        <w:rPr>
          <w:rFonts w:ascii="Courier New" w:cs="Courier New" w:eastAsia="Courier New" w:hAnsi="Courier New"/>
          <w:sz w:val="20"/>
          <w:szCs w:val="20"/>
        </w:rPr>
        <w:t xml:space="preserve">macro_region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SUS_dependence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population_density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bellwether_access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POMR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surgical_volume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SAO_density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Save: </w:t>
      </w:r>
      <w:r>
        <w:rPr>
          <w:rFonts w:ascii="Courier New" w:cs="Courier New" w:eastAsia="Courier New" w:hAnsi="Courier New"/>
          <w:sz w:val="20"/>
          <w:szCs w:val="20"/>
        </w:rPr>
        <w:t xml:space="preserve">icskg_br_unified_panel.parquet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 </w:t>
      </w:r>
      <w:r>
        <w:rPr>
          <w:rFonts w:ascii="Arial" w:cs="Arial" w:eastAsia="Arial" w:hAnsi="Arial"/>
          <w:sz w:val="22"/>
          <w:szCs w:val="22"/>
        </w:rPr>
        <w:t xml:space="preserve">POLIS health outcomes on </w:t>
      </w:r>
      <w:r>
        <w:rPr>
          <w:rFonts w:ascii="Courier New" w:cs="Courier New" w:eastAsia="Courier New" w:hAnsi="Courier New"/>
          <w:sz w:val="20"/>
          <w:szCs w:val="20"/>
        </w:rPr>
        <w:t xml:space="preserve">(cod_ibge)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 </w:t>
      </w:r>
      <w:r>
        <w:rPr>
          <w:rFonts w:ascii="Arial" w:cs="Arial" w:eastAsia="Arial" w:hAnsi="Arial"/>
          <w:sz w:val="22"/>
          <w:szCs w:val="22"/>
        </w:rPr>
        <w:t xml:space="preserve">POLIS health governance on </w:t>
      </w:r>
      <w:r>
        <w:rPr>
          <w:rFonts w:ascii="Courier New" w:cs="Courier New" w:eastAsia="Courier New" w:hAnsi="Courier New"/>
          <w:sz w:val="20"/>
          <w:szCs w:val="20"/>
        </w:rPr>
        <w:t xml:space="preserve">(cod_ibge)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Convert Sim/Não governance variables to 1/0 integer encoding before or during merge.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 </w:t>
      </w:r>
      <w:r>
        <w:rPr>
          <w:rFonts w:ascii="Arial" w:cs="Arial" w:eastAsia="Arial" w:hAnsi="Arial"/>
          <w:sz w:val="22"/>
          <w:szCs w:val="22"/>
        </w:rPr>
        <w:t xml:space="preserve">geospatial LCoGS-1 metrics on </w:t>
      </w:r>
      <w:r>
        <w:rPr>
          <w:rFonts w:ascii="Courier New" w:cs="Courier New" w:eastAsia="Courier New" w:hAnsi="Courier New"/>
          <w:sz w:val="20"/>
          <w:szCs w:val="20"/>
        </w:rPr>
        <w:t xml:space="preserve">(cod_ibge)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 </w:t>
      </w:r>
      <w:r>
        <w:rPr>
          <w:rFonts w:ascii="Arial" w:cs="Arial" w:eastAsia="Arial" w:hAnsi="Arial"/>
          <w:sz w:val="22"/>
          <w:szCs w:val="22"/>
        </w:rPr>
        <w:t xml:space="preserve">RCSC scores on </w:t>
      </w:r>
      <w:r>
        <w:rPr>
          <w:rFonts w:ascii="Courier New" w:cs="Courier New" w:eastAsia="Courier New" w:hAnsi="Courier New"/>
          <w:sz w:val="20"/>
          <w:szCs w:val="20"/>
        </w:rPr>
        <w:t xml:space="preserve">(cod_ibge)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Only ~656 municipalities match (cities &gt;50k population). For validation only — not used in CUDS construction.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join </w:t>
      </w:r>
      <w:r>
        <w:rPr>
          <w:rFonts w:ascii="Arial" w:cs="Arial" w:eastAsia="Arial" w:hAnsi="Arial"/>
          <w:sz w:val="22"/>
          <w:szCs w:val="22"/>
        </w:rPr>
        <w:t xml:space="preserve">IDSC-BR scores on </w:t>
      </w:r>
      <w:r>
        <w:rPr>
          <w:rFonts w:ascii="Courier New" w:cs="Courier New" w:eastAsia="Courier New" w:hAnsi="Courier New"/>
          <w:sz w:val="20"/>
          <w:szCs w:val="20"/>
        </w:rPr>
        <w:t xml:space="preserve">(cod_ibge)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Save: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icskg_br_unified_panel_v2.parquet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5.2 Merge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1. Load spine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pd.read_parquet('processed/municipality_year_spine.parquet')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print(f'Spine: {len(df)} rows')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2. SIH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df_sih = pd.read_csv('processed/sih_surgical_indicators.csv',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dtype={'cod_ibge_6': str})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df.merge(df_sih, on=['cod_ibge_6', 'year'], how='left')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3. CNES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df_cnes = pd.read_csv('processed/cnes_sao_bellwether.csv',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dtype={'cod_ibge_6': str})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df.merge(df_cnes, on=['cod_ibge_6', 'year'], how='left')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4. IBGE GDP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df_gdp = pd.read_csv('processed/ibge_demographics_economy.csv',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dtype={'cod_ibge': str})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df.merge(df_gdp, on=['cod_ibge', 'year'], how='left')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5. Atlas Brasil (time-invariant — no year key)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df_hdi = pd.read_csv('processed/atlas_brasil_hdi.csv',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dtype={'cod_ibge': str})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df.merge(df_hdi[['cod_ibge','idhm','idhm_education',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'idhm_longevity','idhm_income']],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on='cod_ibge', how='left')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6. FIRJAN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df_firjan = pd.read_csv('processed/firjan_indicators.csv',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dtype={'cod_ibge': str})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df.merge(df_firjan, on=['cod_ibge', 'year'], how='left')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7. ANATEL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df_anatel = pd.read_csv('processed/anatel_broadband.csv',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dtype={'cod_ibge': str})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df.merge(df_anatel, on=['cod_ibge', 'year'], how='left')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8. RAIS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df_rais = pd.read_csv('processed/rais_employment.csv',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dtype={'cod_ibge': str})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df.merge(df_rais, on=['cod_ibge', 'year'], how='left')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9. SNIS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df_snis = pd.read_csv('processed/snis_sanitation.csv',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dtype={'cod_ibge': str})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df.merge(df_snis, on=['cod_ibge', 'year'], how='left')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10. ANS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df_ans = pd.read_csv('processed/ans_insurance_coverage.csv',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dtype={'cod_ibge': str})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df.merge(df_ans, on=['cod_ibge', 'year'], how='left')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11. SIOPS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df_siops = pd.read_csv('processed/siops_health_spending.csv',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dtype={'cod_ibge': str})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df.merge(df_siops, on=['cod_ibge', 'year'], how='left')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Validate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len(df) == 50130, f'Expected 50130, got {len(df)} — check for duplicates'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df.duplicated(subset=['cod_ibge', 'year']).sum() == 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12. Save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df.to_parquet('output/icskg_br_unified_panel.parquet', index=False)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print(f'Final panel: {df.shape[0]} rows × {df.shape[1]} columns')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print(f'Missingness summary:\n{df.isna().mean().sort_values(ascending=False)}')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1696F"/>
          <w:sz w:val="36"/>
          <w:szCs w:val="36"/>
        </w:rPr>
        <w:t xml:space="preserve">6. Index Construction Code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 Composite Urban Development Score (CUDS) aggregates multiple municipal indicators into a single index. This section provides the normalization, weighting, and aggregation functions.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CUDS Theoretical Framework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Framework: </w:t>
      </w:r>
      <w:r>
        <w:rPr>
          <w:rFonts w:ascii="Arial" w:cs="Arial" w:eastAsia="Arial" w:hAnsi="Arial"/>
          <w:sz w:val="22"/>
          <w:szCs w:val="22"/>
        </w:rPr>
        <w:t xml:space="preserve">IESE CIMI (Cities in Motion Index) 9 dimensions. Each dimension maps to 5–10 municipal indicators drawn from the merged panel dataset.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Sub-score computation: </w:t>
      </w:r>
      <w:r>
        <w:rPr>
          <w:rFonts w:ascii="Arial" w:cs="Arial" w:eastAsia="Arial" w:hAnsi="Arial"/>
          <w:sz w:val="22"/>
          <w:szCs w:val="22"/>
        </w:rPr>
        <w:t xml:space="preserve">For each dimension, apply min-max normalization to constituent indicators (scaling each to [0, 1]), then compute the dimension sub-score as the geometric mean of the normalized values.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CUDS aggregation: </w:t>
      </w:r>
      <w:r>
        <w:rPr>
          <w:rFonts w:ascii="Arial" w:cs="Arial" w:eastAsia="Arial" w:hAnsi="Arial"/>
          <w:sz w:val="22"/>
          <w:szCs w:val="22"/>
        </w:rPr>
        <w:t xml:space="preserve">Compute CUDS as the geometric mean of the 9 dimension sub-scores. The geometric mean penalizes imbalance across dimensions — a municipality must perform adequately across all dimensions to achieve a high CUDS.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28251D"/>
          <w:sz w:val="24"/>
          <w:szCs w:val="24"/>
        </w:rPr>
        <w:t xml:space="preserve">Validation Protocol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Compute Spearman rank correlation between CUDS and RCSC scores for the ~656 overlapping cities.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Compute Spearman rank correlation between CUDS and IDSC-BR overall scores for all 5,570 municipalities.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If Spearman ρ &gt; 0.6 for both external indices, consider CUDS well-validated.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If Spearman ρ is between 0.5 and 0.6, consider CUDS moderately validated; review dimension weights.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2"/>
          <w:szCs w:val="22"/>
        </w:rPr>
        <w:t xml:space="preserve">If Spearman ρ &lt; 0.5, investigate variable selection and normalization choices.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6.1 Normalization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sklearn.preprocessing import MinMaxScaler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normalize_minmax(df, columns, invert=None):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Min-max normalize columns to [0, 1] range.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'invert' is a list of columns where higher = worse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(e.g., POMR — lower is better).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invert = invert or []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df_norm = df.copy()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col in columns: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vals = df[col].dropna()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len(vals) == 0: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continue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vmin, vmax = vals.min(), vals.max()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vmax == vmin: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df_norm[f'{col}_norm'] = 0.5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col in invert: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df_norm[f'{col}_norm'] = (vmax - df[col]) / (vmax - vmin)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df_norm[f'{col}_norm'] = (df[col] - vmin) / (vmax - vmin)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df_norm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Usage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positive_cols = ['surg_volume_per_100k', 'sao_per_100k',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'bellwether_coverage', 'gdp_per_capita', 'idhm']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negative_cols = ['pomr_pct']  # lower is better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normalize_minmax(df, positive_cols + negative_cols,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invert=negative_cols)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6.2 PCA Weighting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sklearn.decomposition import PCA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sklearn.impute import SimpleImputer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pca_weights(df, norm_columns):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Derive weights from PCA first component loadings.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 a dict mapping column -&gt; weight (summing to 1).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Impute missing for PCA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imputer = SimpleImputer(strategy='median')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imputer.fit_transform(df[norm_columns])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pca = PCA(n_components=1)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pca.fit(X)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Loadings from first component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loadings = np.abs(pca.components_[0])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weights = loadings / loadings.sum()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weight_dict = dict(zip(norm_columns, weights))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print('PCA Weights:')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col, w in sorted(weight_dict.items(), key=lambda x: -x[1]):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print(f'  {col}: {w:.4f}')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print(f'  Explained variance: {pca.explained_variance_ratio_[0]:.3f}')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weight_dict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norm_cols = [f'{c}_norm' for c in positive_cols + negative_cols]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weights = pca_weights(df, norm_cols)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6.3 Geometric Mean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geometric_mean_index(df, norm_columns, weights=None):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Compute weighted geometric mean of normalized indicators.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Like the HDI, this penalizes imbalance across dimensions.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weights is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weights = {c: 1.0/len(norm_columns) for c in norm_columns}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Geometric mean: product(x_i ^ w_i)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log_sum = 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col in norm_columns: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Clip to avoid log(0)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vals = df[col].clip(lower=0.001)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log_sum += weights[col] * np.log(vals)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df['cuds'] = np.exp(log_sum)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df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geometric_mean_index(df, norm_cols, weights)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print(df['cuds'].describe())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6.4 Robustness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scipy.stats import spearmanr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Compare rankings under different weighting schemes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schemes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'PCA': weights,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'Equal': {c: 1.0/len(norm_cols) for c in norm_cols},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'Health-focused': {c: (0.3 if 'pomr' in c or 'sao' in c or 'surg' in 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else 0.1/max(1, len(norm_cols)-3))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for c in norm_cols},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rankings = {}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name, w in schemes.items():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df_temp = geometric_mean_index(df.copy(), norm_cols, w)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rankings[name] = df_temp['cuds'].rank(ascending=False)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Spearman correlations between ranking schemes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print('Rank correlations between weighting schemes:')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n1 in schemes: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n2 in schemes: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n1 &lt; n2: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rho, p = spearmanr(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rankings[n1].dropna(),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rankings[n2].dropna()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print(f'  {n1} vs {n2}: rho={rho:.3f}, p={p:.2e}')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1696F"/>
          <w:sz w:val="36"/>
          <w:szCs w:val="36"/>
        </w:rPr>
        <w:t xml:space="preserve">7. Quality Assurance Checklist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Run the following checks after each pipeline execution. All checks must pass before the panel dataset is used for analysis.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7.1 Structural Integrity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municipality codes are 7-digit strings (no integers, no truncated codes)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No duplicate cod_ibge × year combinations in the final panel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Panel has exactly 50,130 rows (5,570 municipalities × 9 years)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All expected columns are present (verify against Variable Cookbook XLSX)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7.2 Denominator Consistency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Population denominators match between SIH calculations and IBGE estimates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Sum of all municipality populations ≈ national total for each year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Year of population denominator matches year of numerator in all rates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7.3 Range Validation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POMR values are between 0 and 100 (percentages)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SAO density values are plausible (compare to Massenburg national estimate: ~55.47 per 100,000)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Surgical volume values are plausible (compare to national estimate: ~13,674 per 100,000)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No negative values in any rate variable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IDHM values are between 0 and 1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SUS dependence values are between 0 and 1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Percentage variables are between 0 and 100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7.4 Temporal Coverage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Year coverage is complete 2015–2023 for primary variables (SIH, CNES)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No single year has &gt;50% missing data for any primary indicator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Time-invariant variables (HDI) are populated for all years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7.5 Automated Validation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validate_panel(df):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"""Run all QA checks on the unified panel."""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errors = []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Structural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df['cod_ibge'].str.len().ne(7).any():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errors.append('ERROR: Non-7-digit IBGE codes found')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df.duplicated(subset=['cod_ibge', 'year']).any():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 = df.duplicated(subset=['cod_ibge', 'year']).sum()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errors.append(f'ERROR: {n} duplicate cod_ibge-year rows')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len(df) != 50130: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errors.append(f'WARNING: Expected 50130 rows, got {len(df)}')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Range checks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(df['pomr_pct'].dropna() &lt; 0).any() or (df['pomr_pct'].dropna() &gt; 100).any():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errors.append('ERROR: POMR out of [0, 100] range')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(df['sao_per_100k'].dropna() &lt; 0).any():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errors.append('ERROR: Negative SAO density values')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Plausibility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nat_sao = (df['total_sao'].sum() / df['population'].sum() * 100_000)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nat_sao &lt; 20 or nat_sao &gt; 150: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errors.append(f'WARNING: National SAO density {nat_sao:.1f} seems implausible')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nat_vol = (df['total_procedures'].sum() / df['population'].sum() * 100_000)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nat_vol &lt; 5000 or nat_vol &gt; 30000: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errors.append(f'WARNING: National surg volume {nat_vol:.0f} seems implausible')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Coverage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yr in range(2015, 2024):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yr_df = df[df['year'] == yr]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miss_pct = yr_df['pomr_pct'].isna().mean()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miss_pct &gt; 0.5: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errors.append(f'WARNING: {yr} has {miss_pct:.0%} missing POMR')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errors: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print('VALIDATION ISSUES:')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e in errors: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print(f'  {e}')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print('ALL CHECKS PASSED')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len(errors) == 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validate_panel(df)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7.6 POLIS and Geospatial Validation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POLIS COD_IBGE matches IBGE master table (7-digit)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Geospatial distances are non-negative and max &lt;1,500km (Brazil max diagonal ~4,300km)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Bellwether hospitals have valid coordinates (lat between –34 and 6, lon between –74 and –33)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CUDS scores are between 0 and 1 for all municipalities</w:t>
      </w:r>
    </w:p>
    <w:p>
      <w:pPr>
        <w:spacing w:after="60" w:line="3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CUDS validates against RCSC (Spearman ρ &gt; 0.5)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1696F"/>
          <w:sz w:val="36"/>
          <w:szCs w:val="36"/>
        </w:rPr>
        <w:t xml:space="preserve">8. Known Limitations and Workarounds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8.1 SIH Coverage Bias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SIH covers only SUS (public system) procedures. Approximately 75% of surgeries in Brazil are performed within SUS. Private-sector surgery data from ANS has limited procedure-level detail. This means municipal surgical volume estimates are underestimates for municipalities with high private insurance coverage.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Workaround: </w:t>
      </w:r>
      <w:r>
        <w:rPr>
          <w:rFonts w:ascii="Arial" w:cs="Arial" w:eastAsia="Arial" w:hAnsi="Arial"/>
          <w:sz w:val="22"/>
          <w:szCs w:val="22"/>
        </w:rPr>
        <w:t xml:space="preserve">Use SUS dependence (from ANS data) as a control variable in regression models. Sensitivity analysis should compare results between high- and low-SUS-dependence municipalities.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8.2 Census Data Gaps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IBGE Census municipal data is available for 2010 and 2022. For inter-censal years (2011–2021), detailed demographic breakdowns are unavailable.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Workaround: </w:t>
      </w:r>
      <w:r>
        <w:rPr>
          <w:rFonts w:ascii="Arial" w:cs="Arial" w:eastAsia="Arial" w:hAnsi="Arial"/>
          <w:sz w:val="22"/>
          <w:szCs w:val="22"/>
        </w:rPr>
        <w:t xml:space="preserve">Use IBGE annual population estimates for total population. For variables only available in Census years (literacy, urbanization), use the nearest Census value or linear interpolation between 2010 and 2022.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8.3 Atlas Brasil IDHM Timing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Atlas Brasil IDHM is calculated from Census data. The 2010 edition is the latest published; the 2022 edition is pending.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Workaround: </w:t>
      </w:r>
      <w:r>
        <w:rPr>
          <w:rFonts w:ascii="Arial" w:cs="Arial" w:eastAsia="Arial" w:hAnsi="Arial"/>
          <w:sz w:val="22"/>
          <w:szCs w:val="22"/>
        </w:rPr>
        <w:t xml:space="preserve">Use 2010 IDHM as a time-invariant variable. Document this limitation clearly. Once the 2022 edition is published, update the pipeline and recalculate.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8.4 Small Municipality Problem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Many of Brazil's 5,570 municipalities are small (&gt;2,500 have populations under 20,000). Some may have zero surgical procedures in a given year, making POMR undefined. Others may have very few procedures, making rates statistically unstable.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Workaround: </w:t>
      </w:r>
      <w:r>
        <w:rPr>
          <w:rFonts w:ascii="Arial" w:cs="Arial" w:eastAsia="Arial" w:hAnsi="Arial"/>
          <w:sz w:val="22"/>
          <w:szCs w:val="22"/>
        </w:rPr>
        <w:t xml:space="preserve">Apply a minimum procedure threshold (≥30 procedures/year) for POMR calculation. For SAO density, a zero count is valid (the municipality has no surgical providers). Consider spatial smoothing or Bayesian shrinkage estimators for small-area estimates.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8.5 FIRJAN IFDM Discontinuation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 FIRJAN IFDM index was renamed and restructured after 2021. Recent data may have gaps or methodological breaks.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Workaround: </w:t>
      </w:r>
      <w:r>
        <w:rPr>
          <w:rFonts w:ascii="Arial" w:cs="Arial" w:eastAsia="Arial" w:hAnsi="Arial"/>
          <w:sz w:val="22"/>
          <w:szCs w:val="22"/>
        </w:rPr>
        <w:t xml:space="preserve">Verify data availability year by year. If post-2021 data is unavailable, treat IFDM as available only through 2021 and use alternative indicators for subsequent years.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8.6 PySUS Installation Issues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 PySUS library can have dependency conflicts and may fail on certain systems.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Workaround: </w:t>
      </w:r>
      <w:r>
        <w:rPr>
          <w:rFonts w:ascii="Arial" w:cs="Arial" w:eastAsia="Arial" w:hAnsi="Arial"/>
          <w:sz w:val="22"/>
          <w:szCs w:val="22"/>
        </w:rPr>
        <w:t xml:space="preserve">Download DBC files directly from the DATASUS FTP server and convert using </w:t>
      </w:r>
      <w:r>
        <w:rPr>
          <w:rFonts w:ascii="Courier New" w:cs="Courier New" w:eastAsia="Courier New" w:hAnsi="Courier New"/>
          <w:sz w:val="20"/>
          <w:szCs w:val="20"/>
        </w:rPr>
        <w:t xml:space="preserve">pyreaddbc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Direct FTP download alternative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ftplib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pyreaddbc import read_dbc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download_sih_ftp(uf, year, month, output_dir='raw/sih/'):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"""Download SIH file directly from DATASUS FTP."""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yymm = f'{year % 100:02d}{month:02d}'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filename = f'RD{uf}{yymm}.dbc'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filepath = os.path.join(output_dir, filename)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ftp = ftplib.FTP('ftp.datasus.gov.br')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ftp.login()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ftp.cwd('/dissemin/publicos/SIHSUS/200801_/dados/')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open(filepath, 'wb') as f: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ftp.retrbinary(f'RETR {filename}', f.write)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ftp.quit()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Convert DBC to DataFrame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df = read_dbc(filepath)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df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8.7 API Rate Limits and Timeouts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IBGE SIDRA API and other government APIs may timeout or rate-limit requests, especially when fetching data for all 5,570 municipalities.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Workaround: </w:t>
      </w:r>
      <w:r>
        <w:rPr>
          <w:rFonts w:ascii="Arial" w:cs="Arial" w:eastAsia="Arial" w:hAnsi="Arial"/>
          <w:sz w:val="22"/>
          <w:szCs w:val="22"/>
        </w:rPr>
        <w:t xml:space="preserve">Batch requests by state (27 batches). Add </w:t>
      </w:r>
      <w:r>
        <w:rPr>
          <w:rFonts w:ascii="Courier New" w:cs="Courier New" w:eastAsia="Courier New" w:hAnsi="Courier New"/>
          <w:sz w:val="20"/>
          <w:szCs w:val="20"/>
        </w:rPr>
        <w:t xml:space="preserve">time.sleep(1)</w:t>
      </w:r>
      <w:r>
        <w:rPr>
          <w:rFonts w:ascii="Arial" w:cs="Arial" w:eastAsia="Arial" w:hAnsi="Arial"/>
          <w:sz w:val="22"/>
          <w:szCs w:val="22"/>
        </w:rPr>
        <w:t xml:space="preserve"> between requests. Implement retry logic with exponential backoff. Cache downloaded data to avoid re-fetching on reruns.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wraps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retry_with_backoff(func, max_retries=3, base_delay=2):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"""Decorator for retrying API calls with exponential backoff."""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@wraps(func)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attempt in range(max_retries):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func(*args, **kwargs)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except Exception as 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attempt == max_retries - 1: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raise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delay = base_delay * (2 ** attempt)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print(f'Attempt {attempt+1} failed: {e}. Retrying in {delay}s...')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time.sleep(delay)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8.8 CNES API Pagination Limit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CNES API pagination limits extraction to ~100k of 400k+ establishments. Full extraction requires PySUS FTP download of ST (estabelecimentos) files for all 27 UFs.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Workaround: </w:t>
      </w:r>
      <w:r>
        <w:rPr>
          <w:rFonts w:ascii="Arial" w:cs="Arial" w:eastAsia="Arial" w:hAnsi="Arial"/>
          <w:sz w:val="22"/>
          <w:szCs w:val="22"/>
        </w:rPr>
        <w:t xml:space="preserve">Use PySUS to download the complete CNES ST dataset from DATASUS FTP, then filter locally for bellwether criteria.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8.9 POLIS Temporal Coverage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POLIS covers only 2018, 2019, and 2021. For the full 2015–2023 panel, use POLIS indicators as slowly-changing covariates or reconstruct from raw DATASUS/IBGE sources.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Workaround: </w:t>
      </w:r>
      <w:r>
        <w:rPr>
          <w:rFonts w:ascii="Arial" w:cs="Arial" w:eastAsia="Arial" w:hAnsi="Arial"/>
          <w:sz w:val="22"/>
          <w:szCs w:val="22"/>
        </w:rPr>
        <w:t xml:space="preserve">Forward-fill POLIS 2018 values to 2015–2017, POLIS 2019 to 2020, and POLIS 2021 to 2022–2023. Document this imputation in the methodology.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8.10 RCSC Coverage Limitation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RCSC covers only 656 cities with population &gt;50,000. Validation against CUDS is therefore limited to larger municipalities and may not represent rural/small-city performance.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Workaround: </w:t>
      </w:r>
      <w:r>
        <w:rPr>
          <w:rFonts w:ascii="Arial" w:cs="Arial" w:eastAsia="Arial" w:hAnsi="Arial"/>
          <w:sz w:val="22"/>
          <w:szCs w:val="22"/>
        </w:rPr>
        <w:t xml:space="preserve">Use IDSC-BR (5,570 municipalities) as the primary validation index. Use RCSC as supplementary validation for urban municipalities only.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8.11 Geospatial LCoGS-1 Distance Metric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 primary LCoGS-1 metric uses Euclidean (haversine) distance as a proxy for 2-hour travel access. Road-network travel time calculated via OSM is more accurate but computationally expensive for all 5,570 municipalities.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Workaround: </w:t>
      </w:r>
      <w:r>
        <w:rPr>
          <w:rFonts w:ascii="Arial" w:cs="Arial" w:eastAsia="Arial" w:hAnsi="Arial"/>
          <w:sz w:val="22"/>
          <w:szCs w:val="22"/>
        </w:rPr>
        <w:t xml:space="preserve">Use haversine distance &lt;150km as the primary 2-hour proxy. Run OSM road-network routing for a sensitivity analysis on ~100 selected municipalities spanning different regions and accessibility levels.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474D"/>
          <w:sz w:val="28"/>
          <w:szCs w:val="28"/>
        </w:rPr>
        <w:t xml:space="preserve">8.12 IDSC-BR Methodology Alignment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IDSC-BR uses the UN SDSN framework aligned with SDGs, which is not identical to the smart-city framework underlying CUDS. Correlation between CUDS and IDSC-BR may be moderate (ρ ≈ 0.5–0.7) rather than high — this is expected and does not indicate a problem with either index.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Workaround: </w:t>
      </w:r>
      <w:r>
        <w:rPr>
          <w:rFonts w:ascii="Arial" w:cs="Arial" w:eastAsia="Arial" w:hAnsi="Arial"/>
          <w:sz w:val="22"/>
          <w:szCs w:val="22"/>
        </w:rPr>
        <w:t xml:space="preserve">Interpret IDSC-BR correlation as convergent validity (both indices measure “municipal development”) rather than expecting perfect agreement.</w:t>
      </w:r>
    </w:p>
    <w:p>
      <w:pPr>
        <w:spacing w:after="60"/>
      </w:pPr>
    </w:p>
    <w:p>
      <w:pPr>
        <w:spacing w:after="120" w:line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— End of ICSKG-BR Technical Cookbook v2.0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ICSKG-BR Technical Cookbook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169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474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'1.0' encoding='UTF-8'?>
<Relationships xmlns="http://schemas.openxmlformats.org/package/2006/relationships"/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4tj90vjpovzv67fbjc_n" Type="http://schemas.openxmlformats.org/officeDocument/2006/relationships/hyperlink" Target="http://www.atlasbrasil.org.br/consulta/planilha" TargetMode="External"/><Relationship Id="rIdpwewb_nlcr5l2a_mqapyh" Type="http://schemas.openxmlformats.org/officeDocument/2006/relationships/hyperlink" Target="https://www.firjan.com.br/ifdm/downloads/" TargetMode="External"/><Relationship Id="rIdcwgolsatzmj1ix06hivlx" Type="http://schemas.openxmlformats.org/officeDocument/2006/relationships/hyperlink" Target="https://www.firjan.com.br/ifgf/" TargetMode="External"/><Relationship Id="rIdaud1jj69eodqsldimzyuh" Type="http://schemas.openxmlformats.org/officeDocument/2006/relationships/hyperlink" Target="https://dados.anatel.gov.br/paineis/acessos" TargetMode="External"/><Relationship Id="rId4iplhalpj9cn_pz44jvp9" Type="http://schemas.openxmlformats.org/officeDocument/2006/relationships/hyperlink" Target="https://bi.mte.gov.br/bgcaged/caged_download/" TargetMode="External"/><Relationship Id="rIdg6f1dv2p7-bzjxppjevov" Type="http://schemas.openxmlformats.org/officeDocument/2006/relationships/hyperlink" Target="https://basedosdados.org" TargetMode="External"/><Relationship Id="rId1cspnijz2ux7nkrksw6nw" Type="http://schemas.openxmlformats.org/officeDocument/2006/relationships/hyperlink" Target="http://app4.mdr.gov.br/serieHistorica/" TargetMode="External"/><Relationship Id="rIdy43vobrr3bpqby_wylnwn" Type="http://schemas.openxmlformats.org/officeDocument/2006/relationships/hyperlink" Target="https://ans.gov.br/anstabnet/" TargetMode="External"/><Relationship Id="rId8ueqx8n9lunben2mqg1dr" Type="http://schemas.openxmlformats.org/officeDocument/2006/relationships/hyperlink" Target="http://siops.datasus.gov.br" TargetMode="External"/><Relationship Id="rId18" Type="http://schemas.openxmlformats.org/officeDocument/2006/relationships/fontTable" Target="fontTable.xml"/></Relationships>
</file>

<file path=word/_rels/endnotes.xml.rels><?xml version='1.0' encoding='UTF-8'?>
<Relationships xmlns="http://schemas.openxmlformats.org/package/2006/relationships"/>
</file>

<file path=word/_rels/fontTable.xml.rels><?xml version='1.0' encoding='UTF-8'?>
<Relationships xmlns="http://schemas.openxmlformats.org/package/2006/relationships"/>
</file>

<file path=word/_rels/footer1.xml.rels><?xml version='1.0' encoding='UTF-8'?>
<Relationships xmlns="http://schemas.openxmlformats.org/package/2006/relationships"/>
</file>

<file path=word/_rels/footnotes.xml.rels><?xml version='1.0' encoding='UTF-8'?>
<Relationships xmlns="http://schemas.openxmlformats.org/package/2006/relationships"/>
</file>

<file path=word/_rels/header1.xml.rels><?xml version='1.0' encoding='UTF-8'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2026-03-27T23:30:27.156Z</dcterms:created>
  <dcterms:modified xsi:type="dcterms:W3CDTF">2026-03-27T23:30:27.156Z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