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5EC5" w14:textId="6284F343" w:rsidR="00560ABA" w:rsidRDefault="004E3807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4E3807">
        <w:rPr>
          <w:rFonts w:ascii="Garamond" w:hAnsi="Garamond"/>
          <w:b/>
          <w:sz w:val="32"/>
          <w:szCs w:val="32"/>
        </w:rPr>
        <w:t>Considerações</w:t>
      </w:r>
    </w:p>
    <w:p w14:paraId="30D173DF" w14:textId="50BA5A89" w:rsidR="00F439F4" w:rsidRDefault="00000000">
      <w:r>
        <w:br/>
        <w:t>Considerando que:</w:t>
      </w:r>
      <w:r>
        <w:br/>
      </w:r>
      <w:r>
        <w:br/>
        <w:t>- Os grandes aglomerados de edificações horizontais localizadas fora da região central</w:t>
      </w:r>
      <w:r>
        <w:br/>
      </w:r>
      <w:r>
        <w:br/>
        <w:t>da capital sofrem com a falta de benefícios públicos oriundos de poder municipal em</w:t>
      </w:r>
      <w:r>
        <w:br/>
      </w:r>
      <w:r>
        <w:br/>
        <w:t>razão da própria circunstancias de serem chamadas de condomínios fechados e assim</w:t>
      </w:r>
      <w:r>
        <w:br/>
      </w:r>
      <w:r>
        <w:br/>
        <w:t>serem reconhecidas o que na realidade são outras.</w:t>
      </w:r>
      <w:r>
        <w:br/>
      </w:r>
      <w:r>
        <w:br/>
        <w:t>“Estes aglomerados contribuem com grandes valores para os cofres municipais em</w:t>
      </w:r>
      <w:r>
        <w:br/>
      </w:r>
      <w:r>
        <w:br/>
        <w:t>termos de IPTU, iluminação pública e outros hábitos de forma indireta.</w:t>
      </w:r>
      <w:r>
        <w:br/>
      </w:r>
      <w:r>
        <w:br/>
        <w:t>Todos eles tem uma organização formal responsáveis por sua administração através</w:t>
      </w:r>
      <w:r>
        <w:br/>
      </w:r>
      <w:r>
        <w:br/>
        <w:t>de pessoas eleitas por suas comunidades.</w:t>
      </w:r>
      <w:r>
        <w:br/>
      </w:r>
      <w:r>
        <w:br/>
        <w:t>“A sua maioria tem dificuldades em levar adiante qualquer empreendimento tendo</w:t>
      </w:r>
      <w:r>
        <w:br/>
      </w:r>
      <w:r>
        <w:br/>
      </w:r>
      <w:r>
        <w:lastRenderedPageBreak/>
        <w:t>como nota a construção de benfeitores cuja responsabilidade é do poder público em</w:t>
      </w:r>
      <w:r>
        <w:br/>
      </w:r>
      <w:r>
        <w:br/>
        <w:t>razão de forma ideia de devolução dos recursos que dela arrecada benefícios estes</w:t>
      </w:r>
      <w:r>
        <w:br/>
      </w:r>
      <w:r>
        <w:br/>
        <w:t>como melhoria de vias internas iluminação, limpeza urbana, capinar, e outros</w:t>
      </w:r>
      <w:r w:rsidR="004E3807">
        <w:t xml:space="preserve"> </w:t>
      </w:r>
      <w:r>
        <w:t>benefícios naturais ofertados pela minha capacidade.</w:t>
      </w:r>
      <w:r>
        <w:br/>
      </w:r>
      <w:r>
        <w:br/>
        <w:t>Diante desses indicadores ficar o poder executivo autorizado a celebrar parcerias com</w:t>
      </w:r>
      <w:r>
        <w:br/>
      </w:r>
      <w:r>
        <w:br/>
        <w:t>estas administrações na forma da presente lei.</w:t>
      </w:r>
      <w:r>
        <w:br/>
      </w:r>
      <w:r>
        <w:br/>
        <w:t>Art-1º Fica criada à parceria publica com os condomínios formais e reconhecidos</w:t>
      </w:r>
      <w:r>
        <w:br/>
      </w:r>
      <w:r>
        <w:br/>
        <w:t>conforme a lei em vigor (código civil) com o objetivo de serem entidades auxiliadores</w:t>
      </w:r>
      <w:r>
        <w:br/>
      </w:r>
      <w:r>
        <w:br/>
        <w:t>da administração com as seguintes competências.</w:t>
      </w:r>
      <w:r>
        <w:br/>
      </w:r>
      <w:r>
        <w:br/>
        <w:t>Art-2º Estes convênios só poderão ser celebrados com aquelas entidades fora da região</w:t>
      </w:r>
      <w:r>
        <w:br/>
      </w:r>
      <w:r>
        <w:br/>
        <w:t>central e representados por aglomerados igual ou superior a 600 residências.</w:t>
      </w:r>
      <w:r>
        <w:br/>
      </w:r>
    </w:p>
    <w:sectPr w:rsidR="00F439F4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4E3807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439F4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526E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2022-09-30T15:32:00Z</dcterms:modified>
</cp:coreProperties>
</file>