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WEB APP — ENTREGA 7: Testes e Refinamento</w:t>
      </w:r>
    </w:p>
    <w:p>
      <w:pPr/>
      <w:r>
        <w:rPr>
          <w:b w:val="0"/>
          <w:i w:val="0"/>
        </w:rPr>
        <w:t>Ajuste final solicitado: a Home agora reutiliza o padrão das páginas institucionais (banner com foto e sobreposição, Poppins, botões coral, fundo branco e rodapé compartilhado). A composição foi reduzida a duas seções, mantendo as opções de contribuição e os cartões com novas imagens. As etapas expansíveis e os elementos decorativos da versão anterior foram removidos.</w:t>
      </w:r>
    </w:p>
    <w:p>
      <w:pPr/>
      <w:r>
        <w:rPr>
          <w:b/>
          <w:i w:val="0"/>
        </w:rPr>
        <w:t>Projeto:</w:t>
      </w:r>
      <w:r>
        <w:rPr>
          <w:b w:val="0"/>
          <w:i w:val="0"/>
        </w:rPr>
        <w:t xml:space="preserve"> Caridade  </w:t>
      </w:r>
    </w:p>
    <w:p>
      <w:pPr/>
      <w:r>
        <w:rPr>
          <w:b/>
          <w:i w:val="0"/>
        </w:rPr>
        <w:t>Responsável pelo projeto:</w:t>
      </w:r>
      <w:r>
        <w:rPr>
          <w:b w:val="0"/>
          <w:i w:val="0"/>
        </w:rPr>
        <w:t xml:space="preserve"> Matheus Arthur  </w:t>
      </w:r>
    </w:p>
    <w:p>
      <w:pPr/>
      <w:r>
        <w:rPr>
          <w:b/>
          <w:i w:val="0"/>
        </w:rPr>
        <w:t>Versão avaliada:</w:t>
      </w:r>
      <w:r>
        <w:rPr>
          <w:b w:val="0"/>
          <w:i w:val="0"/>
        </w:rPr>
        <w:t xml:space="preserve"> código local baseado no commit </w:t>
      </w:r>
      <w:r>
        <w:rPr>
          <w:b w:val="0"/>
          <w:i w:val="0"/>
        </w:rPr>
        <w:t>81ae4f5</w:t>
      </w:r>
      <w:r>
        <w:rPr>
          <w:b w:val="0"/>
          <w:i w:val="0"/>
        </w:rPr>
        <w:t xml:space="preserve">, com os refinamentos descritos abaixo.  </w:t>
      </w:r>
    </w:p>
    <w:p>
      <w:pPr/>
      <w:r>
        <w:rPr>
          <w:b/>
          <w:i w:val="0"/>
        </w:rPr>
        <w:t>Data da avaliação:</w:t>
      </w:r>
      <w:r>
        <w:rPr>
          <w:b w:val="0"/>
          <w:i w:val="0"/>
        </w:rPr>
        <w:t xml:space="preserve"> 10/09/2026 (America/Sao_Paulo)  </w:t>
      </w:r>
    </w:p>
    <w:p>
      <w:pPr/>
      <w:r>
        <w:rPr>
          <w:b/>
          <w:i w:val="0"/>
        </w:rPr>
        <w:t>Escopo:</w:t>
      </w:r>
      <w:r>
        <w:rPr>
          <w:b w:val="0"/>
          <w:i w:val="0"/>
        </w:rPr>
        <w:t xml:space="preserve"> avaliação técnica, testes automatizados, inspeção de usabilidade, cinco melhorias, documentação e preparação para publicação. A atualização das hospedagens foi adiada pelo responsável. O vídeo será produzido pelo responsável.</w:t>
      </w:r>
    </w:p>
    <w:p>
      <w:pPr>
        <w:pStyle w:val="Heading1"/>
      </w:pPr>
      <w:r>
        <w:rPr>
          <w:b w:val="0"/>
          <w:i w:val="0"/>
        </w:rPr>
        <w:t>1. Executar testes automatizados e de usabilidade</w:t>
      </w:r>
    </w:p>
    <w:p>
      <w:pPr>
        <w:pStyle w:val="Heading2"/>
      </w:pPr>
      <w:r>
        <w:rPr>
          <w:b w:val="0"/>
          <w:i w:val="0"/>
        </w:rPr>
        <w:t>Método e ambiente</w:t>
      </w:r>
    </w:p>
    <w:p>
      <w:pPr/>
      <w:r>
        <w:rPr>
          <w:b w:val="0"/>
          <w:i w:val="0"/>
        </w:rPr>
        <w:t xml:space="preserve">Os testes automatizados usam Node.js, sem instalar dependências. O arquivo </w:t>
      </w:r>
      <w:r>
        <w:rPr>
          <w:b w:val="0"/>
          <w:i w:val="0"/>
        </w:rPr>
        <w:t>tests/run.cjs</w:t>
      </w:r>
      <w:r>
        <w:rPr>
          <w:b w:val="0"/>
          <w:i w:val="0"/>
        </w:rPr>
        <w:t xml:space="preserve"> executa a validação de email, regras de cadastro, fluxo de gravação de doações com Firebase simulado, análise de sintaxe e verificação de referências locais nos arquivos HTML. A saída integral está em </w:t>
      </w:r>
      <w:r>
        <w:rPr>
          <w:b w:val="0"/>
          <w:i w:val="0"/>
        </w:rPr>
        <w:t>docs/resultados-testes.txt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Para repetir, execute na raiz do projeto:</w:t>
      </w:r>
    </w:p>
    <w:p>
      <w:pPr/>
      <w:r>
        <w:rPr>
          <w:rFonts w:ascii="Consolas" w:hAnsi="Consolas"/>
          <w:b w:val="0"/>
          <w:i w:val="0"/>
          <w:sz w:val="18"/>
        </w:rPr>
        <w:t>node tests/run.cjs</w:t>
      </w:r>
    </w:p>
    <w:p>
      <w:pPr/>
      <w:r>
        <w:rPr>
          <w:b/>
          <w:i w:val="0"/>
        </w:rPr>
        <w:t>Resultado:</w:t>
      </w:r>
      <w:r>
        <w:rPr>
          <w:b w:val="0"/>
          <w:i w:val="0"/>
        </w:rPr>
        <w:t xml:space="preserve"> 15 testes aprovados, sem falhas na execução registrada.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685"/>
        <w:gridCol w:w="3118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EE"/>
          </w:tcPr>
          <w:p>
            <w:pPr>
              <w:spacing w:after="100" w:before="100"/>
            </w:pPr>
            <w:r>
              <w:rPr>
                <w:b/>
                <w:i w:val="0"/>
                <w:sz w:val="18"/>
              </w:rPr>
              <w:t>Grupo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EE"/>
          </w:tcPr>
          <w:p>
            <w:pPr>
              <w:spacing w:after="100" w:before="100"/>
            </w:pPr>
            <w:r>
              <w:rPr>
                <w:b/>
                <w:i w:val="0"/>
                <w:sz w:val="18"/>
              </w:rPr>
              <w:t>Quantidade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EE"/>
          </w:tcPr>
          <w:p>
            <w:pPr>
              <w:spacing w:after="100" w:before="100"/>
            </w:pPr>
            <w:r>
              <w:rPr>
                <w:b/>
                <w:i w:val="0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Email inválido: vazio, sem arroba, sem domínio completo, espaços e duas arrobas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 xml:space="preserve">Email válido com endereço adicional </w:t>
            </w:r>
            <w:r>
              <w:rPr>
                <w:b w:val="0"/>
                <w:i w:val="0"/>
                <w:sz w:val="18"/>
              </w:rPr>
              <w:t>+teste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Cadastro: senha curta, confirmação divergente, campos válidos e botão habilitado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Doação: sucesso e falha; bloqueio de duplicidade, reativação do botão e preservação dos dados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Aprovados com Firebase simulado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Sintaxe dos scripts locais e dos scripts embutidos em HTML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Existência dos arquivos referenciados por links e recursos HTML locais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Inspeção de usabilidade executada</w:t>
      </w:r>
    </w:p>
    <w:p>
      <w:pPr/>
      <w:r>
        <w:rPr>
          <w:b w:val="0"/>
          <w:i w:val="0"/>
        </w:rPr>
        <w:t xml:space="preserve">Foi realizada uma inspeção guiada no navegador, com interface desktop e viewport móvel de 390 × 844 pixels. Esta atividade é uma avaliação técnica por tarefas, </w:t>
      </w:r>
      <w:r>
        <w:rPr>
          <w:b/>
          <w:i w:val="0"/>
        </w:rPr>
        <w:t>não uma pesquisa com participantes externos</w:t>
      </w:r>
      <w:r>
        <w:rPr>
          <w:b w:val="0"/>
          <w:i w:val="0"/>
        </w:rPr>
        <w:t>. Não foram inventados depoimentos, tempos de execução ou métricas de satisfação.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685"/>
        <w:gridCol w:w="3118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EE"/>
          </w:tcPr>
          <w:p>
            <w:pPr>
              <w:spacing w:after="100" w:before="100"/>
            </w:pPr>
            <w:r>
              <w:rPr>
                <w:b/>
                <w:i w:val="0"/>
                <w:sz w:val="18"/>
              </w:rPr>
              <w:t>Tarefa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EE"/>
          </w:tcPr>
          <w:p>
            <w:pPr>
              <w:spacing w:after="100" w:before="100"/>
            </w:pPr>
            <w:r>
              <w:rPr>
                <w:b/>
                <w:i w:val="0"/>
                <w:sz w:val="18"/>
              </w:rPr>
              <w:t>Evidência observada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EE"/>
          </w:tcPr>
          <w:p>
            <w:pPr>
              <w:spacing w:after="100" w:before="100"/>
            </w:pPr>
            <w:r>
              <w:rPr>
                <w:b/>
                <w:i w:val="0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Abrir o endereço raiz local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 xml:space="preserve">Redirecionamento automático para </w:t>
            </w:r>
            <w:r>
              <w:rPr>
                <w:b w:val="0"/>
                <w:i w:val="0"/>
                <w:sz w:val="18"/>
              </w:rPr>
              <w:t>html/index.html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Digitar email inválido no login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Mensagem de email inválido e botão Entrar desabilitado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Corrigir o email e preencher a senha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Botões Entrar e Recuperar senha habilitados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Visualizar o login em celular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Formulário, título e botões legíveis; imagem lateral removida nessa largura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 na largura testada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Abrir Doações e usar Tab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Foco alcançou o link Doar itens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Fechar submenu com Escape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Estado recolhido e foco devolvido ao botão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Abrir e fechar o menu móvel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 xml:space="preserve">Alternância do menu e de </w:t>
            </w:r>
            <w:r>
              <w:rPr>
                <w:b w:val="0"/>
                <w:i w:val="0"/>
                <w:sz w:val="18"/>
              </w:rPr>
              <w:t>aria-expanded</w:t>
            </w:r>
            <w:r>
              <w:rPr>
                <w:b w:val="0"/>
                <w:i w:val="0"/>
                <w:sz w:val="18"/>
              </w:rPr>
              <w:t>; Escape devolveu foco ao botão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i w:val="0"/>
                <w:sz w:val="18"/>
              </w:rPr>
              <w:t>Aprovado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Limites dos resultados</w:t>
      </w:r>
    </w:p>
    <w:p>
      <w:pPr/>
      <w:r>
        <w:rPr>
          <w:b w:val="0"/>
          <w:i w:val="0"/>
        </w:rPr>
        <w:t>Os testes de Firebase simulam respostas e não confirmam autenticação real, regras do Firestore, envio de email, disponibilidade da rede ou persistência no projeto em produção. Nenhuma conta de teste foi criada e nenhuma doação real foi gravada nesta avaliação. Verificar a existência dos recursos locais não confirma a disponibilidade de serviços externos. A inspeção não equivale a uma certificação de acessibilidade nem cobre todos os aparelhos e navegadores.</w:t>
      </w:r>
    </w:p>
    <w:p>
      <w:pPr/>
      <w:r>
        <w:rPr>
          <w:b w:val="0"/>
          <w:i w:val="0"/>
        </w:rPr>
        <w:t>Para complementar com usuários, proponha três tarefas: criar uma conta de teste, encontrar uma categoria de doação e cadastrar um item de teste. Registre dificuldade, conclusão e sugestão de cada participante, com consentimento. Não apresente essa etapa como executada enquanto não houver participantes.</w:t>
      </w:r>
    </w:p>
    <w:p>
      <w:pPr>
        <w:pStyle w:val="Heading1"/>
      </w:pPr>
      <w:r>
        <w:rPr>
          <w:b w:val="0"/>
          <w:i w:val="0"/>
        </w:rPr>
        <w:t>2. Refinar a interface e experiência do usuário</w:t>
      </w:r>
    </w:p>
    <w:p>
      <w:pPr/>
      <w:r>
        <w:rPr>
          <w:b w:val="0"/>
          <w:i w:val="0"/>
        </w:rPr>
        <w:t>As cinco melhorias foram priorizadas por impedirem o acesso, dificultarem tarefas frequentes ou deixarem o usuário sem resposta. As decisões se baseiam em problemas encontrados no código e na inspeção, não em feedback externo inexistente.</w:t>
      </w:r>
    </w:p>
    <w:p>
      <w:pPr>
        <w:pStyle w:val="Heading2"/>
      </w:pPr>
      <w:r>
        <w:rPr>
          <w:b w:val="0"/>
          <w:i w:val="0"/>
        </w:rPr>
        <w:t>Melhoria 1 — Entrada pelo endereço principal</w:t>
      </w:r>
    </w:p>
    <w:p>
      <w:pPr/>
      <w:r>
        <w:rPr>
          <w:b/>
          <w:i w:val="0"/>
        </w:rPr>
        <w:t>Antes:</w:t>
      </w:r>
      <w:r>
        <w:rPr>
          <w:b w:val="0"/>
          <w:i w:val="0"/>
        </w:rPr>
        <w:t xml:space="preserve"> o arquivo inicial estava apenas em </w:t>
      </w:r>
      <w:r>
        <w:rPr>
          <w:b w:val="0"/>
          <w:i w:val="0"/>
        </w:rPr>
        <w:t>paginas/html/index.html</w:t>
      </w:r>
      <w:r>
        <w:rPr>
          <w:b w:val="0"/>
          <w:i w:val="0"/>
        </w:rPr>
        <w:t xml:space="preserve">; abrir a raiz da pasta publicada resultava em página não encontrada.  </w:t>
      </w:r>
    </w:p>
    <w:p>
      <w:pPr/>
      <w:r>
        <w:rPr>
          <w:b/>
          <w:i w:val="0"/>
        </w:rPr>
        <w:t>Refinamento:</w:t>
      </w:r>
      <w:r>
        <w:rPr>
          <w:b w:val="0"/>
          <w:i w:val="0"/>
        </w:rPr>
        <w:t xml:space="preserve"> criação de </w:t>
      </w:r>
      <w:r>
        <w:rPr>
          <w:b w:val="0"/>
          <w:i w:val="0"/>
        </w:rPr>
        <w:t>paginas/index.html</w:t>
      </w:r>
      <w:r>
        <w:rPr>
          <w:b w:val="0"/>
          <w:i w:val="0"/>
        </w:rPr>
        <w:t xml:space="preserve"> com encaminhamento relativo e link alternativo para o login.  </w:t>
      </w:r>
    </w:p>
    <w:p>
      <w:pPr/>
      <w:r>
        <w:rPr>
          <w:b/>
          <w:i w:val="0"/>
        </w:rPr>
        <w:t>Benefício:</w:t>
      </w:r>
      <w:r>
        <w:rPr>
          <w:b w:val="0"/>
          <w:i w:val="0"/>
        </w:rPr>
        <w:t xml:space="preserve"> o visitante pode usar o endereço principal sem precisar acrescentar manualmente </w:t>
      </w:r>
      <w:r>
        <w:rPr>
          <w:b w:val="0"/>
          <w:i w:val="0"/>
        </w:rPr>
        <w:t>/html/index.html</w:t>
      </w:r>
      <w:r>
        <w:rPr>
          <w:b w:val="0"/>
          <w:i w:val="0"/>
        </w:rPr>
        <w:t xml:space="preserve">. O navegador ainda poderá mostrar esse caminho após o encaminhamento.  </w:t>
      </w:r>
    </w:p>
    <w:p>
      <w:pPr/>
      <w:r>
        <w:rPr>
          <w:b/>
          <w:i w:val="0"/>
        </w:rPr>
        <w:t>Validação:</w:t>
      </w:r>
      <w:r>
        <w:rPr>
          <w:b w:val="0"/>
          <w:i w:val="0"/>
        </w:rPr>
        <w:t xml:space="preserve"> acesso à raiz do servidor local abriu a página de login.</w:t>
      </w:r>
    </w:p>
    <w:p>
      <w:pPr>
        <w:pStyle w:val="Heading2"/>
      </w:pPr>
      <w:r>
        <w:rPr>
          <w:b w:val="0"/>
          <w:i w:val="0"/>
        </w:rPr>
        <w:t>Melhoria 2 — Login adaptado ao celular</w:t>
      </w:r>
    </w:p>
    <w:p>
      <w:pPr/>
      <w:r>
        <w:rPr>
          <w:b/>
          <w:i w:val="0"/>
        </w:rPr>
        <w:t>Antes:</w:t>
      </w:r>
      <w:r>
        <w:rPr>
          <w:b w:val="0"/>
          <w:i w:val="0"/>
        </w:rPr>
        <w:t xml:space="preserve"> a página de login não possuía a configuração de viewport; a imagem lateral ocupava espaço antes do formulário em telas pequenas.  </w:t>
      </w:r>
    </w:p>
    <w:p>
      <w:pPr/>
      <w:r>
        <w:rPr>
          <w:b/>
          <w:i w:val="0"/>
        </w:rPr>
        <w:t>Refinamento:</w:t>
      </w:r>
      <w:r>
        <w:rPr>
          <w:b w:val="0"/>
          <w:i w:val="0"/>
        </w:rPr>
        <w:t xml:space="preserve"> adição do viewport, apresentação compacta abaixo de 600 pixels, remoção da imagem decorativa nessa largura e ajustes de espaçamento.  </w:t>
      </w:r>
    </w:p>
    <w:p>
      <w:pPr/>
      <w:r>
        <w:rPr>
          <w:b/>
          <w:i w:val="0"/>
        </w:rPr>
        <w:t>Benefício:</w:t>
      </w:r>
      <w:r>
        <w:rPr>
          <w:b w:val="0"/>
          <w:i w:val="0"/>
        </w:rPr>
        <w:t xml:space="preserve"> os campos e as ações principais ficam mais fáceis de visualizar e tocar.  </w:t>
      </w:r>
    </w:p>
    <w:p>
      <w:pPr/>
      <w:r>
        <w:rPr>
          <w:b/>
          <w:i w:val="0"/>
        </w:rPr>
        <w:t>Validação:</w:t>
      </w:r>
      <w:r>
        <w:rPr>
          <w:b w:val="0"/>
          <w:i w:val="0"/>
        </w:rPr>
        <w:t xml:space="preserve"> inspeção visual em 390 × 844 pixels, com os campos e os três botões visíveis.</w:t>
      </w:r>
    </w:p>
    <w:p>
      <w:pPr>
        <w:pStyle w:val="Heading2"/>
      </w:pPr>
      <w:r>
        <w:rPr>
          <w:b w:val="0"/>
          <w:i w:val="0"/>
        </w:rPr>
        <w:t>Melhoria 3 — Preenchimento e validação de login/cadastro</w:t>
      </w:r>
    </w:p>
    <w:p>
      <w:pPr/>
      <w:r>
        <w:rPr>
          <w:b/>
          <w:i w:val="0"/>
        </w:rPr>
        <w:t>Antes:</w:t>
      </w:r>
      <w:r>
        <w:rPr>
          <w:b w:val="0"/>
          <w:i w:val="0"/>
        </w:rPr>
        <w:t xml:space="preserve"> o login utilizava eventos de teclado e o cadastro dependia da mudança de foco; os rótulos do login não estavam ligados aos campos e a validação de email aceitava alguns textos inválidos. Os botões principais não eram botões de envio do formulário.  </w:t>
      </w:r>
    </w:p>
    <w:p>
      <w:pPr/>
      <w:r>
        <w:rPr>
          <w:b/>
          <w:i w:val="0"/>
        </w:rPr>
        <w:t>Refinamento:</w:t>
      </w:r>
      <w:r>
        <w:rPr>
          <w:b w:val="0"/>
          <w:i w:val="0"/>
        </w:rPr>
        <w:t xml:space="preserve"> validação no evento </w:t>
      </w:r>
      <w:r>
        <w:rPr>
          <w:b w:val="0"/>
          <w:i w:val="0"/>
        </w:rPr>
        <w:t>input</w:t>
      </w:r>
      <w:r>
        <w:rPr>
          <w:b w:val="0"/>
          <w:i w:val="0"/>
        </w:rPr>
        <w:t xml:space="preserve">, rótulos associados, preenchimento automático, campos obrigatórios, regiões de aviso e envio sem recarregar a página. A expressão de email passou a validar o valor completo. O login recebeu título e explicação.  </w:t>
      </w:r>
    </w:p>
    <w:p>
      <w:pPr/>
      <w:r>
        <w:rPr>
          <w:b/>
          <w:i w:val="0"/>
        </w:rPr>
        <w:t>Benefício:</w:t>
      </w:r>
      <w:r>
        <w:rPr>
          <w:b w:val="0"/>
          <w:i w:val="0"/>
        </w:rPr>
        <w:t xml:space="preserve"> retorno mais rápido durante a digitação, melhor identificação dos campos e suporte ao envio pelo teclado.  </w:t>
      </w:r>
    </w:p>
    <w:p>
      <w:pPr/>
      <w:r>
        <w:rPr>
          <w:b/>
          <w:i w:val="0"/>
        </w:rPr>
        <w:t>Validação:</w:t>
      </w:r>
      <w:r>
        <w:rPr>
          <w:b w:val="0"/>
          <w:i w:val="0"/>
        </w:rPr>
        <w:t xml:space="preserve"> testes automatizados de email/cadastro e interação com o login no navegador. O envio real ao Firebase não foi realizado.</w:t>
      </w:r>
    </w:p>
    <w:p>
      <w:pPr>
        <w:pStyle w:val="Heading2"/>
      </w:pPr>
      <w:r>
        <w:rPr>
          <w:b w:val="0"/>
          <w:i w:val="0"/>
        </w:rPr>
        <w:t>Melhoria 4 — Menu acessível por teclado</w:t>
      </w:r>
    </w:p>
    <w:p>
      <w:pPr/>
      <w:r>
        <w:rPr>
          <w:b/>
          <w:i w:val="0"/>
        </w:rPr>
        <w:t>Antes:</w:t>
      </w:r>
      <w:r>
        <w:rPr>
          <w:b w:val="0"/>
          <w:i w:val="0"/>
        </w:rPr>
        <w:t xml:space="preserve"> o acionador móvel era uma </w:t>
      </w:r>
      <w:r>
        <w:rPr>
          <w:b w:val="0"/>
          <w:i w:val="0"/>
        </w:rPr>
        <w:t>div</w:t>
      </w:r>
      <w:r>
        <w:rPr>
          <w:b w:val="0"/>
          <w:i w:val="0"/>
        </w:rPr>
        <w:t xml:space="preserve">, os estados dos submenus não eram informados e existiam dois scripts concorrentes de navegação.  </w:t>
      </w:r>
    </w:p>
    <w:p>
      <w:pPr/>
      <w:r>
        <w:rPr>
          <w:b/>
          <w:i w:val="0"/>
        </w:rPr>
        <w:t>Refinamento:</w:t>
      </w:r>
      <w:r>
        <w:rPr>
          <w:b w:val="0"/>
          <w:i w:val="0"/>
        </w:rPr>
        <w:t xml:space="preserve"> botão nativo, </w:t>
      </w:r>
      <w:r>
        <w:rPr>
          <w:b w:val="0"/>
          <w:i w:val="0"/>
        </w:rPr>
        <w:t>aria-expanded</w:t>
      </w:r>
      <w:r>
        <w:rPr>
          <w:b w:val="0"/>
          <w:i w:val="0"/>
        </w:rPr>
        <w:t xml:space="preserve">, identificação da página atual, foco visível, fechamento por Escape e ocultação do menu móvel fechado. O menu passou a usar somente </w:t>
      </w:r>
      <w:r>
        <w:rPr>
          <w:b w:val="0"/>
          <w:i w:val="0"/>
        </w:rPr>
        <w:t>menu.js</w:t>
      </w:r>
      <w:r>
        <w:rPr>
          <w:b w:val="0"/>
          <w:i w:val="0"/>
        </w:rPr>
        <w:t xml:space="preserve">; os rótulos foram ajustados para Início e Sair.  </w:t>
      </w:r>
    </w:p>
    <w:p>
      <w:pPr/>
      <w:r>
        <w:rPr>
          <w:b/>
          <w:i w:val="0"/>
        </w:rPr>
        <w:t>Benefício:</w:t>
      </w:r>
      <w:r>
        <w:rPr>
          <w:b w:val="0"/>
          <w:i w:val="0"/>
        </w:rPr>
        <w:t xml:space="preserve"> navegação mais previsível por teclado, toque e tecnologia assistiva.  </w:t>
      </w:r>
    </w:p>
    <w:p>
      <w:pPr/>
      <w:r>
        <w:rPr>
          <w:b/>
          <w:i w:val="0"/>
        </w:rPr>
        <w:t>Validação:</w:t>
      </w:r>
      <w:r>
        <w:rPr>
          <w:b w:val="0"/>
          <w:i w:val="0"/>
        </w:rPr>
        <w:t xml:space="preserve"> abertura, Tab e Escape no navegador; alternância do menu móvel. O comportamento visual de hover foi substituído pela abertura explícita do submenu.</w:t>
      </w:r>
    </w:p>
    <w:p>
      <w:pPr>
        <w:pStyle w:val="Heading2"/>
      </w:pPr>
      <w:r>
        <w:rPr>
          <w:b w:val="0"/>
          <w:i w:val="0"/>
        </w:rPr>
        <w:t>Melhoria 5 — Retorno confiável no cadastro de doações</w:t>
      </w:r>
    </w:p>
    <w:p>
      <w:pPr/>
      <w:r>
        <w:rPr>
          <w:b/>
          <w:i w:val="0"/>
        </w:rPr>
        <w:t>Antes:</w:t>
      </w:r>
      <w:r>
        <w:rPr>
          <w:b w:val="0"/>
          <w:i w:val="0"/>
        </w:rPr>
        <w:t xml:space="preserve"> o fluxo dependia de variáveis globais geradas por IDs; </w:t>
      </w:r>
      <w:r>
        <w:rPr>
          <w:b w:val="0"/>
          <w:i w:val="0"/>
        </w:rPr>
        <w:t>status</w:t>
      </w:r>
      <w:r>
        <w:rPr>
          <w:b w:val="0"/>
          <w:i w:val="0"/>
        </w:rPr>
        <w:t xml:space="preserve"> conflita com uma propriedade do navegador. Não havia tratamento de falha na gravação e era possível enviar repetidamente durante uma operação.  </w:t>
      </w:r>
    </w:p>
    <w:p>
      <w:pPr/>
      <w:r>
        <w:rPr>
          <w:b/>
          <w:i w:val="0"/>
        </w:rPr>
        <w:t>Refinamento:</w:t>
      </w:r>
      <w:r>
        <w:rPr>
          <w:b w:val="0"/>
          <w:i w:val="0"/>
        </w:rPr>
        <w:t xml:space="preserve"> leitura explícita dos campos, mensagem de andamento, bloqueio temporário do botão, aviso de sucesso ou falha, preservação dos campos em erro e reativação para nova tentativa. A imagem usa campo de URL e o valor aceita centavos e não aceita negativos pela validação HTML. A listagem apresenta mensagem quando a leitura falha.  </w:t>
      </w:r>
    </w:p>
    <w:p>
      <w:pPr/>
      <w:r>
        <w:rPr>
          <w:b/>
          <w:i w:val="0"/>
        </w:rPr>
        <w:t>Benefício:</w:t>
      </w:r>
      <w:r>
        <w:rPr>
          <w:b w:val="0"/>
          <w:i w:val="0"/>
        </w:rPr>
        <w:t xml:space="preserve"> o usuário entende o resultado da operação e pode tentar novamente sem perder o preenchimento.  </w:t>
      </w:r>
    </w:p>
    <w:p>
      <w:pPr/>
      <w:r>
        <w:rPr>
          <w:b/>
          <w:i w:val="0"/>
        </w:rPr>
        <w:t>Validação:</w:t>
      </w:r>
      <w:r>
        <w:rPr>
          <w:b w:val="0"/>
          <w:i w:val="0"/>
        </w:rPr>
        <w:t xml:space="preserve"> testes com sucesso e erro simulados; os testes verificam que duas tentativas simultâneas produzem apenas uma chamada de gravação.</w:t>
      </w:r>
    </w:p>
    <w:p>
      <w:pPr>
        <w:pStyle w:val="Heading1"/>
      </w:pPr>
      <w:r>
        <w:rPr>
          <w:b w:val="0"/>
          <w:i w:val="0"/>
        </w:rPr>
        <w:t>3. Hospedar a aplicação em um servidor</w:t>
      </w:r>
    </w:p>
    <w:p>
      <w:pPr/>
      <w:r>
        <w:rPr>
          <w:b/>
          <w:i w:val="0"/>
        </w:rPr>
        <w:t>Hospedagem existente:</w:t>
      </w:r>
      <w:r>
        <w:rPr>
          <w:b w:val="0"/>
          <w:i w:val="0"/>
        </w:rPr>
        <w:t xml:space="preserve"> https://creative-taffy-2ff166.netlify.app  </w:t>
      </w:r>
    </w:p>
    <w:p>
      <w:pPr/>
      <w:r>
        <w:rPr>
          <w:b/>
          <w:i w:val="0"/>
        </w:rPr>
        <w:t>Estado desta entrega:</w:t>
      </w:r>
      <w:r>
        <w:rPr>
          <w:b w:val="0"/>
          <w:i w:val="0"/>
        </w:rPr>
        <w:t xml:space="preserve"> a versão refinada está preparada localmente. Não foi enviada ao Netlify, conforme a orientação de publicar depois. O endereço existente não constitui evidência de que os novos arquivos já estão no ar.</w:t>
      </w:r>
    </w:p>
    <w:p>
      <w:pPr/>
      <w:r>
        <w:rPr>
          <w:b w:val="0"/>
          <w:i w:val="0"/>
        </w:rPr>
        <w:t xml:space="preserve">Para atualizar o mesmo projeto, abra seu painel no Netlify, entre em Deploys e envie a pasta </w:t>
      </w:r>
      <w:r>
        <w:rPr>
          <w:b w:val="0"/>
          <w:i w:val="0"/>
        </w:rPr>
        <w:t>paginas</w:t>
      </w:r>
      <w:r>
        <w:rPr>
          <w:b w:val="0"/>
          <w:i w:val="0"/>
        </w:rPr>
        <w:t xml:space="preserve"> completa ou o arquivo </w:t>
      </w:r>
      <w:r>
        <w:rPr>
          <w:b w:val="0"/>
          <w:i w:val="0"/>
        </w:rPr>
        <w:t>site-publicacao.zip</w:t>
      </w:r>
      <w:r>
        <w:rPr>
          <w:b w:val="0"/>
          <w:i w:val="0"/>
        </w:rPr>
        <w:t>. Não envie a raiz inteira do repositório. Após a publicação, abra o endereço principal em uma janela anônima e confira entrada, estilos, navegação e funcionalidades com sua conta de teste. Mantenha o projeto ativo durante a avaliação.</w:t>
      </w:r>
    </w:p>
    <w:p>
      <w:pPr>
        <w:pStyle w:val="Heading1"/>
      </w:pPr>
      <w:r>
        <w:rPr>
          <w:b w:val="0"/>
          <w:i w:val="0"/>
        </w:rPr>
        <w:t>4. Criar página no GitHub Pages</w:t>
      </w:r>
    </w:p>
    <w:p>
      <w:pPr/>
      <w:r>
        <w:rPr>
          <w:b/>
          <w:i w:val="0"/>
        </w:rPr>
        <w:t>Página preparada: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docs/index.html</w:t>
      </w:r>
      <w:r>
        <w:rPr>
          <w:b w:val="0"/>
          <w:i w:val="0"/>
        </w:rPr>
        <w:t>. Inclui objetivos, funcionalidades, arquitetura, fluxo de uso, modelo atual dos dados, as cinco melhorias, os resultados e links para a documentação.</w:t>
      </w:r>
    </w:p>
    <w:p>
      <w:pPr/>
      <w:r>
        <w:rPr>
          <w:b w:val="0"/>
          <w:i w:val="0"/>
        </w:rPr>
        <w:t>Os diagramas representam o código observado, incluindo suas limitações. Não existe vínculo implementado entre o documento de doação e o usuário doador/requisitante; o diagrama não inventa esse relacionamento.</w:t>
      </w:r>
    </w:p>
    <w:p>
      <w:pPr/>
      <w:r>
        <w:rPr>
          <w:b/>
          <w:i w:val="0"/>
        </w:rPr>
        <w:t>Publicação adiada:</w:t>
      </w:r>
      <w:r>
        <w:rPr>
          <w:b w:val="0"/>
          <w:i w:val="0"/>
        </w:rPr>
        <w:t xml:space="preserve"> os arquivos estão prontos, mas ainda precisam ser enviados ao repositório e o GitHub Pages precisa ser ativado. Na configuração de Pages do repositório, selecione publicação a partir de uma branch, </w:t>
      </w:r>
      <w:r>
        <w:rPr>
          <w:b w:val="0"/>
          <w:i w:val="0"/>
        </w:rPr>
        <w:t>main</w:t>
      </w:r>
      <w:r>
        <w:rPr>
          <w:b w:val="0"/>
          <w:i w:val="0"/>
        </w:rPr>
        <w:t xml:space="preserve"> e a pasta </w:t>
      </w:r>
      <w:r>
        <w:rPr>
          <w:b w:val="0"/>
          <w:i w:val="0"/>
        </w:rPr>
        <w:t>/docs</w:t>
      </w:r>
      <w:r>
        <w:rPr>
          <w:b w:val="0"/>
          <w:i w:val="0"/>
        </w:rPr>
        <w:t xml:space="preserve">. Depois da conclusão, verifique o endereço informado pelo GitHub. O endereço esperado é </w:t>
      </w:r>
      <w:r>
        <w:rPr>
          <w:b w:val="0"/>
          <w:i w:val="0"/>
        </w:rPr>
        <w:t>https://matheusarthur.github.io/site-caridade/</w:t>
      </w:r>
      <w:r>
        <w:rPr>
          <w:b w:val="0"/>
          <w:i w:val="0"/>
        </w:rPr>
        <w:t>; sua disponibilidade não foi confirmada nesta entrega.</w:t>
      </w:r>
    </w:p>
    <w:p>
      <w:pPr>
        <w:pStyle w:val="Heading1"/>
      </w:pPr>
      <w:r>
        <w:rPr>
          <w:b w:val="0"/>
          <w:i w:val="0"/>
        </w:rPr>
        <w:t>5. Finalizar a documentação completa</w:t>
      </w:r>
    </w:p>
    <w:p>
      <w:pPr/>
      <w:r>
        <w:rPr>
          <w:b w:val="0"/>
          <w:i w:val="0"/>
        </w:rPr>
        <w:t xml:space="preserve">O </w:t>
      </w:r>
      <w:r>
        <w:rPr>
          <w:b w:val="0"/>
          <w:i w:val="0"/>
        </w:rPr>
        <w:t>README.md</w:t>
      </w:r>
      <w:r>
        <w:rPr>
          <w:b w:val="0"/>
          <w:i w:val="0"/>
        </w:rPr>
        <w:t xml:space="preserve"> explica instalação, execução, testes, configuração do Firebase, estrutura dos arquivos, uso e publicação. Esta página registra a avaliação e as cinco melhorias. </w:t>
      </w:r>
      <w:r>
        <w:rPr>
          <w:b w:val="0"/>
          <w:i w:val="0"/>
        </w:rPr>
        <w:t>docs/index.html</w:t>
      </w:r>
      <w:r>
        <w:rPr>
          <w:b w:val="0"/>
          <w:i w:val="0"/>
        </w:rPr>
        <w:t xml:space="preserve"> apresenta o projeto visualmente; os diagramas estão em </w:t>
      </w:r>
      <w:r>
        <w:rPr>
          <w:b w:val="0"/>
          <w:i w:val="0"/>
        </w:rPr>
        <w:t>docs/diagramas.svg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Limitações existentes encontradas</w:t>
      </w:r>
    </w:p>
    <w:p>
      <w:pPr>
        <w:pStyle w:val="ListBullet"/>
      </w:pPr>
      <w:r>
        <w:rPr>
          <w:b w:val="0"/>
          <w:i w:val="0"/>
        </w:rPr>
        <w:t>Contato, voluntariado e solicitação de ajuda possuem interfaces institucionais sem integração de envio confirmada; o botão de contato não possui ação implementada.</w:t>
      </w:r>
    </w:p>
    <w:p>
      <w:pPr>
        <w:pStyle w:val="ListBullet"/>
      </w:pPr>
      <w:r>
        <w:rPr>
          <w:b w:val="0"/>
          <w:i w:val="0"/>
        </w:rPr>
        <w:t xml:space="preserve">O perfil consulta produtos requisitados globalmente, sem filtragem por usuário; a foto é salva apenas no navegador, via </w:t>
      </w:r>
      <w:r>
        <w:rPr>
          <w:b w:val="0"/>
          <w:i w:val="0"/>
        </w:rPr>
        <w:t>localStorage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A requisição de itens não usa transação para impedir concorrência entre pessoas, e o contador de interesse não garante um registro único por usuário.</w:t>
      </w:r>
    </w:p>
    <w:p>
      <w:pPr>
        <w:pStyle w:val="ListBullet"/>
      </w:pPr>
      <w:r>
        <w:rPr>
          <w:b w:val="0"/>
          <w:i w:val="0"/>
        </w:rPr>
        <w:t>Alguns cartões interpolam conteúdo do Firestore em HTML. A renderização segura desse conteúdo e a validação das regras do banco continuam pendentes de uma revisão específica.</w:t>
      </w:r>
    </w:p>
    <w:p>
      <w:pPr>
        <w:pStyle w:val="ListBullet"/>
      </w:pPr>
      <w:r>
        <w:rPr>
          <w:b w:val="0"/>
          <w:i w:val="0"/>
        </w:rPr>
        <w:t>As regras de autorização do Firestore não estão presentes no repositório e não foram verificadas no console. A proteção de uma tela no cliente não substitui regras no banco.</w:t>
      </w:r>
    </w:p>
    <w:p>
      <w:pPr>
        <w:pStyle w:val="ListBullet"/>
      </w:pPr>
      <w:r>
        <w:rPr>
          <w:b w:val="0"/>
          <w:i w:val="0"/>
        </w:rPr>
        <w:t xml:space="preserve">Há versões diferentes do SDK Firebase e arquivos legados que não representam funcionalidades ativas. </w:t>
      </w:r>
      <w:r>
        <w:rPr>
          <w:b w:val="0"/>
          <w:i w:val="0"/>
        </w:rPr>
        <w:t>js/doacao.js</w:t>
      </w:r>
      <w:r>
        <w:rPr>
          <w:b w:val="0"/>
          <w:i w:val="0"/>
        </w:rPr>
        <w:t xml:space="preserve"> não é carregado pela página atual de doação; o fluxo ativo está embutido no HTML. </w:t>
      </w:r>
      <w:r>
        <w:rPr>
          <w:b w:val="0"/>
          <w:i w:val="0"/>
        </w:rPr>
        <w:t>transaction.js</w:t>
      </w:r>
      <w:r>
        <w:rPr>
          <w:b w:val="0"/>
          <w:i w:val="0"/>
        </w:rPr>
        <w:t xml:space="preserve"> depende de um serviço ausente e não comprova um sistema de pagamentos.</w:t>
      </w:r>
    </w:p>
    <w:p>
      <w:pPr>
        <w:pStyle w:val="ListBullet"/>
      </w:pPr>
      <w:r>
        <w:rPr>
          <w:b w:val="0"/>
          <w:i w:val="0"/>
        </w:rPr>
        <w:t>Textos de histórico confiável, dados institucionais e contatos genéricos não foram comprovados por dados reais. Não há processamento de pagamento demonstrado.</w:t>
      </w:r>
    </w:p>
    <w:p>
      <w:pPr/>
      <w:r>
        <w:rPr>
          <w:b w:val="0"/>
          <w:i w:val="0"/>
        </w:rPr>
        <w:t>Esses itens não invalidam as correções registradas, mas impedem afirmar que todas as funcionalidades da aplicação foram concluídas ou homologadas para produção.</w:t>
      </w:r>
    </w:p>
    <w:p>
      <w:pPr>
        <w:pStyle w:val="Heading1"/>
      </w:pPr>
      <w:r>
        <w:rPr>
          <w:b w:val="0"/>
          <w:i w:val="0"/>
        </w:rPr>
        <w:t>6. Produzir uma apresentação em vídeo</w:t>
      </w:r>
    </w:p>
    <w:p>
      <w:pPr/>
      <w:r>
        <w:rPr>
          <w:b w:val="0"/>
          <w:i w:val="0"/>
        </w:rPr>
        <w:t>Conforme combinado, a gravação e a edição do vídeo de até 10 minutos ficam com o responsável pelo projeto. Esta entrega fornece a documentação e os testes para apoiar a demonstração; nenhum vídeo foi produzido.</w:t>
      </w:r>
    </w:p>
    <w:p>
      <w:pPr>
        <w:pStyle w:val="Heading1"/>
      </w:pPr>
      <w:r>
        <w:rPr>
          <w:b w:val="0"/>
          <w:i w:val="0"/>
        </w:rPr>
        <w:t>Complemento — Imagens e Home</w:t>
      </w:r>
    </w:p>
    <w:p>
      <w:pPr/>
      <w:r>
        <w:rPr>
          <w:b w:val="0"/>
          <w:i w:val="0"/>
        </w:rPr>
        <w:t xml:space="preserve">Após a avaliação inicial, foram adicionadas seis fotografias ilustrativas geradas por IA, redistribuídas as imagens de cabeçalho e reformulada a Home com opções de contribuição interativas, cartões visuais, etapas expansíveis e animações discretas. Os 15 testes anteriores continuam aprovados; cinco testes adicionais da Home verificam troca de conteúdo, teclado e referências de imagens. Veja </w:t>
      </w:r>
      <w:r>
        <w:rPr>
          <w:b w:val="0"/>
          <w:i w:val="0"/>
        </w:rPr>
        <w:t>Refinamento visual</w:t>
      </w:r>
      <w:r>
        <w:rPr>
          <w:b w:val="0"/>
          <w:i w:val="0"/>
        </w:rPr>
        <w:t xml:space="preserve"> para os prompts, arquivos e verificações. A atualização não foi publicada.</w:t>
      </w:r>
    </w:p>
    <w:sectPr w:rsidR="00FC693F" w:rsidRPr="0006063C" w:rsidSect="00034616">
      <w:pgSz w:w="11906" w:h="16838"/>
      <w:pgMar w:top="907" w:right="1276" w:bottom="90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