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89FF70">
      <w:pPr>
        <w:pStyle w:val="7"/>
        <w:spacing w:line="276" w:lineRule="auto"/>
      </w:pPr>
      <w:bookmarkStart w:id="0" w:name="_GoBack"/>
      <w:bookmarkEnd w:id="0"/>
      <w:r>
        <w:t>Avaliação</w:t>
      </w:r>
      <w:r>
        <w:rPr>
          <w:spacing w:val="-5"/>
        </w:rPr>
        <w:t xml:space="preserve"> </w:t>
      </w:r>
      <w:r>
        <w:t>de</w:t>
      </w:r>
      <w:r>
        <w:rPr>
          <w:spacing w:val="-6"/>
        </w:rPr>
        <w:t xml:space="preserve"> </w:t>
      </w:r>
      <w:r>
        <w:t>Matemática</w:t>
      </w:r>
      <w:r>
        <w:rPr>
          <w:spacing w:val="-5"/>
        </w:rPr>
        <w:t xml:space="preserve"> </w:t>
      </w:r>
      <w:r>
        <w:t>no</w:t>
      </w:r>
      <w:r>
        <w:rPr>
          <w:spacing w:val="-5"/>
        </w:rPr>
        <w:t xml:space="preserve"> </w:t>
      </w:r>
      <w:r>
        <w:t>Ensino</w:t>
      </w:r>
      <w:r>
        <w:rPr>
          <w:spacing w:val="-5"/>
        </w:rPr>
        <w:t xml:space="preserve"> </w:t>
      </w:r>
      <w:r>
        <w:t>Médio</w:t>
      </w:r>
      <w:r>
        <w:rPr>
          <w:spacing w:val="-5"/>
        </w:rPr>
        <w:t xml:space="preserve"> </w:t>
      </w:r>
      <w:r>
        <w:t>do</w:t>
      </w:r>
      <w:r>
        <w:rPr>
          <w:spacing w:val="-6"/>
        </w:rPr>
        <w:t xml:space="preserve"> </w:t>
      </w:r>
      <w:r>
        <w:t>Espírito</w:t>
      </w:r>
      <w:r>
        <w:rPr>
          <w:spacing w:val="-5"/>
        </w:rPr>
        <w:t xml:space="preserve"> </w:t>
      </w:r>
      <w:r>
        <w:t>Santo: um estudo comparativo entre Saeb e Paebes</w:t>
      </w:r>
    </w:p>
    <w:p w14:paraId="04DDC495">
      <w:pPr>
        <w:pStyle w:val="7"/>
        <w:spacing w:before="121" w:line="276" w:lineRule="auto"/>
        <w:ind w:left="996" w:right="880"/>
      </w:pPr>
      <w:r>
        <w:t>Mathematics</w:t>
      </w:r>
      <w:r>
        <w:rPr>
          <w:spacing w:val="-6"/>
        </w:rPr>
        <w:t xml:space="preserve"> </w:t>
      </w:r>
      <w:r>
        <w:t>Assessment</w:t>
      </w:r>
      <w:r>
        <w:rPr>
          <w:spacing w:val="-7"/>
        </w:rPr>
        <w:t xml:space="preserve"> </w:t>
      </w:r>
      <w:r>
        <w:t>in</w:t>
      </w:r>
      <w:r>
        <w:rPr>
          <w:spacing w:val="-7"/>
        </w:rPr>
        <w:t xml:space="preserve"> </w:t>
      </w:r>
      <w:r>
        <w:t>Espírito</w:t>
      </w:r>
      <w:r>
        <w:rPr>
          <w:spacing w:val="-6"/>
        </w:rPr>
        <w:t xml:space="preserve"> </w:t>
      </w:r>
      <w:r>
        <w:t>Santo's</w:t>
      </w:r>
      <w:r>
        <w:rPr>
          <w:spacing w:val="-6"/>
        </w:rPr>
        <w:t xml:space="preserve"> </w:t>
      </w:r>
      <w:r>
        <w:t>High</w:t>
      </w:r>
      <w:r>
        <w:rPr>
          <w:spacing w:val="-7"/>
        </w:rPr>
        <w:t xml:space="preserve"> </w:t>
      </w:r>
      <w:r>
        <w:t>Schools: A Comparative Study of Saeb and Paebes</w:t>
      </w:r>
    </w:p>
    <w:p w14:paraId="32B2FF7A">
      <w:pPr>
        <w:pStyle w:val="6"/>
        <w:spacing w:before="223"/>
        <w:rPr>
          <w:b/>
          <w:sz w:val="28"/>
        </w:rPr>
      </w:pPr>
    </w:p>
    <w:p w14:paraId="64A8835E">
      <w:pPr>
        <w:pStyle w:val="6"/>
        <w:spacing w:line="276" w:lineRule="auto"/>
        <w:ind w:left="5096" w:right="115" w:firstLine="1440"/>
        <w:jc w:val="right"/>
      </w:pPr>
      <w:r>
        <w:t>Natalia</w:t>
      </w:r>
      <w:r>
        <w:rPr>
          <w:spacing w:val="-15"/>
        </w:rPr>
        <w:t xml:space="preserve"> </w:t>
      </w:r>
      <w:r>
        <w:t>Lepaus</w:t>
      </w:r>
      <w:r>
        <w:rPr>
          <w:spacing w:val="-15"/>
        </w:rPr>
        <w:t xml:space="preserve"> </w:t>
      </w:r>
      <w:r>
        <w:t>Loureiro Universidade</w:t>
      </w:r>
      <w:r>
        <w:rPr>
          <w:spacing w:val="-1"/>
        </w:rPr>
        <w:t xml:space="preserve"> </w:t>
      </w:r>
      <w:r>
        <w:t>Federal</w:t>
      </w:r>
      <w:r>
        <w:rPr>
          <w:spacing w:val="-1"/>
        </w:rPr>
        <w:t xml:space="preserve"> </w:t>
      </w:r>
      <w:r>
        <w:t>do</w:t>
      </w:r>
      <w:r>
        <w:rPr>
          <w:spacing w:val="1"/>
        </w:rPr>
        <w:t xml:space="preserve"> </w:t>
      </w:r>
      <w:r>
        <w:t>Espírito</w:t>
      </w:r>
      <w:r>
        <w:rPr>
          <w:spacing w:val="-1"/>
        </w:rPr>
        <w:t xml:space="preserve"> </w:t>
      </w:r>
      <w:r>
        <w:rPr>
          <w:spacing w:val="-4"/>
        </w:rPr>
        <w:t>Santo</w:t>
      </w:r>
    </w:p>
    <w:p w14:paraId="16928D90">
      <w:pPr>
        <w:pStyle w:val="6"/>
        <w:spacing w:line="275" w:lineRule="exact"/>
        <w:ind w:right="118"/>
        <w:jc w:val="right"/>
      </w:pPr>
      <w:r>
        <w:fldChar w:fldCharType="begin"/>
      </w:r>
      <w:r>
        <w:instrText xml:space="preserve"> HYPERLINK "mailto:natalialepaus@gmail.com" \h </w:instrText>
      </w:r>
      <w:r>
        <w:fldChar w:fldCharType="separate"/>
      </w:r>
      <w:r>
        <w:rPr>
          <w:spacing w:val="-2"/>
        </w:rPr>
        <w:t>natalialepaus@gmail.com</w:t>
      </w:r>
      <w:r>
        <w:rPr>
          <w:spacing w:val="-2"/>
        </w:rPr>
        <w:fldChar w:fldCharType="end"/>
      </w:r>
    </w:p>
    <w:p w14:paraId="518CD26C">
      <w:pPr>
        <w:pStyle w:val="6"/>
        <w:spacing w:before="164" w:line="276" w:lineRule="auto"/>
        <w:ind w:left="5667" w:right="116" w:firstLine="165"/>
        <w:jc w:val="right"/>
      </w:pPr>
      <w:r>
        <w:t>Denilson</w:t>
      </w:r>
      <w:r>
        <w:rPr>
          <w:spacing w:val="-12"/>
        </w:rPr>
        <w:t xml:space="preserve"> </w:t>
      </w:r>
      <w:r>
        <w:t>Junio</w:t>
      </w:r>
      <w:r>
        <w:rPr>
          <w:spacing w:val="-12"/>
        </w:rPr>
        <w:t xml:space="preserve"> </w:t>
      </w:r>
      <w:r>
        <w:t>Marques</w:t>
      </w:r>
      <w:r>
        <w:rPr>
          <w:spacing w:val="-12"/>
        </w:rPr>
        <w:t xml:space="preserve"> </w:t>
      </w:r>
      <w:r>
        <w:t>Soares Instituto</w:t>
      </w:r>
      <w:r>
        <w:rPr>
          <w:spacing w:val="-9"/>
        </w:rPr>
        <w:t xml:space="preserve"> </w:t>
      </w:r>
      <w:r>
        <w:t>Federal</w:t>
      </w:r>
      <w:r>
        <w:rPr>
          <w:spacing w:val="-9"/>
        </w:rPr>
        <w:t xml:space="preserve"> </w:t>
      </w:r>
      <w:r>
        <w:t>de</w:t>
      </w:r>
      <w:r>
        <w:rPr>
          <w:spacing w:val="-10"/>
        </w:rPr>
        <w:t xml:space="preserve"> </w:t>
      </w:r>
      <w:r>
        <w:t>Minas</w:t>
      </w:r>
      <w:r>
        <w:rPr>
          <w:spacing w:val="-9"/>
        </w:rPr>
        <w:t xml:space="preserve"> </w:t>
      </w:r>
      <w:r>
        <w:t xml:space="preserve">Gerais </w:t>
      </w:r>
      <w:r>
        <w:fldChar w:fldCharType="begin"/>
      </w:r>
      <w:r>
        <w:instrText xml:space="preserve"> HYPERLINK "mailto:denilsonjms@gmail.com" \h </w:instrText>
      </w:r>
      <w:r>
        <w:fldChar w:fldCharType="separate"/>
      </w:r>
      <w:r>
        <w:rPr>
          <w:spacing w:val="-2"/>
        </w:rPr>
        <w:t>denilsonjms@gmail.com</w:t>
      </w:r>
      <w:r>
        <w:rPr>
          <w:spacing w:val="-2"/>
        </w:rPr>
        <w:fldChar w:fldCharType="end"/>
      </w:r>
    </w:p>
    <w:p w14:paraId="210391F2">
      <w:pPr>
        <w:pStyle w:val="6"/>
        <w:spacing w:before="118" w:line="276" w:lineRule="auto"/>
        <w:ind w:left="5096" w:right="115" w:firstLine="871"/>
        <w:jc w:val="right"/>
      </w:pPr>
      <w:r>
        <w:t>Talita</w:t>
      </w:r>
      <w:r>
        <w:rPr>
          <w:spacing w:val="-12"/>
        </w:rPr>
        <w:t xml:space="preserve"> </w:t>
      </w:r>
      <w:r>
        <w:t>Emidio</w:t>
      </w:r>
      <w:r>
        <w:rPr>
          <w:spacing w:val="-12"/>
        </w:rPr>
        <w:t xml:space="preserve"> </w:t>
      </w:r>
      <w:r>
        <w:t>Andrade</w:t>
      </w:r>
      <w:r>
        <w:rPr>
          <w:spacing w:val="-13"/>
        </w:rPr>
        <w:t xml:space="preserve"> </w:t>
      </w:r>
      <w:r>
        <w:t>Soares Universidade</w:t>
      </w:r>
      <w:r>
        <w:rPr>
          <w:spacing w:val="-1"/>
        </w:rPr>
        <w:t xml:space="preserve"> </w:t>
      </w:r>
      <w:r>
        <w:t>Federal</w:t>
      </w:r>
      <w:r>
        <w:rPr>
          <w:spacing w:val="-1"/>
        </w:rPr>
        <w:t xml:space="preserve"> </w:t>
      </w:r>
      <w:r>
        <w:t>do</w:t>
      </w:r>
      <w:r>
        <w:rPr>
          <w:spacing w:val="1"/>
        </w:rPr>
        <w:t xml:space="preserve"> </w:t>
      </w:r>
      <w:r>
        <w:t>Espírito</w:t>
      </w:r>
      <w:r>
        <w:rPr>
          <w:spacing w:val="-1"/>
        </w:rPr>
        <w:t xml:space="preserve"> </w:t>
      </w:r>
      <w:r>
        <w:rPr>
          <w:spacing w:val="-4"/>
        </w:rPr>
        <w:t>Santo</w:t>
      </w:r>
    </w:p>
    <w:p w14:paraId="3F9573A1">
      <w:pPr>
        <w:pStyle w:val="6"/>
        <w:spacing w:before="1"/>
        <w:ind w:right="117"/>
        <w:jc w:val="right"/>
      </w:pPr>
      <w:r>
        <w:fldChar w:fldCharType="begin"/>
      </w:r>
      <w:r>
        <w:instrText xml:space="preserve"> HYPERLINK "mailto:talitaeandrade@gmail.com" \h </w:instrText>
      </w:r>
      <w:r>
        <w:fldChar w:fldCharType="separate"/>
      </w:r>
      <w:r>
        <w:rPr>
          <w:spacing w:val="-2"/>
        </w:rPr>
        <w:t>talitaeandrade@gmail.com</w:t>
      </w:r>
      <w:r>
        <w:rPr>
          <w:spacing w:val="-2"/>
        </w:rPr>
        <w:fldChar w:fldCharType="end"/>
      </w:r>
    </w:p>
    <w:p w14:paraId="4A178422">
      <w:pPr>
        <w:pStyle w:val="6"/>
        <w:spacing w:before="161" w:line="276" w:lineRule="auto"/>
        <w:ind w:left="5096" w:right="115" w:firstLine="1932"/>
        <w:jc w:val="right"/>
      </w:pPr>
      <w:r>
        <w:t>Wagner</w:t>
      </w:r>
      <w:r>
        <w:rPr>
          <w:spacing w:val="-15"/>
        </w:rPr>
        <w:t xml:space="preserve"> </w:t>
      </w:r>
      <w:r>
        <w:t>dos</w:t>
      </w:r>
      <w:r>
        <w:rPr>
          <w:spacing w:val="-15"/>
        </w:rPr>
        <w:t xml:space="preserve"> </w:t>
      </w:r>
      <w:r>
        <w:t>Santos Universidade</w:t>
      </w:r>
      <w:r>
        <w:rPr>
          <w:spacing w:val="-1"/>
        </w:rPr>
        <w:t xml:space="preserve"> </w:t>
      </w:r>
      <w:r>
        <w:t>Federal</w:t>
      </w:r>
      <w:r>
        <w:rPr>
          <w:spacing w:val="-1"/>
        </w:rPr>
        <w:t xml:space="preserve"> </w:t>
      </w:r>
      <w:r>
        <w:t>do</w:t>
      </w:r>
      <w:r>
        <w:rPr>
          <w:spacing w:val="1"/>
        </w:rPr>
        <w:t xml:space="preserve"> </w:t>
      </w:r>
      <w:r>
        <w:t>Espírito</w:t>
      </w:r>
      <w:r>
        <w:rPr>
          <w:spacing w:val="-1"/>
        </w:rPr>
        <w:t xml:space="preserve"> </w:t>
      </w:r>
      <w:r>
        <w:rPr>
          <w:spacing w:val="-4"/>
        </w:rPr>
        <w:t>Santo</w:t>
      </w:r>
    </w:p>
    <w:p w14:paraId="78EBF531">
      <w:pPr>
        <w:pStyle w:val="6"/>
        <w:spacing w:line="275" w:lineRule="exact"/>
        <w:ind w:right="118"/>
        <w:jc w:val="right"/>
      </w:pPr>
      <w:r>
        <w:fldChar w:fldCharType="begin"/>
      </w:r>
      <w:r>
        <w:instrText xml:space="preserve"> HYPERLINK "mailto:wagnercefd@gmail.com" \h </w:instrText>
      </w:r>
      <w:r>
        <w:fldChar w:fldCharType="separate"/>
      </w:r>
      <w:r>
        <w:rPr>
          <w:spacing w:val="-2"/>
        </w:rPr>
        <w:t>wagnercefd@gmail.com</w:t>
      </w:r>
      <w:r>
        <w:rPr>
          <w:spacing w:val="-2"/>
        </w:rPr>
        <w:fldChar w:fldCharType="end"/>
      </w:r>
    </w:p>
    <w:p w14:paraId="0FAD3B0F">
      <w:pPr>
        <w:pStyle w:val="6"/>
      </w:pPr>
    </w:p>
    <w:p w14:paraId="4BABC60F">
      <w:pPr>
        <w:pStyle w:val="6"/>
      </w:pPr>
    </w:p>
    <w:p w14:paraId="5C0E7804">
      <w:pPr>
        <w:pStyle w:val="6"/>
        <w:spacing w:before="213"/>
      </w:pPr>
    </w:p>
    <w:p w14:paraId="62677343">
      <w:pPr>
        <w:pStyle w:val="3"/>
        <w:spacing w:before="1"/>
      </w:pPr>
      <w:r>
        <w:rPr>
          <w:spacing w:val="-2"/>
        </w:rPr>
        <w:t>Resumo</w:t>
      </w:r>
    </w:p>
    <w:p w14:paraId="17CA52B3">
      <w:pPr>
        <w:spacing w:before="155" w:line="240" w:lineRule="auto"/>
        <w:ind w:left="240" w:right="112" w:firstLine="0"/>
        <w:jc w:val="both"/>
        <w:rPr>
          <w:sz w:val="22"/>
        </w:rPr>
      </w:pPr>
      <w:r>
        <w:rPr>
          <w:sz w:val="22"/>
        </w:rPr>
        <w:t>Este estudo foi desenvolvido com o objetivo de realizar uma análise comparativa entre o Sistema de Avaliação da Educação Básica (Saeb) e o Programa de Avaliação da Educação Básica do Espírito Santo (Paebes), com foco nos delineamentos metodológicos e nos resultados obtidos em Matemática pelas escolas de Ensino Médio do Estado. Por meio de uma pesquisa de método</w:t>
      </w:r>
      <w:r>
        <w:rPr>
          <w:spacing w:val="40"/>
          <w:sz w:val="22"/>
        </w:rPr>
        <w:t xml:space="preserve"> </w:t>
      </w:r>
      <w:r>
        <w:rPr>
          <w:sz w:val="22"/>
        </w:rPr>
        <w:t xml:space="preserve">misto </w:t>
      </w:r>
      <w:r>
        <w:rPr>
          <w:sz w:val="24"/>
        </w:rPr>
        <w:t>com perspectiva exploratória sequencial</w:t>
      </w:r>
      <w:r>
        <w:rPr>
          <w:sz w:val="22"/>
        </w:rPr>
        <w:t>, identificaram-se convergências significativas entre as duas avaliações nas edições de 2017, 2019 e 2021, com destaque para a concepção dos cadernos de prova, as matrizes de referência, escalas de proficiência e padrões de desempenho. Análises quantitativas demonstram uma forte correlação entre os resultados, sem diferenças estatisticamente significativas nas médias de proficiência. Embora reconheça as vantagens do Paebes, como a realização anual das avaliações e a rápida disponibilização dos resultados para os gestores estaduais, o estudo suscita reflexões sobre o alto investimento público para sua organização e realização, especialmente quando o Saeb apresenta características e resultados educacionais tão próximos. Também se discute sobre a exaustiva rotina de avaliações externas, que frequentemente consome um tempo considerável das escolas, às vezes em detrimento do desenvolvimento de atividades pedagógicas essenciais para o processo de ensino e de aprendizagem dos estudantes.</w:t>
      </w:r>
    </w:p>
    <w:p w14:paraId="5732F571">
      <w:pPr>
        <w:spacing w:before="165" w:line="240" w:lineRule="auto"/>
        <w:ind w:left="240" w:right="114" w:firstLine="0"/>
        <w:jc w:val="both"/>
        <w:rPr>
          <w:sz w:val="22"/>
        </w:rPr>
      </w:pPr>
      <w:r>
        <w:rPr>
          <w:b/>
          <w:sz w:val="24"/>
        </w:rPr>
        <w:t xml:space="preserve">Palavras-chave: </w:t>
      </w:r>
      <w:r>
        <w:rPr>
          <w:sz w:val="22"/>
        </w:rPr>
        <w:t xml:space="preserve">Avaliação externa aplicada em larga escala; Sistema de Avaliação da Educação Básica; Programa de Avaliação da Educação Básica do Espírito Santo; Pesquisa </w:t>
      </w:r>
      <w:r>
        <w:rPr>
          <w:spacing w:val="-2"/>
          <w:sz w:val="22"/>
        </w:rPr>
        <w:t>Comparada.</w:t>
      </w:r>
    </w:p>
    <w:p w14:paraId="189EC0A1">
      <w:pPr>
        <w:spacing w:after="0" w:line="240" w:lineRule="auto"/>
        <w:jc w:val="both"/>
        <w:rPr>
          <w:sz w:val="22"/>
        </w:rPr>
        <w:sectPr>
          <w:type w:val="continuous"/>
          <w:pgSz w:w="12240" w:h="15840"/>
          <w:pgMar w:top="1360" w:right="1680" w:bottom="280" w:left="1560" w:header="720" w:footer="720" w:gutter="0"/>
          <w:cols w:space="720" w:num="1"/>
        </w:sectPr>
      </w:pPr>
    </w:p>
    <w:p w14:paraId="6DB6C231">
      <w:pPr>
        <w:pStyle w:val="3"/>
        <w:spacing w:before="79"/>
      </w:pPr>
      <w:r>
        <w:rPr>
          <w:spacing w:val="-2"/>
        </w:rPr>
        <w:t>Abstract</w:t>
      </w:r>
    </w:p>
    <w:p w14:paraId="595624C5">
      <w:pPr>
        <w:spacing w:before="233"/>
        <w:ind w:left="240" w:right="112" w:firstLine="0"/>
        <w:jc w:val="both"/>
        <w:rPr>
          <w:sz w:val="22"/>
        </w:rPr>
      </w:pPr>
      <w:r>
        <w:rPr>
          <w:sz w:val="22"/>
        </w:rPr>
        <w:t>This study aimed to conduct a comparative analysis between the Basic Education Evaluation System (Saeb) and the Basic Education Evaluation Program of Espírito Santo (Paebes), focusing on the methodological designs and results obtained by high schools in the state in Mathematics. Through a mixed-method research with a sequential exploratory perspective, significant convergences were identified between the two assessments, from the conception of test booklets to the reference matrices, proficiency scales, and performance standards. Quantitative analyses demonstrated a strong correlation between the results, with no statistically significant differences in proficiency averages in the analyzed editions. While recognizing the advantages of Paebes, such as the annual assessments and rapid availability of results for state managers, the study prompts reflections on the high public investment for its organization and implementation, especially when Saeb presents characteristics and educational outcomes so similar. Additionally, the exhaustive routine of external assessments is discussed, which often consumes considerable school time, sometimes at the expense of essential pedagogical activities for student teaching and learning processes.</w:t>
      </w:r>
    </w:p>
    <w:p w14:paraId="32F6029F">
      <w:pPr>
        <w:spacing w:before="107" w:line="237" w:lineRule="auto"/>
        <w:ind w:left="240" w:right="121" w:firstLine="0"/>
        <w:jc w:val="both"/>
        <w:rPr>
          <w:sz w:val="22"/>
        </w:rPr>
      </w:pPr>
      <w:r>
        <w:rPr>
          <w:b/>
          <w:sz w:val="24"/>
        </w:rPr>
        <w:t xml:space="preserve">Keywords: </w:t>
      </w:r>
      <w:r>
        <w:rPr>
          <w:sz w:val="22"/>
        </w:rPr>
        <w:t>Large-scale external assessment; Basic Education Assessment System; Basic Education Assessment Program of Espírito Santo; Comparative Study.</w:t>
      </w:r>
    </w:p>
    <w:p w14:paraId="3ECB7C7F">
      <w:pPr>
        <w:pStyle w:val="6"/>
        <w:rPr>
          <w:sz w:val="22"/>
        </w:rPr>
      </w:pPr>
    </w:p>
    <w:p w14:paraId="676DBE7E">
      <w:pPr>
        <w:pStyle w:val="6"/>
        <w:spacing w:before="113"/>
        <w:rPr>
          <w:sz w:val="22"/>
        </w:rPr>
      </w:pPr>
    </w:p>
    <w:p w14:paraId="45BAB0B2">
      <w:pPr>
        <w:pStyle w:val="2"/>
      </w:pPr>
      <w:r>
        <w:rPr>
          <w:spacing w:val="-2"/>
        </w:rPr>
        <w:t>INTRODUÇÃO</w:t>
      </w:r>
    </w:p>
    <w:p w14:paraId="6BE9F2DC">
      <w:pPr>
        <w:pStyle w:val="6"/>
        <w:rPr>
          <w:b/>
        </w:rPr>
      </w:pPr>
    </w:p>
    <w:p w14:paraId="1F6C9E6B">
      <w:pPr>
        <w:pStyle w:val="6"/>
        <w:spacing w:before="194"/>
        <w:rPr>
          <w:b/>
        </w:rPr>
      </w:pPr>
    </w:p>
    <w:p w14:paraId="6389EC4C">
      <w:pPr>
        <w:pStyle w:val="6"/>
        <w:spacing w:before="1" w:line="360" w:lineRule="auto"/>
        <w:ind w:left="240" w:right="117" w:firstLine="707"/>
        <w:jc w:val="both"/>
      </w:pPr>
      <w:r>
        <w:rPr>
          <w:color w:val="0D0D0D"/>
        </w:rPr>
        <w:t>Nos últimos anos, o cenário educacional tem testemunhado uma significativa transformação no papel e na importância atribuída às avaliações organizadas por agentes externos à escola – ditas avaliações externas.</w:t>
      </w:r>
      <w:r>
        <w:rPr>
          <w:color w:val="0D0D0D"/>
          <w:vertAlign w:val="superscript"/>
        </w:rPr>
        <w:t>1</w:t>
      </w:r>
      <w:r>
        <w:rPr>
          <w:color w:val="0D0D0D"/>
          <w:vertAlign w:val="baseline"/>
        </w:rPr>
        <w:t xml:space="preserve"> Estas se tornaram não apenas um instrumento de mensuração do desempenho escolar, mas também um componente fundamental na formulação e implementação de políticas educacionais em níveis</w:t>
      </w:r>
      <w:r>
        <w:rPr>
          <w:color w:val="0D0D0D"/>
          <w:spacing w:val="40"/>
          <w:vertAlign w:val="baseline"/>
        </w:rPr>
        <w:t xml:space="preserve"> </w:t>
      </w:r>
      <w:r>
        <w:rPr>
          <w:color w:val="0D0D0D"/>
          <w:vertAlign w:val="baseline"/>
        </w:rPr>
        <w:t>nacional e internacional. Neste contexto, a avaliação externa transcendeu seu papel tradicional, adquirindo uma relevância estratégica na condução de iniciativas voltadas para a garantia do direito à da educação.</w:t>
      </w:r>
    </w:p>
    <w:p w14:paraId="1C3D7D8A">
      <w:pPr>
        <w:pStyle w:val="6"/>
        <w:spacing w:line="360" w:lineRule="auto"/>
        <w:ind w:left="240" w:right="116" w:firstLine="707"/>
        <w:jc w:val="both"/>
      </w:pPr>
      <w:r>
        <mc:AlternateContent>
          <mc:Choice Requires="wps">
            <w:drawing>
              <wp:anchor distT="0" distB="0" distL="0" distR="0" simplePos="0" relativeHeight="251659264" behindDoc="1" locked="0" layoutInCell="1" allowOverlap="1">
                <wp:simplePos x="0" y="0"/>
                <wp:positionH relativeFrom="page">
                  <wp:posOffset>1143000</wp:posOffset>
                </wp:positionH>
                <wp:positionV relativeFrom="paragraph">
                  <wp:posOffset>1591945</wp:posOffset>
                </wp:positionV>
                <wp:extent cx="1829435" cy="9525"/>
                <wp:effectExtent l="0" t="0" r="0" b="0"/>
                <wp:wrapTopAndBottom/>
                <wp:docPr id="1" name="Graphic 1"/>
                <wp:cNvGraphicFramePr/>
                <a:graphic xmlns:a="http://schemas.openxmlformats.org/drawingml/2006/main">
                  <a:graphicData uri="http://schemas.microsoft.com/office/word/2010/wordprocessingShape">
                    <wps:wsp>
                      <wps:cNvSpPr/>
                      <wps:spPr>
                        <a:xfrm>
                          <a:off x="0" y="0"/>
                          <a:ext cx="1829435" cy="9525"/>
                        </a:xfrm>
                        <a:custGeom>
                          <a:avLst/>
                          <a:gdLst/>
                          <a:ahLst/>
                          <a:cxnLst/>
                          <a:rect l="l" t="t" r="r" b="b"/>
                          <a:pathLst>
                            <a:path w="1829435" h="9525">
                              <a:moveTo>
                                <a:pt x="1829054" y="0"/>
                              </a:moveTo>
                              <a:lnTo>
                                <a:pt x="0" y="0"/>
                              </a:lnTo>
                              <a:lnTo>
                                <a:pt x="0" y="9144"/>
                              </a:lnTo>
                              <a:lnTo>
                                <a:pt x="1829054" y="9144"/>
                              </a:lnTo>
                              <a:lnTo>
                                <a:pt x="1829054" y="0"/>
                              </a:lnTo>
                              <a:close/>
                            </a:path>
                          </a:pathLst>
                        </a:custGeom>
                        <a:solidFill>
                          <a:srgbClr val="000000"/>
                        </a:solidFill>
                        <a:ln>
                          <a:noFill/>
                        </a:ln>
                        <a:effectLst/>
                      </wps:spPr>
                      <wps:bodyPr vert="horz" wrap="square" lIns="0" tIns="0" rIns="0" bIns="0" rtlCol="0" anchor="t" anchorCtr="0">
                        <a:noAutofit/>
                      </wps:bodyPr>
                    </wps:wsp>
                  </a:graphicData>
                </a:graphic>
              </wp:anchor>
            </w:drawing>
          </mc:Choice>
          <mc:Fallback>
            <w:pict>
              <v:shape id="Graphic 1" o:spid="_x0000_s1026" o:spt="100" style="position:absolute;left:0pt;margin-left:90pt;margin-top:125.35pt;height:0.75pt;width:144.05pt;mso-position-horizontal-relative:page;mso-wrap-distance-bottom:0pt;mso-wrap-distance-top:0pt;z-index:-251657216;mso-width-relative:page;mso-height-relative:page;" fillcolor="#000000" filled="t" stroked="f" coordsize="1829435,9525" o:gfxdata="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2KLj02AAAAAsBAAAPAAAAAAAAAAEAIAAA&#10;ACIAAABkcnMvZG93bnJldi54bWxQSwECFAAUAAAACACHTuJAQTKJFUUCAAAnBQAADgAAAAAAAAAB&#10;ACAAAAAnAQAAZHJzL2Uyb0RvYy54bWxQSwUGAAAAAAYABgBZAQAA3gUAAAAA&#10;" path="m1829054,0l0,0,0,9144,1829054,9144,1829054,0xe">
                <v:fill on="t" focussize="0,0"/>
                <v:stroke on="f"/>
                <v:imagedata o:title=""/>
                <o:lock v:ext="edit" aspectratio="f"/>
                <v:textbox inset="0mm,0mm,0mm,0mm"/>
                <w10:wrap type="topAndBottom"/>
              </v:shape>
            </w:pict>
          </mc:Fallback>
        </mc:AlternateContent>
      </w:r>
      <w:r>
        <w:rPr>
          <w:color w:val="0D0D0D"/>
        </w:rPr>
        <w:t>O conceito de avaliação, delineado pela legislação educacional e pelas definições estabelecidas por seus interlocutores, atribui-lhe uma estrutura característica que, conforme Arredondo e Diago (2009, p. 39), inicialmente deve considerá-la como um campo dinâmico, aberto e contextualizado, para então incorporar determinadas características essenciais e inalienáveis. Estas incluem: a) obtenção de informações pertinentes; b)</w:t>
      </w:r>
      <w:r>
        <w:rPr>
          <w:color w:val="0D0D0D"/>
          <w:spacing w:val="-1"/>
        </w:rPr>
        <w:t xml:space="preserve"> </w:t>
      </w:r>
      <w:r>
        <w:rPr>
          <w:color w:val="0D0D0D"/>
        </w:rPr>
        <w:t>formulação de</w:t>
      </w:r>
      <w:r>
        <w:rPr>
          <w:color w:val="0D0D0D"/>
          <w:spacing w:val="-2"/>
        </w:rPr>
        <w:t xml:space="preserve"> </w:t>
      </w:r>
      <w:r>
        <w:rPr>
          <w:color w:val="0D0D0D"/>
        </w:rPr>
        <w:t>juízos de</w:t>
      </w:r>
      <w:r>
        <w:rPr>
          <w:color w:val="0D0D0D"/>
          <w:spacing w:val="-2"/>
        </w:rPr>
        <w:t xml:space="preserve"> </w:t>
      </w:r>
      <w:r>
        <w:rPr>
          <w:color w:val="0D0D0D"/>
        </w:rPr>
        <w:t>valor; e</w:t>
      </w:r>
      <w:r>
        <w:rPr>
          <w:color w:val="0D0D0D"/>
          <w:spacing w:val="-2"/>
        </w:rPr>
        <w:t xml:space="preserve"> </w:t>
      </w:r>
      <w:r>
        <w:rPr>
          <w:color w:val="0D0D0D"/>
        </w:rPr>
        <w:t>c) embasamento para</w:t>
      </w:r>
      <w:r>
        <w:rPr>
          <w:color w:val="0D0D0D"/>
          <w:spacing w:val="-3"/>
        </w:rPr>
        <w:t xml:space="preserve"> </w:t>
      </w:r>
      <w:r>
        <w:rPr>
          <w:color w:val="0D0D0D"/>
        </w:rPr>
        <w:t>tomada</w:t>
      </w:r>
      <w:r>
        <w:rPr>
          <w:color w:val="0D0D0D"/>
          <w:spacing w:val="-1"/>
        </w:rPr>
        <w:t xml:space="preserve"> </w:t>
      </w:r>
      <w:r>
        <w:rPr>
          <w:color w:val="0D0D0D"/>
        </w:rPr>
        <w:t>de</w:t>
      </w:r>
      <w:r>
        <w:rPr>
          <w:color w:val="0D0D0D"/>
          <w:spacing w:val="-2"/>
        </w:rPr>
        <w:t xml:space="preserve"> </w:t>
      </w:r>
      <w:r>
        <w:rPr>
          <w:color w:val="0D0D0D"/>
        </w:rPr>
        <w:t>decisões.</w:t>
      </w:r>
    </w:p>
    <w:p w14:paraId="5F67CD9F">
      <w:pPr>
        <w:spacing w:before="106" w:line="242" w:lineRule="auto"/>
        <w:ind w:left="240" w:right="126" w:firstLine="0"/>
        <w:jc w:val="left"/>
        <w:rPr>
          <w:sz w:val="20"/>
        </w:rPr>
      </w:pPr>
      <w:r>
        <w:rPr>
          <w:sz w:val="20"/>
          <w:vertAlign w:val="superscript"/>
        </w:rPr>
        <w:t>1</w:t>
      </w:r>
      <w:r>
        <w:rPr>
          <w:sz w:val="20"/>
          <w:vertAlign w:val="baseline"/>
        </w:rPr>
        <w:t xml:space="preserve"> Essas avaliações externas geralmente ocorrem em larga escala, ou seja, possuem um alcance amplo e extensivo.</w:t>
      </w:r>
      <w:r>
        <w:rPr>
          <w:spacing w:val="-3"/>
          <w:sz w:val="20"/>
          <w:vertAlign w:val="baseline"/>
        </w:rPr>
        <w:t xml:space="preserve"> </w:t>
      </w:r>
      <w:r>
        <w:rPr>
          <w:sz w:val="20"/>
          <w:vertAlign w:val="baseline"/>
        </w:rPr>
        <w:t>Dessa</w:t>
      </w:r>
      <w:r>
        <w:rPr>
          <w:spacing w:val="-1"/>
          <w:sz w:val="20"/>
          <w:vertAlign w:val="baseline"/>
        </w:rPr>
        <w:t xml:space="preserve"> </w:t>
      </w:r>
      <w:r>
        <w:rPr>
          <w:sz w:val="20"/>
          <w:vertAlign w:val="baseline"/>
        </w:rPr>
        <w:t>forma,</w:t>
      </w:r>
      <w:r>
        <w:rPr>
          <w:spacing w:val="-2"/>
          <w:sz w:val="20"/>
          <w:vertAlign w:val="baseline"/>
        </w:rPr>
        <w:t xml:space="preserve"> </w:t>
      </w:r>
      <w:r>
        <w:rPr>
          <w:sz w:val="20"/>
          <w:vertAlign w:val="baseline"/>
        </w:rPr>
        <w:t>é</w:t>
      </w:r>
      <w:r>
        <w:rPr>
          <w:spacing w:val="-3"/>
          <w:sz w:val="20"/>
          <w:vertAlign w:val="baseline"/>
        </w:rPr>
        <w:t xml:space="preserve"> </w:t>
      </w:r>
      <w:r>
        <w:rPr>
          <w:sz w:val="20"/>
          <w:vertAlign w:val="baseline"/>
        </w:rPr>
        <w:t>comum</w:t>
      </w:r>
      <w:r>
        <w:rPr>
          <w:spacing w:val="-7"/>
          <w:sz w:val="20"/>
          <w:vertAlign w:val="baseline"/>
        </w:rPr>
        <w:t xml:space="preserve"> </w:t>
      </w:r>
      <w:r>
        <w:rPr>
          <w:sz w:val="20"/>
          <w:vertAlign w:val="baseline"/>
        </w:rPr>
        <w:t>o uso</w:t>
      </w:r>
      <w:r>
        <w:rPr>
          <w:spacing w:val="-2"/>
          <w:sz w:val="20"/>
          <w:vertAlign w:val="baseline"/>
        </w:rPr>
        <w:t xml:space="preserve"> </w:t>
      </w:r>
      <w:r>
        <w:rPr>
          <w:sz w:val="20"/>
          <w:vertAlign w:val="baseline"/>
        </w:rPr>
        <w:t>das</w:t>
      </w:r>
      <w:r>
        <w:rPr>
          <w:spacing w:val="-4"/>
          <w:sz w:val="20"/>
          <w:vertAlign w:val="baseline"/>
        </w:rPr>
        <w:t xml:space="preserve"> </w:t>
      </w:r>
      <w:r>
        <w:rPr>
          <w:sz w:val="20"/>
          <w:vertAlign w:val="baseline"/>
        </w:rPr>
        <w:t>expressões</w:t>
      </w:r>
      <w:r>
        <w:rPr>
          <w:spacing w:val="-4"/>
          <w:sz w:val="20"/>
          <w:vertAlign w:val="baseline"/>
        </w:rPr>
        <w:t xml:space="preserve"> </w:t>
      </w:r>
      <w:r>
        <w:rPr>
          <w:sz w:val="20"/>
          <w:vertAlign w:val="baseline"/>
        </w:rPr>
        <w:t>avaliações</w:t>
      </w:r>
      <w:r>
        <w:rPr>
          <w:spacing w:val="-4"/>
          <w:sz w:val="20"/>
          <w:vertAlign w:val="baseline"/>
        </w:rPr>
        <w:t xml:space="preserve"> </w:t>
      </w:r>
      <w:r>
        <w:rPr>
          <w:sz w:val="20"/>
          <w:vertAlign w:val="baseline"/>
        </w:rPr>
        <w:t>externas</w:t>
      </w:r>
      <w:r>
        <w:rPr>
          <w:spacing w:val="-4"/>
          <w:sz w:val="20"/>
          <w:vertAlign w:val="baseline"/>
        </w:rPr>
        <w:t xml:space="preserve"> </w:t>
      </w:r>
      <w:r>
        <w:rPr>
          <w:sz w:val="20"/>
          <w:vertAlign w:val="baseline"/>
        </w:rPr>
        <w:t>em</w:t>
      </w:r>
      <w:r>
        <w:rPr>
          <w:spacing w:val="-7"/>
          <w:sz w:val="20"/>
          <w:vertAlign w:val="baseline"/>
        </w:rPr>
        <w:t xml:space="preserve"> </w:t>
      </w:r>
      <w:r>
        <w:rPr>
          <w:sz w:val="20"/>
          <w:vertAlign w:val="baseline"/>
        </w:rPr>
        <w:t>larga</w:t>
      </w:r>
      <w:r>
        <w:rPr>
          <w:spacing w:val="-3"/>
          <w:sz w:val="20"/>
          <w:vertAlign w:val="baseline"/>
        </w:rPr>
        <w:t xml:space="preserve"> </w:t>
      </w:r>
      <w:r>
        <w:rPr>
          <w:sz w:val="20"/>
          <w:vertAlign w:val="baseline"/>
        </w:rPr>
        <w:t>escala</w:t>
      </w:r>
      <w:r>
        <w:rPr>
          <w:spacing w:val="-1"/>
          <w:sz w:val="20"/>
          <w:vertAlign w:val="baseline"/>
        </w:rPr>
        <w:t xml:space="preserve"> </w:t>
      </w:r>
      <w:r>
        <w:rPr>
          <w:sz w:val="20"/>
          <w:vertAlign w:val="baseline"/>
        </w:rPr>
        <w:t>ou</w:t>
      </w:r>
      <w:r>
        <w:rPr>
          <w:spacing w:val="-4"/>
          <w:sz w:val="20"/>
          <w:vertAlign w:val="baseline"/>
        </w:rPr>
        <w:t xml:space="preserve"> </w:t>
      </w:r>
      <w:r>
        <w:rPr>
          <w:sz w:val="20"/>
          <w:vertAlign w:val="baseline"/>
        </w:rPr>
        <w:t>avaliações (ou exames) estandardizadas (Marques; Stieg; Santos, 2020).</w:t>
      </w:r>
    </w:p>
    <w:p w14:paraId="761884A9">
      <w:pPr>
        <w:spacing w:after="0" w:line="242" w:lineRule="auto"/>
        <w:jc w:val="left"/>
        <w:rPr>
          <w:sz w:val="20"/>
        </w:rPr>
        <w:sectPr>
          <w:pgSz w:w="12240" w:h="15840"/>
          <w:pgMar w:top="1360" w:right="1680" w:bottom="280" w:left="1560" w:header="720" w:footer="720" w:gutter="0"/>
          <w:cols w:space="720" w:num="1"/>
        </w:sectPr>
      </w:pPr>
    </w:p>
    <w:p w14:paraId="0E7F7834">
      <w:pPr>
        <w:pStyle w:val="6"/>
        <w:spacing w:before="74" w:line="360" w:lineRule="auto"/>
        <w:ind w:left="240" w:right="119" w:firstLine="707"/>
        <w:jc w:val="both"/>
      </w:pPr>
      <w:r>
        <w:rPr>
          <w:color w:val="0D0D0D"/>
        </w:rPr>
        <w:t>No Brasil, a iniciativa pioneira de análise abrangente do sistema educacional surgiu na década de 1990 com o Sistema de Avaliação da Educação Básica (Saeb). As primeiras aplicações do Saeb ocorreram em 1990 e 1993, utilizando os currículos dos sistemas estaduais como base para a elaboração das provas. Entretanto, sua regulamentação ocorreu apenas quatro anos após seu primeiro ciclo, com a publicação da Portaria n. 1.795, de 27 de dezembro de 1994 (Brasil, 1994).</w:t>
      </w:r>
    </w:p>
    <w:p w14:paraId="398F7446">
      <w:pPr>
        <w:pStyle w:val="6"/>
        <w:spacing w:before="1" w:line="360" w:lineRule="auto"/>
        <w:ind w:left="240" w:right="116" w:firstLine="707"/>
        <w:jc w:val="both"/>
      </w:pPr>
      <w:r>
        <w:rPr>
          <w:color w:val="0D0D0D"/>
        </w:rPr>
        <w:t>A consolidação e expansão do Saeb ao longo dos anos, conforme observado por Sousa e Oliveira (2010), desempenhou um papel fundamental no surgimento de sistemas estaduais de avaliação. Essa influência se manifesta na maneira como os gestores estaduais se apropriaram dos princípios e metodologias do Saeb, utilizando-os como guia na implementação de seus próprios programas de avaliação. Esses programas buscam alinhar seus desenhos metodológicos de avaliação, incluindo escalas de proficiência e matrizes de referência, com os padrões estabelecidos pelo Saeb (Sousa; Oliveira, 2010).</w:t>
      </w:r>
    </w:p>
    <w:p w14:paraId="5C7F0D3B">
      <w:pPr>
        <w:pStyle w:val="6"/>
        <w:spacing w:line="360" w:lineRule="auto"/>
        <w:ind w:left="240" w:right="116" w:firstLine="707"/>
        <w:jc w:val="both"/>
      </w:pPr>
      <w:r>
        <w:rPr>
          <w:color w:val="0D0D0D"/>
        </w:rPr>
        <w:t>Este artigo tem o objetivo de realizar uma análise comparativa entre o Saeb e o Programa de Avaliação da Educação Básica do Espírito Santo (Paebes), criado em 2000 com o objetivo único declarado de “avaliar o desempenho da rede pública estadual de ensino fundamental e médio” (Espírito Santo, 1999, p. 13), focando nos delineamentos metodológicos</w:t>
      </w:r>
      <w:r>
        <w:rPr>
          <w:color w:val="0D0D0D"/>
          <w:spacing w:val="-2"/>
        </w:rPr>
        <w:t xml:space="preserve"> </w:t>
      </w:r>
      <w:r>
        <w:rPr>
          <w:color w:val="0D0D0D"/>
        </w:rPr>
        <w:t>e</w:t>
      </w:r>
      <w:r>
        <w:rPr>
          <w:color w:val="0D0D0D"/>
          <w:spacing w:val="-3"/>
        </w:rPr>
        <w:t xml:space="preserve"> </w:t>
      </w:r>
      <w:r>
        <w:rPr>
          <w:color w:val="0D0D0D"/>
        </w:rPr>
        <w:t>nos</w:t>
      </w:r>
      <w:r>
        <w:rPr>
          <w:color w:val="0D0D0D"/>
          <w:spacing w:val="-2"/>
        </w:rPr>
        <w:t xml:space="preserve"> </w:t>
      </w:r>
      <w:r>
        <w:rPr>
          <w:color w:val="0D0D0D"/>
        </w:rPr>
        <w:t>resultados</w:t>
      </w:r>
      <w:r>
        <w:rPr>
          <w:color w:val="0D0D0D"/>
          <w:spacing w:val="-2"/>
        </w:rPr>
        <w:t xml:space="preserve"> </w:t>
      </w:r>
      <w:r>
        <w:rPr>
          <w:color w:val="0D0D0D"/>
        </w:rPr>
        <w:t>obtidos</w:t>
      </w:r>
      <w:r>
        <w:rPr>
          <w:color w:val="0D0D0D"/>
          <w:spacing w:val="-4"/>
        </w:rPr>
        <w:t xml:space="preserve"> </w:t>
      </w:r>
      <w:r>
        <w:rPr>
          <w:color w:val="0D0D0D"/>
        </w:rPr>
        <w:t>em</w:t>
      </w:r>
      <w:r>
        <w:rPr>
          <w:color w:val="0D0D0D"/>
          <w:spacing w:val="-2"/>
        </w:rPr>
        <w:t xml:space="preserve"> </w:t>
      </w:r>
      <w:r>
        <w:rPr>
          <w:color w:val="0D0D0D"/>
        </w:rPr>
        <w:t>Matemática</w:t>
      </w:r>
      <w:r>
        <w:rPr>
          <w:color w:val="0D0D0D"/>
          <w:spacing w:val="-3"/>
        </w:rPr>
        <w:t xml:space="preserve"> </w:t>
      </w:r>
      <w:r>
        <w:rPr>
          <w:color w:val="0D0D0D"/>
        </w:rPr>
        <w:t>pelas</w:t>
      </w:r>
      <w:r>
        <w:rPr>
          <w:color w:val="0D0D0D"/>
          <w:spacing w:val="-3"/>
        </w:rPr>
        <w:t xml:space="preserve"> </w:t>
      </w:r>
      <w:r>
        <w:rPr>
          <w:color w:val="0D0D0D"/>
        </w:rPr>
        <w:t>escolas</w:t>
      </w:r>
      <w:r>
        <w:rPr>
          <w:color w:val="0D0D0D"/>
          <w:spacing w:val="-3"/>
        </w:rPr>
        <w:t xml:space="preserve"> </w:t>
      </w:r>
      <w:r>
        <w:rPr>
          <w:color w:val="0D0D0D"/>
        </w:rPr>
        <w:t>de</w:t>
      </w:r>
      <w:r>
        <w:rPr>
          <w:color w:val="0D0D0D"/>
          <w:spacing w:val="-3"/>
        </w:rPr>
        <w:t xml:space="preserve"> </w:t>
      </w:r>
      <w:r>
        <w:rPr>
          <w:color w:val="0D0D0D"/>
        </w:rPr>
        <w:t>Ensino</w:t>
      </w:r>
      <w:r>
        <w:rPr>
          <w:color w:val="0D0D0D"/>
          <w:spacing w:val="-2"/>
        </w:rPr>
        <w:t xml:space="preserve"> </w:t>
      </w:r>
      <w:r>
        <w:rPr>
          <w:color w:val="0D0D0D"/>
        </w:rPr>
        <w:t>Médio</w:t>
      </w:r>
      <w:r>
        <w:rPr>
          <w:color w:val="0D0D0D"/>
          <w:spacing w:val="-3"/>
        </w:rPr>
        <w:t xml:space="preserve"> </w:t>
      </w:r>
      <w:r>
        <w:rPr>
          <w:color w:val="0D0D0D"/>
        </w:rPr>
        <w:t xml:space="preserve">do Estado. A pesquisa concentra-se nos delineamentos metodológicos específicos de cada avaliação, explorando suas semelhanças, e na análise descritiva e correlacional dos resultados alcançados pelas escolas de Ensino Médio do Estado na disciplina de </w:t>
      </w:r>
      <w:r>
        <w:rPr>
          <w:color w:val="0D0D0D"/>
          <w:spacing w:val="-2"/>
        </w:rPr>
        <w:t>Matemática.</w:t>
      </w:r>
    </w:p>
    <w:p w14:paraId="32C8E5FC">
      <w:pPr>
        <w:pStyle w:val="6"/>
        <w:spacing w:before="143"/>
      </w:pPr>
    </w:p>
    <w:p w14:paraId="1AF4BBB6">
      <w:pPr>
        <w:pStyle w:val="2"/>
      </w:pPr>
      <w:r>
        <w:rPr>
          <w:spacing w:val="-2"/>
        </w:rPr>
        <w:t>METODOLOGIA</w:t>
      </w:r>
    </w:p>
    <w:p w14:paraId="5C206F01">
      <w:pPr>
        <w:pStyle w:val="6"/>
        <w:rPr>
          <w:b/>
        </w:rPr>
      </w:pPr>
    </w:p>
    <w:p w14:paraId="79886C3D">
      <w:pPr>
        <w:pStyle w:val="6"/>
        <w:rPr>
          <w:b/>
        </w:rPr>
      </w:pPr>
    </w:p>
    <w:p w14:paraId="50AFEBEA">
      <w:pPr>
        <w:pStyle w:val="3"/>
        <w:spacing w:before="1"/>
      </w:pPr>
      <w:r>
        <w:rPr>
          <w:spacing w:val="-2"/>
        </w:rPr>
        <w:t>Enfoque</w:t>
      </w:r>
    </w:p>
    <w:p w14:paraId="2F8D98BC">
      <w:pPr>
        <w:pStyle w:val="6"/>
        <w:spacing w:before="134" w:line="360" w:lineRule="auto"/>
        <w:ind w:left="240" w:firstLine="719"/>
      </w:pPr>
      <w:r>
        <w:t>Trata-se</w:t>
      </w:r>
      <w:r>
        <w:rPr>
          <w:spacing w:val="80"/>
        </w:rPr>
        <w:t xml:space="preserve"> </w:t>
      </w:r>
      <w:r>
        <w:t>de</w:t>
      </w:r>
      <w:r>
        <w:rPr>
          <w:spacing w:val="80"/>
        </w:rPr>
        <w:t xml:space="preserve"> </w:t>
      </w:r>
      <w:r>
        <w:t>uma</w:t>
      </w:r>
      <w:r>
        <w:rPr>
          <w:spacing w:val="80"/>
        </w:rPr>
        <w:t xml:space="preserve"> </w:t>
      </w:r>
      <w:r>
        <w:t>pesquisa</w:t>
      </w:r>
      <w:r>
        <w:rPr>
          <w:spacing w:val="80"/>
        </w:rPr>
        <w:t xml:space="preserve"> </w:t>
      </w:r>
      <w:r>
        <w:t>comparada</w:t>
      </w:r>
      <w:r>
        <w:rPr>
          <w:spacing w:val="80"/>
        </w:rPr>
        <w:t xml:space="preserve"> </w:t>
      </w:r>
      <w:r>
        <w:t>de</w:t>
      </w:r>
      <w:r>
        <w:rPr>
          <w:spacing w:val="80"/>
        </w:rPr>
        <w:t xml:space="preserve"> </w:t>
      </w:r>
      <w:r>
        <w:t>Método</w:t>
      </w:r>
      <w:r>
        <w:rPr>
          <w:spacing w:val="80"/>
        </w:rPr>
        <w:t xml:space="preserve"> </w:t>
      </w:r>
      <w:r>
        <w:t>Misto</w:t>
      </w:r>
      <w:r>
        <w:rPr>
          <w:spacing w:val="80"/>
        </w:rPr>
        <w:t xml:space="preserve"> </w:t>
      </w:r>
      <w:r>
        <w:t>com</w:t>
      </w:r>
      <w:r>
        <w:rPr>
          <w:spacing w:val="80"/>
        </w:rPr>
        <w:t xml:space="preserve"> </w:t>
      </w:r>
      <w:r>
        <w:t>perspectiva</w:t>
      </w:r>
      <w:r>
        <w:rPr>
          <w:spacing w:val="80"/>
          <w:w w:val="150"/>
        </w:rPr>
        <w:t xml:space="preserve"> </w:t>
      </w:r>
      <w:r>
        <w:t>exploratória</w:t>
      </w:r>
      <w:r>
        <w:rPr>
          <w:spacing w:val="9"/>
        </w:rPr>
        <w:t xml:space="preserve"> </w:t>
      </w:r>
      <w:r>
        <w:t>sequencial</w:t>
      </w:r>
      <w:r>
        <w:rPr>
          <w:spacing w:val="13"/>
        </w:rPr>
        <w:t xml:space="preserve"> </w:t>
      </w:r>
      <w:r>
        <w:t>(Creswell;</w:t>
      </w:r>
      <w:r>
        <w:rPr>
          <w:spacing w:val="12"/>
        </w:rPr>
        <w:t xml:space="preserve"> </w:t>
      </w:r>
      <w:r>
        <w:t>Clark,</w:t>
      </w:r>
      <w:r>
        <w:rPr>
          <w:spacing w:val="12"/>
        </w:rPr>
        <w:t xml:space="preserve"> </w:t>
      </w:r>
      <w:r>
        <w:t>2015).</w:t>
      </w:r>
      <w:r>
        <w:rPr>
          <w:spacing w:val="15"/>
        </w:rPr>
        <w:t xml:space="preserve"> </w:t>
      </w:r>
      <w:r>
        <w:t>Inicialmente,</w:t>
      </w:r>
      <w:r>
        <w:rPr>
          <w:spacing w:val="11"/>
        </w:rPr>
        <w:t xml:space="preserve"> </w:t>
      </w:r>
      <w:r>
        <w:t>é</w:t>
      </w:r>
      <w:r>
        <w:rPr>
          <w:spacing w:val="11"/>
        </w:rPr>
        <w:t xml:space="preserve"> </w:t>
      </w:r>
      <w:r>
        <w:t>conduzida</w:t>
      </w:r>
      <w:r>
        <w:rPr>
          <w:spacing w:val="11"/>
        </w:rPr>
        <w:t xml:space="preserve"> </w:t>
      </w:r>
      <w:r>
        <w:t>uma</w:t>
      </w:r>
      <w:r>
        <w:rPr>
          <w:spacing w:val="12"/>
        </w:rPr>
        <w:t xml:space="preserve"> </w:t>
      </w:r>
      <w:r>
        <w:rPr>
          <w:spacing w:val="-2"/>
        </w:rPr>
        <w:t>pesquisa</w:t>
      </w:r>
    </w:p>
    <w:p w14:paraId="56368C06">
      <w:pPr>
        <w:spacing w:after="0" w:line="360" w:lineRule="auto"/>
        <w:sectPr>
          <w:pgSz w:w="12240" w:h="15840"/>
          <w:pgMar w:top="1360" w:right="1680" w:bottom="280" w:left="1560" w:header="720" w:footer="720" w:gutter="0"/>
          <w:cols w:space="720" w:num="1"/>
        </w:sectPr>
      </w:pPr>
    </w:p>
    <w:p w14:paraId="2B8F2609">
      <w:pPr>
        <w:pStyle w:val="6"/>
        <w:spacing w:before="114" w:line="360" w:lineRule="auto"/>
        <w:ind w:left="240" w:right="118"/>
        <w:jc w:val="both"/>
      </w:pPr>
      <w:r>
        <w:t>documental</w:t>
      </w:r>
      <w:r>
        <w:rPr>
          <w:vertAlign w:val="superscript"/>
        </w:rPr>
        <w:t>2</w:t>
      </w:r>
      <w:r>
        <w:rPr>
          <w:vertAlign w:val="baseline"/>
        </w:rPr>
        <w:t xml:space="preserve"> com o objetivo de fornecer uma visão abrangente acerca das avaliações em larga escala assumidas como objeto de estudo nesta pesquisa: o Saeb e o Paebes. Esta</w:t>
      </w:r>
      <w:r>
        <w:rPr>
          <w:spacing w:val="40"/>
          <w:vertAlign w:val="baseline"/>
        </w:rPr>
        <w:t xml:space="preserve"> </w:t>
      </w:r>
      <w:r>
        <w:rPr>
          <w:vertAlign w:val="baseline"/>
        </w:rPr>
        <w:t>fase da pesquisa enfatiza suas características, convergências e divergências na avaliação do Ensino Médio do Espírito Santo. Em seguida, é realizada uma análise quantitativa</w:t>
      </w:r>
      <w:r>
        <w:rPr>
          <w:spacing w:val="40"/>
          <w:vertAlign w:val="baseline"/>
        </w:rPr>
        <w:t xml:space="preserve"> </w:t>
      </w:r>
      <w:r>
        <w:rPr>
          <w:vertAlign w:val="baseline"/>
        </w:rPr>
        <w:t>para explorar as relações entre os resultados alcançados pelas escolas do Estado em ambas, assumindo uma perspectiva descritiva, de correlação e transversal.</w:t>
      </w:r>
      <w:r>
        <w:rPr>
          <w:vertAlign w:val="superscript"/>
        </w:rPr>
        <w:t>3</w:t>
      </w:r>
    </w:p>
    <w:p w14:paraId="75EC5EE6">
      <w:pPr>
        <w:pStyle w:val="6"/>
        <w:spacing w:before="143"/>
      </w:pPr>
    </w:p>
    <w:p w14:paraId="331C9E4E">
      <w:pPr>
        <w:pStyle w:val="3"/>
        <w:jc w:val="both"/>
      </w:pPr>
      <w:r>
        <w:t>Unidades</w:t>
      </w:r>
      <w:r>
        <w:rPr>
          <w:spacing w:val="-1"/>
        </w:rPr>
        <w:t xml:space="preserve"> </w:t>
      </w:r>
      <w:r>
        <w:t>de</w:t>
      </w:r>
      <w:r>
        <w:rPr>
          <w:spacing w:val="-1"/>
        </w:rPr>
        <w:t xml:space="preserve"> </w:t>
      </w:r>
      <w:r>
        <w:rPr>
          <w:spacing w:val="-2"/>
        </w:rPr>
        <w:t>análise</w:t>
      </w:r>
    </w:p>
    <w:p w14:paraId="36625EC6">
      <w:pPr>
        <w:pStyle w:val="6"/>
        <w:spacing w:before="134" w:line="360" w:lineRule="auto"/>
        <w:ind w:left="240" w:right="117" w:firstLine="719"/>
        <w:jc w:val="both"/>
      </w:pPr>
      <w:r>
        <w:t>Para a leitura qualitativa proposta, que visa realizar um levantamento acerca das aproximações e distanciamentos entre o Saeb e o Paebes, são adotados como unidades de análise os documentos governamentais destinados a regular e orientar cada avaliação. Os documentos consultados estão descritos no Quadro 1.</w:t>
      </w:r>
    </w:p>
    <w:p w14:paraId="30A0ED89">
      <w:pPr>
        <w:pStyle w:val="6"/>
      </w:pPr>
    </w:p>
    <w:p w14:paraId="6B3B58B8">
      <w:pPr>
        <w:pStyle w:val="6"/>
      </w:pPr>
    </w:p>
    <w:p w14:paraId="635B7FC8">
      <w:pPr>
        <w:pStyle w:val="6"/>
        <w:spacing w:before="1"/>
      </w:pPr>
    </w:p>
    <w:p w14:paraId="654867CC">
      <w:pPr>
        <w:pStyle w:val="6"/>
        <w:ind w:left="2038"/>
      </w:pPr>
      <w:r>
        <w:rPr>
          <w:b/>
        </w:rPr>
        <w:t>Quadro</w:t>
      </w:r>
      <w:r>
        <w:rPr>
          <w:b/>
          <w:spacing w:val="-3"/>
        </w:rPr>
        <w:t xml:space="preserve"> </w:t>
      </w:r>
      <w:r>
        <w:rPr>
          <w:b/>
        </w:rPr>
        <w:t>1</w:t>
      </w:r>
      <w:r>
        <w:rPr>
          <w:b/>
          <w:spacing w:val="-1"/>
        </w:rPr>
        <w:t xml:space="preserve"> </w:t>
      </w:r>
      <w:r>
        <w:t>– Documentos</w:t>
      </w:r>
      <w:r>
        <w:rPr>
          <w:spacing w:val="-1"/>
        </w:rPr>
        <w:t xml:space="preserve"> </w:t>
      </w:r>
      <w:r>
        <w:t>normativos</w:t>
      </w:r>
      <w:r>
        <w:rPr>
          <w:spacing w:val="-1"/>
        </w:rPr>
        <w:t xml:space="preserve"> </w:t>
      </w:r>
      <w:r>
        <w:t>utilizados</w:t>
      </w:r>
      <w:r>
        <w:rPr>
          <w:spacing w:val="-1"/>
        </w:rPr>
        <w:t xml:space="preserve"> </w:t>
      </w:r>
      <w:r>
        <w:t>nas</w:t>
      </w:r>
      <w:r>
        <w:rPr>
          <w:spacing w:val="-1"/>
        </w:rPr>
        <w:t xml:space="preserve"> </w:t>
      </w:r>
      <w:r>
        <w:rPr>
          <w:spacing w:val="-2"/>
        </w:rPr>
        <w:t>análises</w:t>
      </w:r>
    </w:p>
    <w:p w14:paraId="7F49E6D7">
      <w:pPr>
        <w:pStyle w:val="6"/>
        <w:spacing w:before="4"/>
        <w:rPr>
          <w:sz w:val="12"/>
        </w:rPr>
      </w:pPr>
    </w:p>
    <w:tbl>
      <w:tblPr>
        <w:tblStyle w:val="5"/>
        <w:tblW w:w="0" w:type="auto"/>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96"/>
        <w:gridCol w:w="792"/>
        <w:gridCol w:w="2509"/>
        <w:gridCol w:w="4854"/>
      </w:tblGrid>
      <w:tr w14:paraId="43C350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396" w:type="dxa"/>
          </w:tcPr>
          <w:p w14:paraId="38E25895">
            <w:pPr>
              <w:pStyle w:val="10"/>
              <w:ind w:left="0"/>
              <w:rPr>
                <w:sz w:val="22"/>
              </w:rPr>
            </w:pPr>
          </w:p>
        </w:tc>
        <w:tc>
          <w:tcPr>
            <w:tcW w:w="792" w:type="dxa"/>
          </w:tcPr>
          <w:p w14:paraId="69430951">
            <w:pPr>
              <w:pStyle w:val="10"/>
              <w:spacing w:before="66"/>
              <w:ind w:left="0" w:right="171"/>
              <w:jc w:val="right"/>
              <w:rPr>
                <w:b/>
                <w:sz w:val="24"/>
              </w:rPr>
            </w:pPr>
            <w:r>
              <w:rPr>
                <w:b/>
                <w:spacing w:val="-5"/>
                <w:sz w:val="24"/>
              </w:rPr>
              <w:t>Ano</w:t>
            </w:r>
          </w:p>
        </w:tc>
        <w:tc>
          <w:tcPr>
            <w:tcW w:w="2509" w:type="dxa"/>
          </w:tcPr>
          <w:p w14:paraId="7187CA64">
            <w:pPr>
              <w:pStyle w:val="10"/>
              <w:spacing w:before="66"/>
              <w:ind w:left="666"/>
              <w:rPr>
                <w:b/>
                <w:sz w:val="24"/>
              </w:rPr>
            </w:pPr>
            <w:r>
              <w:rPr>
                <w:b/>
                <w:spacing w:val="-2"/>
                <w:sz w:val="24"/>
              </w:rPr>
              <w:t>Documento</w:t>
            </w:r>
          </w:p>
        </w:tc>
        <w:tc>
          <w:tcPr>
            <w:tcW w:w="4854" w:type="dxa"/>
          </w:tcPr>
          <w:p w14:paraId="6C9EFA27">
            <w:pPr>
              <w:pStyle w:val="10"/>
              <w:spacing w:before="66"/>
              <w:ind w:left="5"/>
              <w:jc w:val="center"/>
              <w:rPr>
                <w:b/>
                <w:sz w:val="24"/>
              </w:rPr>
            </w:pPr>
            <w:r>
              <w:rPr>
                <w:b/>
                <w:spacing w:val="-2"/>
                <w:sz w:val="24"/>
              </w:rPr>
              <w:t>Resumo</w:t>
            </w:r>
          </w:p>
        </w:tc>
      </w:tr>
      <w:tr w14:paraId="12D7E4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7" w:hRule="atLeast"/>
        </w:trPr>
        <w:tc>
          <w:tcPr>
            <w:tcW w:w="396" w:type="dxa"/>
            <w:vMerge w:val="restart"/>
            <w:textDirection w:val="btLr"/>
          </w:tcPr>
          <w:p w14:paraId="7B8A4ABD">
            <w:pPr>
              <w:pStyle w:val="10"/>
              <w:spacing w:before="114" w:line="252" w:lineRule="exact"/>
              <w:ind w:left="0" w:right="2"/>
              <w:jc w:val="center"/>
              <w:rPr>
                <w:b/>
                <w:sz w:val="24"/>
              </w:rPr>
            </w:pPr>
            <w:r>
              <w:rPr>
                <w:b/>
                <w:spacing w:val="-4"/>
                <w:sz w:val="24"/>
              </w:rPr>
              <w:t>Saeb</w:t>
            </w:r>
          </w:p>
        </w:tc>
        <w:tc>
          <w:tcPr>
            <w:tcW w:w="792" w:type="dxa"/>
          </w:tcPr>
          <w:p w14:paraId="514780DB">
            <w:pPr>
              <w:pStyle w:val="10"/>
              <w:spacing w:before="267"/>
              <w:ind w:left="0" w:right="185"/>
              <w:jc w:val="right"/>
              <w:rPr>
                <w:sz w:val="24"/>
              </w:rPr>
            </w:pPr>
            <w:r>
              <w:rPr>
                <w:spacing w:val="-4"/>
                <w:sz w:val="24"/>
              </w:rPr>
              <w:t>1994</w:t>
            </w:r>
          </w:p>
        </w:tc>
        <w:tc>
          <w:tcPr>
            <w:tcW w:w="2509" w:type="dxa"/>
          </w:tcPr>
          <w:p w14:paraId="2223AD6E">
            <w:pPr>
              <w:pStyle w:val="10"/>
              <w:spacing w:line="268" w:lineRule="exact"/>
              <w:rPr>
                <w:sz w:val="24"/>
              </w:rPr>
            </w:pPr>
            <w:r>
              <w:rPr>
                <w:sz w:val="24"/>
              </w:rPr>
              <w:t>Portaria</w:t>
            </w:r>
            <w:r>
              <w:rPr>
                <w:spacing w:val="77"/>
                <w:sz w:val="24"/>
              </w:rPr>
              <w:t xml:space="preserve"> </w:t>
            </w:r>
            <w:r>
              <w:rPr>
                <w:sz w:val="24"/>
              </w:rPr>
              <w:t>n°.</w:t>
            </w:r>
            <w:r>
              <w:rPr>
                <w:spacing w:val="77"/>
                <w:sz w:val="24"/>
              </w:rPr>
              <w:t xml:space="preserve"> </w:t>
            </w:r>
            <w:r>
              <w:rPr>
                <w:sz w:val="24"/>
              </w:rPr>
              <w:t>1.795,</w:t>
            </w:r>
            <w:r>
              <w:rPr>
                <w:spacing w:val="77"/>
                <w:sz w:val="24"/>
              </w:rPr>
              <w:t xml:space="preserve"> </w:t>
            </w:r>
            <w:r>
              <w:rPr>
                <w:spacing w:val="-7"/>
                <w:sz w:val="24"/>
              </w:rPr>
              <w:t>de</w:t>
            </w:r>
          </w:p>
          <w:p w14:paraId="4179D7BE">
            <w:pPr>
              <w:pStyle w:val="10"/>
              <w:tabs>
                <w:tab w:val="left" w:pos="568"/>
                <w:tab w:val="left" w:pos="1007"/>
                <w:tab w:val="left" w:pos="2165"/>
              </w:tabs>
              <w:spacing w:line="270" w:lineRule="atLeast"/>
              <w:ind w:right="104"/>
              <w:rPr>
                <w:sz w:val="24"/>
              </w:rPr>
            </w:pPr>
            <w:r>
              <w:rPr>
                <w:spacing w:val="-6"/>
                <w:sz w:val="24"/>
              </w:rPr>
              <w:t>27</w:t>
            </w:r>
            <w:r>
              <w:rPr>
                <w:sz w:val="24"/>
              </w:rPr>
              <w:tab/>
            </w:r>
            <w:r>
              <w:rPr>
                <w:spacing w:val="-6"/>
                <w:sz w:val="24"/>
              </w:rPr>
              <w:t>de</w:t>
            </w:r>
            <w:r>
              <w:rPr>
                <w:sz w:val="24"/>
              </w:rPr>
              <w:tab/>
            </w:r>
            <w:r>
              <w:rPr>
                <w:spacing w:val="-2"/>
                <w:sz w:val="24"/>
              </w:rPr>
              <w:t>dezembro</w:t>
            </w:r>
            <w:r>
              <w:rPr>
                <w:sz w:val="24"/>
              </w:rPr>
              <w:tab/>
            </w:r>
            <w:r>
              <w:rPr>
                <w:spacing w:val="-6"/>
                <w:sz w:val="24"/>
              </w:rPr>
              <w:t xml:space="preserve">de </w:t>
            </w:r>
            <w:r>
              <w:rPr>
                <w:spacing w:val="-4"/>
                <w:sz w:val="24"/>
              </w:rPr>
              <w:t>1994</w:t>
            </w:r>
          </w:p>
        </w:tc>
        <w:tc>
          <w:tcPr>
            <w:tcW w:w="4854" w:type="dxa"/>
          </w:tcPr>
          <w:p w14:paraId="1D00A81B">
            <w:pPr>
              <w:pStyle w:val="10"/>
              <w:tabs>
                <w:tab w:val="left" w:pos="1589"/>
                <w:tab w:val="left" w:pos="1920"/>
                <w:tab w:val="left" w:pos="2889"/>
                <w:tab w:val="left" w:pos="3325"/>
                <w:tab w:val="left" w:pos="4505"/>
              </w:tabs>
              <w:spacing w:before="131"/>
              <w:ind w:right="109"/>
              <w:rPr>
                <w:sz w:val="24"/>
              </w:rPr>
            </w:pPr>
            <w:r>
              <w:rPr>
                <w:spacing w:val="-2"/>
                <w:sz w:val="24"/>
              </w:rPr>
              <w:t>Regulamenta</w:t>
            </w:r>
            <w:r>
              <w:rPr>
                <w:sz w:val="24"/>
              </w:rPr>
              <w:tab/>
            </w:r>
            <w:r>
              <w:rPr>
                <w:spacing w:val="-10"/>
                <w:sz w:val="24"/>
              </w:rPr>
              <w:t>o</w:t>
            </w:r>
            <w:r>
              <w:rPr>
                <w:sz w:val="24"/>
              </w:rPr>
              <w:tab/>
            </w:r>
            <w:r>
              <w:rPr>
                <w:spacing w:val="-2"/>
                <w:sz w:val="24"/>
              </w:rPr>
              <w:t>Sistema</w:t>
            </w:r>
            <w:r>
              <w:rPr>
                <w:sz w:val="24"/>
              </w:rPr>
              <w:tab/>
            </w:r>
            <w:r>
              <w:rPr>
                <w:spacing w:val="-6"/>
                <w:sz w:val="24"/>
              </w:rPr>
              <w:t>de</w:t>
            </w:r>
            <w:r>
              <w:rPr>
                <w:sz w:val="24"/>
              </w:rPr>
              <w:tab/>
            </w:r>
            <w:r>
              <w:rPr>
                <w:spacing w:val="-2"/>
                <w:sz w:val="24"/>
              </w:rPr>
              <w:t>Avaliação</w:t>
            </w:r>
            <w:r>
              <w:rPr>
                <w:sz w:val="24"/>
              </w:rPr>
              <w:tab/>
            </w:r>
            <w:r>
              <w:rPr>
                <w:spacing w:val="-6"/>
                <w:sz w:val="24"/>
              </w:rPr>
              <w:t xml:space="preserve">da </w:t>
            </w:r>
            <w:r>
              <w:rPr>
                <w:sz w:val="24"/>
              </w:rPr>
              <w:t>Educação Básica (Saeb)</w:t>
            </w:r>
          </w:p>
        </w:tc>
      </w:tr>
      <w:tr w14:paraId="5038AD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7" w:hRule="atLeast"/>
        </w:trPr>
        <w:tc>
          <w:tcPr>
            <w:tcW w:w="396" w:type="dxa"/>
            <w:vMerge w:val="continue"/>
            <w:tcBorders>
              <w:top w:val="nil"/>
            </w:tcBorders>
            <w:textDirection w:val="btLr"/>
          </w:tcPr>
          <w:p w14:paraId="0731905D">
            <w:pPr>
              <w:rPr>
                <w:sz w:val="2"/>
                <w:szCs w:val="2"/>
              </w:rPr>
            </w:pPr>
          </w:p>
        </w:tc>
        <w:tc>
          <w:tcPr>
            <w:tcW w:w="792" w:type="dxa"/>
            <w:vMerge w:val="restart"/>
          </w:tcPr>
          <w:p w14:paraId="5CC52D22">
            <w:pPr>
              <w:pStyle w:val="10"/>
              <w:spacing w:before="131"/>
              <w:rPr>
                <w:sz w:val="24"/>
              </w:rPr>
            </w:pPr>
            <w:r>
              <w:rPr>
                <w:spacing w:val="-4"/>
                <w:sz w:val="24"/>
              </w:rPr>
              <w:t>2013</w:t>
            </w:r>
          </w:p>
        </w:tc>
        <w:tc>
          <w:tcPr>
            <w:tcW w:w="2509" w:type="dxa"/>
            <w:tcBorders>
              <w:bottom w:val="nil"/>
            </w:tcBorders>
          </w:tcPr>
          <w:p w14:paraId="0D2824B3">
            <w:pPr>
              <w:pStyle w:val="10"/>
              <w:spacing w:line="248" w:lineRule="exact"/>
              <w:rPr>
                <w:sz w:val="24"/>
              </w:rPr>
            </w:pPr>
            <w:r>
              <w:rPr>
                <w:sz w:val="24"/>
              </w:rPr>
              <w:t>Portaria</w:t>
            </w:r>
            <w:r>
              <w:rPr>
                <w:spacing w:val="63"/>
                <w:sz w:val="24"/>
              </w:rPr>
              <w:t xml:space="preserve"> </w:t>
            </w:r>
            <w:r>
              <w:rPr>
                <w:sz w:val="24"/>
              </w:rPr>
              <w:t>nº.</w:t>
            </w:r>
            <w:r>
              <w:rPr>
                <w:spacing w:val="63"/>
                <w:sz w:val="24"/>
              </w:rPr>
              <w:t xml:space="preserve"> </w:t>
            </w:r>
            <w:r>
              <w:rPr>
                <w:sz w:val="24"/>
              </w:rPr>
              <w:t>482,</w:t>
            </w:r>
            <w:r>
              <w:rPr>
                <w:spacing w:val="63"/>
                <w:sz w:val="24"/>
              </w:rPr>
              <w:t xml:space="preserve"> </w:t>
            </w:r>
            <w:r>
              <w:rPr>
                <w:sz w:val="24"/>
              </w:rPr>
              <w:t>de</w:t>
            </w:r>
            <w:r>
              <w:rPr>
                <w:spacing w:val="63"/>
                <w:sz w:val="24"/>
              </w:rPr>
              <w:t xml:space="preserve"> </w:t>
            </w:r>
            <w:r>
              <w:rPr>
                <w:spacing w:val="-10"/>
                <w:sz w:val="24"/>
              </w:rPr>
              <w:t>7</w:t>
            </w:r>
          </w:p>
        </w:tc>
        <w:tc>
          <w:tcPr>
            <w:tcW w:w="4854" w:type="dxa"/>
            <w:tcBorders>
              <w:bottom w:val="nil"/>
            </w:tcBorders>
          </w:tcPr>
          <w:p w14:paraId="3D1C1EDA">
            <w:pPr>
              <w:pStyle w:val="10"/>
              <w:spacing w:line="248" w:lineRule="exact"/>
              <w:rPr>
                <w:sz w:val="24"/>
              </w:rPr>
            </w:pPr>
            <w:r>
              <w:rPr>
                <w:sz w:val="24"/>
              </w:rPr>
              <w:t>Dispõe</w:t>
            </w:r>
            <w:r>
              <w:rPr>
                <w:spacing w:val="32"/>
                <w:sz w:val="24"/>
              </w:rPr>
              <w:t xml:space="preserve">  </w:t>
            </w:r>
            <w:r>
              <w:rPr>
                <w:sz w:val="24"/>
              </w:rPr>
              <w:t>sobre</w:t>
            </w:r>
            <w:r>
              <w:rPr>
                <w:spacing w:val="32"/>
                <w:sz w:val="24"/>
              </w:rPr>
              <w:t xml:space="preserve">  </w:t>
            </w:r>
            <w:r>
              <w:rPr>
                <w:sz w:val="24"/>
              </w:rPr>
              <w:t>o</w:t>
            </w:r>
            <w:r>
              <w:rPr>
                <w:spacing w:val="32"/>
                <w:sz w:val="24"/>
              </w:rPr>
              <w:t xml:space="preserve">  </w:t>
            </w:r>
            <w:r>
              <w:rPr>
                <w:sz w:val="24"/>
              </w:rPr>
              <w:t>Sistema</w:t>
            </w:r>
            <w:r>
              <w:rPr>
                <w:spacing w:val="32"/>
                <w:sz w:val="24"/>
              </w:rPr>
              <w:t xml:space="preserve">  </w:t>
            </w:r>
            <w:r>
              <w:rPr>
                <w:sz w:val="24"/>
              </w:rPr>
              <w:t>de</w:t>
            </w:r>
            <w:r>
              <w:rPr>
                <w:spacing w:val="32"/>
                <w:sz w:val="24"/>
              </w:rPr>
              <w:t xml:space="preserve">  </w:t>
            </w:r>
            <w:r>
              <w:rPr>
                <w:sz w:val="24"/>
              </w:rPr>
              <w:t>Avaliação</w:t>
            </w:r>
            <w:r>
              <w:rPr>
                <w:spacing w:val="33"/>
                <w:sz w:val="24"/>
              </w:rPr>
              <w:t xml:space="preserve">  </w:t>
            </w:r>
            <w:r>
              <w:rPr>
                <w:spacing w:val="-5"/>
                <w:sz w:val="24"/>
              </w:rPr>
              <w:t>da</w:t>
            </w:r>
          </w:p>
        </w:tc>
      </w:tr>
      <w:tr w14:paraId="6EF1F7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396" w:type="dxa"/>
            <w:vMerge w:val="continue"/>
            <w:tcBorders>
              <w:top w:val="nil"/>
            </w:tcBorders>
            <w:textDirection w:val="btLr"/>
          </w:tcPr>
          <w:p w14:paraId="78E675B5">
            <w:pPr>
              <w:rPr>
                <w:sz w:val="2"/>
                <w:szCs w:val="2"/>
              </w:rPr>
            </w:pPr>
          </w:p>
        </w:tc>
        <w:tc>
          <w:tcPr>
            <w:tcW w:w="792" w:type="dxa"/>
            <w:vMerge w:val="continue"/>
            <w:tcBorders>
              <w:top w:val="nil"/>
            </w:tcBorders>
          </w:tcPr>
          <w:p w14:paraId="15F5E75F">
            <w:pPr>
              <w:rPr>
                <w:sz w:val="2"/>
                <w:szCs w:val="2"/>
              </w:rPr>
            </w:pPr>
          </w:p>
        </w:tc>
        <w:tc>
          <w:tcPr>
            <w:tcW w:w="2509" w:type="dxa"/>
            <w:tcBorders>
              <w:top w:val="nil"/>
            </w:tcBorders>
          </w:tcPr>
          <w:p w14:paraId="05E8A83C">
            <w:pPr>
              <w:pStyle w:val="10"/>
              <w:spacing w:line="254" w:lineRule="exact"/>
              <w:rPr>
                <w:sz w:val="24"/>
              </w:rPr>
            </w:pPr>
            <w:r>
              <w:rPr>
                <w:sz w:val="24"/>
              </w:rPr>
              <w:t>de</w:t>
            </w:r>
            <w:r>
              <w:rPr>
                <w:spacing w:val="-1"/>
                <w:sz w:val="24"/>
              </w:rPr>
              <w:t xml:space="preserve"> </w:t>
            </w:r>
            <w:r>
              <w:rPr>
                <w:sz w:val="24"/>
              </w:rPr>
              <w:t xml:space="preserve">junho de </w:t>
            </w:r>
            <w:r>
              <w:rPr>
                <w:spacing w:val="-4"/>
                <w:sz w:val="24"/>
              </w:rPr>
              <w:t>2013</w:t>
            </w:r>
          </w:p>
        </w:tc>
        <w:tc>
          <w:tcPr>
            <w:tcW w:w="4854" w:type="dxa"/>
            <w:tcBorders>
              <w:top w:val="nil"/>
            </w:tcBorders>
          </w:tcPr>
          <w:p w14:paraId="537ED95F">
            <w:pPr>
              <w:pStyle w:val="10"/>
              <w:spacing w:line="254" w:lineRule="exact"/>
              <w:rPr>
                <w:sz w:val="24"/>
              </w:rPr>
            </w:pPr>
            <w:r>
              <w:rPr>
                <w:sz w:val="24"/>
              </w:rPr>
              <w:t>Educação</w:t>
            </w:r>
            <w:r>
              <w:rPr>
                <w:spacing w:val="-4"/>
                <w:sz w:val="24"/>
              </w:rPr>
              <w:t xml:space="preserve"> </w:t>
            </w:r>
            <w:r>
              <w:rPr>
                <w:sz w:val="24"/>
              </w:rPr>
              <w:t>Básica</w:t>
            </w:r>
            <w:r>
              <w:rPr>
                <w:spacing w:val="-1"/>
                <w:sz w:val="24"/>
              </w:rPr>
              <w:t xml:space="preserve"> </w:t>
            </w:r>
            <w:r>
              <w:rPr>
                <w:spacing w:val="-2"/>
                <w:sz w:val="24"/>
              </w:rPr>
              <w:t>(Saeb)</w:t>
            </w:r>
          </w:p>
        </w:tc>
      </w:tr>
      <w:tr w14:paraId="5EAB38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7" w:hRule="atLeast"/>
        </w:trPr>
        <w:tc>
          <w:tcPr>
            <w:tcW w:w="396" w:type="dxa"/>
            <w:vMerge w:val="continue"/>
            <w:tcBorders>
              <w:top w:val="nil"/>
            </w:tcBorders>
            <w:textDirection w:val="btLr"/>
          </w:tcPr>
          <w:p w14:paraId="3B7E8485">
            <w:pPr>
              <w:rPr>
                <w:sz w:val="2"/>
                <w:szCs w:val="2"/>
              </w:rPr>
            </w:pPr>
          </w:p>
        </w:tc>
        <w:tc>
          <w:tcPr>
            <w:tcW w:w="792" w:type="dxa"/>
          </w:tcPr>
          <w:p w14:paraId="3018B4D8">
            <w:pPr>
              <w:pStyle w:val="10"/>
              <w:spacing w:before="267"/>
              <w:ind w:left="0" w:right="185"/>
              <w:jc w:val="right"/>
              <w:rPr>
                <w:sz w:val="24"/>
              </w:rPr>
            </w:pPr>
            <w:r>
              <w:rPr>
                <w:spacing w:val="-4"/>
                <w:sz w:val="24"/>
              </w:rPr>
              <w:t>2017</w:t>
            </w:r>
          </w:p>
        </w:tc>
        <w:tc>
          <w:tcPr>
            <w:tcW w:w="2509" w:type="dxa"/>
          </w:tcPr>
          <w:p w14:paraId="31ABFE37">
            <w:pPr>
              <w:pStyle w:val="10"/>
              <w:spacing w:before="131"/>
              <w:ind w:right="24"/>
              <w:rPr>
                <w:sz w:val="24"/>
              </w:rPr>
            </w:pPr>
            <w:r>
              <w:rPr>
                <w:sz w:val="24"/>
              </w:rPr>
              <w:t>Portaria n°. 564, de 19 de abril de 2017</w:t>
            </w:r>
          </w:p>
        </w:tc>
        <w:tc>
          <w:tcPr>
            <w:tcW w:w="4854" w:type="dxa"/>
          </w:tcPr>
          <w:p w14:paraId="27D8508A">
            <w:pPr>
              <w:pStyle w:val="10"/>
              <w:spacing w:line="268" w:lineRule="exact"/>
              <w:rPr>
                <w:sz w:val="24"/>
              </w:rPr>
            </w:pPr>
            <w:r>
              <w:rPr>
                <w:sz w:val="24"/>
              </w:rPr>
              <w:t>Altera</w:t>
            </w:r>
            <w:r>
              <w:rPr>
                <w:spacing w:val="9"/>
                <w:sz w:val="24"/>
              </w:rPr>
              <w:t xml:space="preserve"> </w:t>
            </w:r>
            <w:r>
              <w:rPr>
                <w:sz w:val="24"/>
              </w:rPr>
              <w:t>a</w:t>
            </w:r>
            <w:r>
              <w:rPr>
                <w:spacing w:val="9"/>
                <w:sz w:val="24"/>
              </w:rPr>
              <w:t xml:space="preserve"> </w:t>
            </w:r>
            <w:r>
              <w:rPr>
                <w:sz w:val="24"/>
              </w:rPr>
              <w:t>Portaria</w:t>
            </w:r>
            <w:r>
              <w:rPr>
                <w:spacing w:val="11"/>
                <w:sz w:val="24"/>
              </w:rPr>
              <w:t xml:space="preserve"> </w:t>
            </w:r>
            <w:r>
              <w:rPr>
                <w:sz w:val="24"/>
              </w:rPr>
              <w:t>MEC</w:t>
            </w:r>
            <w:r>
              <w:rPr>
                <w:spacing w:val="11"/>
                <w:sz w:val="24"/>
              </w:rPr>
              <w:t xml:space="preserve"> </w:t>
            </w:r>
            <w:r>
              <w:rPr>
                <w:sz w:val="24"/>
              </w:rPr>
              <w:t>n°</w:t>
            </w:r>
            <w:r>
              <w:rPr>
                <w:spacing w:val="10"/>
                <w:sz w:val="24"/>
              </w:rPr>
              <w:t xml:space="preserve"> </w:t>
            </w:r>
            <w:r>
              <w:rPr>
                <w:sz w:val="24"/>
              </w:rPr>
              <w:t>482</w:t>
            </w:r>
            <w:r>
              <w:rPr>
                <w:spacing w:val="11"/>
                <w:sz w:val="24"/>
              </w:rPr>
              <w:t xml:space="preserve"> </w:t>
            </w:r>
            <w:r>
              <w:rPr>
                <w:sz w:val="24"/>
              </w:rPr>
              <w:t>que</w:t>
            </w:r>
            <w:r>
              <w:rPr>
                <w:spacing w:val="9"/>
                <w:sz w:val="24"/>
              </w:rPr>
              <w:t xml:space="preserve"> </w:t>
            </w:r>
            <w:r>
              <w:rPr>
                <w:sz w:val="24"/>
              </w:rPr>
              <w:t>dispõe</w:t>
            </w:r>
            <w:r>
              <w:rPr>
                <w:spacing w:val="10"/>
                <w:sz w:val="24"/>
              </w:rPr>
              <w:t xml:space="preserve"> </w:t>
            </w:r>
            <w:r>
              <w:rPr>
                <w:spacing w:val="-2"/>
                <w:sz w:val="24"/>
              </w:rPr>
              <w:t>sobre</w:t>
            </w:r>
          </w:p>
          <w:p w14:paraId="5CC16312">
            <w:pPr>
              <w:pStyle w:val="10"/>
              <w:spacing w:line="270" w:lineRule="atLeast"/>
              <w:ind w:right="109"/>
              <w:rPr>
                <w:sz w:val="24"/>
              </w:rPr>
            </w:pPr>
            <w:r>
              <w:rPr>
                <w:sz w:val="24"/>
              </w:rPr>
              <w:t>o</w:t>
            </w:r>
            <w:r>
              <w:rPr>
                <w:spacing w:val="40"/>
                <w:sz w:val="24"/>
              </w:rPr>
              <w:t xml:space="preserve"> </w:t>
            </w:r>
            <w:r>
              <w:rPr>
                <w:sz w:val="24"/>
              </w:rPr>
              <w:t>Sistema</w:t>
            </w:r>
            <w:r>
              <w:rPr>
                <w:spacing w:val="40"/>
                <w:sz w:val="24"/>
              </w:rPr>
              <w:t xml:space="preserve"> </w:t>
            </w:r>
            <w:r>
              <w:rPr>
                <w:sz w:val="24"/>
              </w:rPr>
              <w:t>de</w:t>
            </w:r>
            <w:r>
              <w:rPr>
                <w:spacing w:val="40"/>
                <w:sz w:val="24"/>
              </w:rPr>
              <w:t xml:space="preserve"> </w:t>
            </w:r>
            <w:r>
              <w:rPr>
                <w:sz w:val="24"/>
              </w:rPr>
              <w:t>Avaliação</w:t>
            </w:r>
            <w:r>
              <w:rPr>
                <w:spacing w:val="40"/>
                <w:sz w:val="24"/>
              </w:rPr>
              <w:t xml:space="preserve"> </w:t>
            </w:r>
            <w:r>
              <w:rPr>
                <w:sz w:val="24"/>
              </w:rPr>
              <w:t>da</w:t>
            </w:r>
            <w:r>
              <w:rPr>
                <w:spacing w:val="40"/>
                <w:sz w:val="24"/>
              </w:rPr>
              <w:t xml:space="preserve"> </w:t>
            </w:r>
            <w:r>
              <w:rPr>
                <w:sz w:val="24"/>
              </w:rPr>
              <w:t>Educação</w:t>
            </w:r>
            <w:r>
              <w:rPr>
                <w:spacing w:val="40"/>
                <w:sz w:val="24"/>
              </w:rPr>
              <w:t xml:space="preserve"> </w:t>
            </w:r>
            <w:r>
              <w:rPr>
                <w:sz w:val="24"/>
              </w:rPr>
              <w:t xml:space="preserve">Básica </w:t>
            </w:r>
            <w:r>
              <w:rPr>
                <w:spacing w:val="-2"/>
                <w:sz w:val="24"/>
              </w:rPr>
              <w:t>(Saeb)</w:t>
            </w:r>
          </w:p>
        </w:tc>
      </w:tr>
      <w:tr w14:paraId="44827B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8" w:hRule="atLeast"/>
        </w:trPr>
        <w:tc>
          <w:tcPr>
            <w:tcW w:w="396" w:type="dxa"/>
            <w:vMerge w:val="continue"/>
            <w:tcBorders>
              <w:top w:val="nil"/>
            </w:tcBorders>
            <w:textDirection w:val="btLr"/>
          </w:tcPr>
          <w:p w14:paraId="541345AC">
            <w:pPr>
              <w:rPr>
                <w:sz w:val="2"/>
                <w:szCs w:val="2"/>
              </w:rPr>
            </w:pPr>
          </w:p>
        </w:tc>
        <w:tc>
          <w:tcPr>
            <w:tcW w:w="792" w:type="dxa"/>
          </w:tcPr>
          <w:p w14:paraId="280E7AB7">
            <w:pPr>
              <w:pStyle w:val="10"/>
              <w:spacing w:before="270"/>
              <w:ind w:left="0" w:right="185"/>
              <w:jc w:val="right"/>
              <w:rPr>
                <w:sz w:val="24"/>
              </w:rPr>
            </w:pPr>
            <w:r>
              <w:rPr>
                <w:spacing w:val="-4"/>
                <w:sz w:val="24"/>
              </w:rPr>
              <w:t>2020</w:t>
            </w:r>
          </w:p>
        </w:tc>
        <w:tc>
          <w:tcPr>
            <w:tcW w:w="2509" w:type="dxa"/>
          </w:tcPr>
          <w:p w14:paraId="5CD8E980">
            <w:pPr>
              <w:pStyle w:val="10"/>
              <w:spacing w:before="131"/>
              <w:rPr>
                <w:sz w:val="24"/>
              </w:rPr>
            </w:pPr>
            <w:r>
              <w:rPr>
                <w:sz w:val="24"/>
              </w:rPr>
              <w:t>Portaria</w:t>
            </w:r>
            <w:r>
              <w:rPr>
                <w:spacing w:val="58"/>
                <w:sz w:val="24"/>
              </w:rPr>
              <w:t xml:space="preserve"> </w:t>
            </w:r>
            <w:r>
              <w:rPr>
                <w:sz w:val="24"/>
              </w:rPr>
              <w:t>n°.</w:t>
            </w:r>
            <w:r>
              <w:rPr>
                <w:spacing w:val="58"/>
                <w:sz w:val="24"/>
              </w:rPr>
              <w:t xml:space="preserve"> </w:t>
            </w:r>
            <w:r>
              <w:rPr>
                <w:sz w:val="24"/>
              </w:rPr>
              <w:t>458,</w:t>
            </w:r>
            <w:r>
              <w:rPr>
                <w:spacing w:val="58"/>
                <w:sz w:val="24"/>
              </w:rPr>
              <w:t xml:space="preserve"> </w:t>
            </w:r>
            <w:r>
              <w:rPr>
                <w:sz w:val="24"/>
              </w:rPr>
              <w:t>de</w:t>
            </w:r>
            <w:r>
              <w:rPr>
                <w:spacing w:val="58"/>
                <w:sz w:val="24"/>
              </w:rPr>
              <w:t xml:space="preserve"> </w:t>
            </w:r>
            <w:r>
              <w:rPr>
                <w:spacing w:val="-10"/>
                <w:sz w:val="24"/>
              </w:rPr>
              <w:t>5</w:t>
            </w:r>
          </w:p>
          <w:p w14:paraId="436FAF93">
            <w:pPr>
              <w:pStyle w:val="10"/>
              <w:rPr>
                <w:sz w:val="24"/>
              </w:rPr>
            </w:pPr>
            <w:r>
              <w:rPr>
                <w:sz w:val="24"/>
              </w:rPr>
              <w:t>maio de</w:t>
            </w:r>
            <w:r>
              <w:rPr>
                <w:spacing w:val="-1"/>
                <w:sz w:val="24"/>
              </w:rPr>
              <w:t xml:space="preserve"> </w:t>
            </w:r>
            <w:r>
              <w:rPr>
                <w:spacing w:val="-4"/>
                <w:sz w:val="24"/>
              </w:rPr>
              <w:t>2020</w:t>
            </w:r>
          </w:p>
        </w:tc>
        <w:tc>
          <w:tcPr>
            <w:tcW w:w="4854" w:type="dxa"/>
          </w:tcPr>
          <w:p w14:paraId="0DC6F105">
            <w:pPr>
              <w:pStyle w:val="10"/>
              <w:spacing w:line="271" w:lineRule="exact"/>
              <w:rPr>
                <w:sz w:val="24"/>
              </w:rPr>
            </w:pPr>
            <w:r>
              <w:rPr>
                <w:sz w:val="24"/>
              </w:rPr>
              <w:t>Institui</w:t>
            </w:r>
            <w:r>
              <w:rPr>
                <w:spacing w:val="25"/>
                <w:sz w:val="24"/>
              </w:rPr>
              <w:t xml:space="preserve"> </w:t>
            </w:r>
            <w:r>
              <w:rPr>
                <w:sz w:val="24"/>
              </w:rPr>
              <w:t>normas</w:t>
            </w:r>
            <w:r>
              <w:rPr>
                <w:spacing w:val="28"/>
                <w:sz w:val="24"/>
              </w:rPr>
              <w:t xml:space="preserve"> </w:t>
            </w:r>
            <w:r>
              <w:rPr>
                <w:sz w:val="24"/>
              </w:rPr>
              <w:t>complementares</w:t>
            </w:r>
            <w:r>
              <w:rPr>
                <w:spacing w:val="25"/>
                <w:sz w:val="24"/>
              </w:rPr>
              <w:t xml:space="preserve"> </w:t>
            </w:r>
            <w:r>
              <w:rPr>
                <w:sz w:val="24"/>
              </w:rPr>
              <w:t>necessárias</w:t>
            </w:r>
            <w:r>
              <w:rPr>
                <w:spacing w:val="25"/>
                <w:sz w:val="24"/>
              </w:rPr>
              <w:t xml:space="preserve"> </w:t>
            </w:r>
            <w:r>
              <w:rPr>
                <w:spacing w:val="-5"/>
                <w:sz w:val="24"/>
              </w:rPr>
              <w:t>ao</w:t>
            </w:r>
          </w:p>
          <w:p w14:paraId="189FFDE0">
            <w:pPr>
              <w:pStyle w:val="10"/>
              <w:spacing w:line="270" w:lineRule="atLeast"/>
              <w:ind w:right="109"/>
              <w:rPr>
                <w:sz w:val="24"/>
              </w:rPr>
            </w:pPr>
            <w:r>
              <w:rPr>
                <w:sz w:val="24"/>
              </w:rPr>
              <w:t>cumprimento</w:t>
            </w:r>
            <w:r>
              <w:rPr>
                <w:spacing w:val="-6"/>
                <w:sz w:val="24"/>
              </w:rPr>
              <w:t xml:space="preserve"> </w:t>
            </w:r>
            <w:r>
              <w:rPr>
                <w:sz w:val="24"/>
              </w:rPr>
              <w:t>da</w:t>
            </w:r>
            <w:r>
              <w:rPr>
                <w:spacing w:val="-6"/>
                <w:sz w:val="24"/>
              </w:rPr>
              <w:t xml:space="preserve"> </w:t>
            </w:r>
            <w:r>
              <w:rPr>
                <w:sz w:val="24"/>
              </w:rPr>
              <w:t>Política</w:t>
            </w:r>
            <w:r>
              <w:rPr>
                <w:spacing w:val="-5"/>
                <w:sz w:val="24"/>
              </w:rPr>
              <w:t xml:space="preserve"> </w:t>
            </w:r>
            <w:r>
              <w:rPr>
                <w:sz w:val="24"/>
              </w:rPr>
              <w:t>Nacional</w:t>
            </w:r>
            <w:r>
              <w:rPr>
                <w:spacing w:val="-6"/>
                <w:sz w:val="24"/>
              </w:rPr>
              <w:t xml:space="preserve"> </w:t>
            </w:r>
            <w:r>
              <w:rPr>
                <w:sz w:val="24"/>
              </w:rPr>
              <w:t>de</w:t>
            </w:r>
            <w:r>
              <w:rPr>
                <w:spacing w:val="-6"/>
                <w:sz w:val="24"/>
              </w:rPr>
              <w:t xml:space="preserve"> </w:t>
            </w:r>
            <w:r>
              <w:rPr>
                <w:sz w:val="24"/>
              </w:rPr>
              <w:t>Avaliação da Educação Básica</w:t>
            </w:r>
          </w:p>
        </w:tc>
      </w:tr>
      <w:tr w14:paraId="40945E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396" w:type="dxa"/>
            <w:vMerge w:val="continue"/>
            <w:tcBorders>
              <w:top w:val="nil"/>
            </w:tcBorders>
            <w:textDirection w:val="btLr"/>
          </w:tcPr>
          <w:p w14:paraId="4FB64C5D">
            <w:pPr>
              <w:rPr>
                <w:sz w:val="2"/>
                <w:szCs w:val="2"/>
              </w:rPr>
            </w:pPr>
          </w:p>
        </w:tc>
        <w:tc>
          <w:tcPr>
            <w:tcW w:w="792" w:type="dxa"/>
            <w:tcBorders>
              <w:bottom w:val="nil"/>
            </w:tcBorders>
          </w:tcPr>
          <w:p w14:paraId="50D906C2">
            <w:pPr>
              <w:pStyle w:val="10"/>
              <w:ind w:left="0"/>
              <w:rPr>
                <w:sz w:val="20"/>
              </w:rPr>
            </w:pPr>
          </w:p>
        </w:tc>
        <w:tc>
          <w:tcPr>
            <w:tcW w:w="2509" w:type="dxa"/>
            <w:tcBorders>
              <w:bottom w:val="nil"/>
            </w:tcBorders>
          </w:tcPr>
          <w:p w14:paraId="06680DAF">
            <w:pPr>
              <w:pStyle w:val="10"/>
              <w:ind w:left="0"/>
              <w:rPr>
                <w:sz w:val="20"/>
              </w:rPr>
            </w:pPr>
          </w:p>
        </w:tc>
        <w:tc>
          <w:tcPr>
            <w:tcW w:w="4854" w:type="dxa"/>
            <w:tcBorders>
              <w:bottom w:val="nil"/>
            </w:tcBorders>
          </w:tcPr>
          <w:p w14:paraId="074AE7E1">
            <w:pPr>
              <w:pStyle w:val="10"/>
              <w:spacing w:line="250" w:lineRule="exact"/>
              <w:rPr>
                <w:sz w:val="24"/>
              </w:rPr>
            </w:pPr>
            <w:r>
              <w:rPr>
                <w:sz w:val="24"/>
              </w:rPr>
              <w:t>Estabelece</w:t>
            </w:r>
            <w:r>
              <w:rPr>
                <w:spacing w:val="55"/>
                <w:sz w:val="24"/>
              </w:rPr>
              <w:t xml:space="preserve"> </w:t>
            </w:r>
            <w:r>
              <w:rPr>
                <w:sz w:val="24"/>
              </w:rPr>
              <w:t>parâmetros</w:t>
            </w:r>
            <w:r>
              <w:rPr>
                <w:spacing w:val="55"/>
                <w:sz w:val="24"/>
              </w:rPr>
              <w:t xml:space="preserve"> </w:t>
            </w:r>
            <w:r>
              <w:rPr>
                <w:sz w:val="24"/>
              </w:rPr>
              <w:t>e</w:t>
            </w:r>
            <w:r>
              <w:rPr>
                <w:spacing w:val="57"/>
                <w:sz w:val="24"/>
              </w:rPr>
              <w:t xml:space="preserve"> </w:t>
            </w:r>
            <w:r>
              <w:rPr>
                <w:sz w:val="24"/>
              </w:rPr>
              <w:t>fixa</w:t>
            </w:r>
            <w:r>
              <w:rPr>
                <w:spacing w:val="55"/>
                <w:sz w:val="24"/>
              </w:rPr>
              <w:t xml:space="preserve"> </w:t>
            </w:r>
            <w:r>
              <w:rPr>
                <w:sz w:val="24"/>
              </w:rPr>
              <w:t>diretrizes</w:t>
            </w:r>
            <w:r>
              <w:rPr>
                <w:spacing w:val="57"/>
                <w:sz w:val="24"/>
              </w:rPr>
              <w:t xml:space="preserve"> </w:t>
            </w:r>
            <w:r>
              <w:rPr>
                <w:spacing w:val="-2"/>
                <w:sz w:val="24"/>
              </w:rPr>
              <w:t>gerais</w:t>
            </w:r>
          </w:p>
        </w:tc>
      </w:tr>
      <w:tr w14:paraId="684C6F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7" w:hRule="atLeast"/>
        </w:trPr>
        <w:tc>
          <w:tcPr>
            <w:tcW w:w="396" w:type="dxa"/>
            <w:vMerge w:val="continue"/>
            <w:tcBorders>
              <w:top w:val="nil"/>
            </w:tcBorders>
            <w:textDirection w:val="btLr"/>
          </w:tcPr>
          <w:p w14:paraId="08E34101">
            <w:pPr>
              <w:rPr>
                <w:sz w:val="2"/>
                <w:szCs w:val="2"/>
              </w:rPr>
            </w:pPr>
          </w:p>
        </w:tc>
        <w:tc>
          <w:tcPr>
            <w:tcW w:w="792" w:type="dxa"/>
            <w:tcBorders>
              <w:top w:val="nil"/>
              <w:bottom w:val="nil"/>
            </w:tcBorders>
          </w:tcPr>
          <w:p w14:paraId="086AA172">
            <w:pPr>
              <w:pStyle w:val="10"/>
              <w:spacing w:before="266"/>
              <w:ind w:left="0" w:right="185"/>
              <w:jc w:val="right"/>
              <w:rPr>
                <w:sz w:val="24"/>
              </w:rPr>
            </w:pPr>
            <w:r>
              <w:rPr>
                <w:spacing w:val="-4"/>
                <w:sz w:val="24"/>
              </w:rPr>
              <w:t>2021</w:t>
            </w:r>
          </w:p>
        </w:tc>
        <w:tc>
          <w:tcPr>
            <w:tcW w:w="2509" w:type="dxa"/>
            <w:tcBorders>
              <w:top w:val="nil"/>
              <w:bottom w:val="nil"/>
            </w:tcBorders>
          </w:tcPr>
          <w:p w14:paraId="5FFED3E8">
            <w:pPr>
              <w:pStyle w:val="10"/>
              <w:spacing w:before="126"/>
              <w:rPr>
                <w:sz w:val="24"/>
              </w:rPr>
            </w:pPr>
            <w:r>
              <w:fldChar w:fldCharType="begin"/>
            </w:r>
            <w:r>
              <w:instrText xml:space="preserve"> HYPERLINK "https://www.in.gov.br/en/web/dou/-/portaria-n-10-de-8-de-janeiro-de-2021-298322305" \h </w:instrText>
            </w:r>
            <w:r>
              <w:fldChar w:fldCharType="separate"/>
            </w:r>
            <w:r>
              <w:rPr>
                <w:sz w:val="24"/>
              </w:rPr>
              <w:t>Portaria</w:t>
            </w:r>
            <w:r>
              <w:rPr>
                <w:spacing w:val="27"/>
                <w:sz w:val="24"/>
              </w:rPr>
              <w:t xml:space="preserve"> </w:t>
            </w:r>
            <w:r>
              <w:rPr>
                <w:sz w:val="24"/>
              </w:rPr>
              <w:t>nº</w:t>
            </w:r>
            <w:r>
              <w:rPr>
                <w:spacing w:val="29"/>
                <w:sz w:val="24"/>
              </w:rPr>
              <w:t xml:space="preserve"> </w:t>
            </w:r>
            <w:r>
              <w:rPr>
                <w:sz w:val="24"/>
              </w:rPr>
              <w:t>10,</w:t>
            </w:r>
            <w:r>
              <w:rPr>
                <w:spacing w:val="30"/>
                <w:sz w:val="24"/>
              </w:rPr>
              <w:t xml:space="preserve"> </w:t>
            </w:r>
            <w:r>
              <w:rPr>
                <w:sz w:val="24"/>
              </w:rPr>
              <w:t>de</w:t>
            </w:r>
            <w:r>
              <w:rPr>
                <w:spacing w:val="29"/>
                <w:sz w:val="24"/>
              </w:rPr>
              <w:t xml:space="preserve"> </w:t>
            </w:r>
            <w:r>
              <w:rPr>
                <w:sz w:val="24"/>
              </w:rPr>
              <w:t>8</w:t>
            </w:r>
            <w:r>
              <w:rPr>
                <w:spacing w:val="30"/>
                <w:sz w:val="24"/>
              </w:rPr>
              <w:t xml:space="preserve"> </w:t>
            </w:r>
            <w:r>
              <w:rPr>
                <w:spacing w:val="-5"/>
                <w:sz w:val="24"/>
              </w:rPr>
              <w:t>de</w:t>
            </w:r>
            <w:r>
              <w:rPr>
                <w:spacing w:val="-5"/>
                <w:sz w:val="24"/>
              </w:rPr>
              <w:fldChar w:fldCharType="end"/>
            </w:r>
          </w:p>
          <w:p w14:paraId="6E36F621">
            <w:pPr>
              <w:pStyle w:val="10"/>
              <w:rPr>
                <w:sz w:val="24"/>
              </w:rPr>
            </w:pPr>
            <w:r>
              <w:fldChar w:fldCharType="begin"/>
            </w:r>
            <w:r>
              <w:instrText xml:space="preserve"> HYPERLINK "https://www.in.gov.br/en/web/dou/-/portaria-n-10-de-8-de-janeiro-de-2021-298322305" \h </w:instrText>
            </w:r>
            <w:r>
              <w:fldChar w:fldCharType="separate"/>
            </w:r>
            <w:r>
              <w:rPr>
                <w:sz w:val="24"/>
              </w:rPr>
              <w:t>janeiro</w:t>
            </w:r>
            <w:r>
              <w:rPr>
                <w:spacing w:val="-2"/>
                <w:sz w:val="24"/>
              </w:rPr>
              <w:t xml:space="preserve"> </w:t>
            </w:r>
            <w:r>
              <w:rPr>
                <w:sz w:val="24"/>
              </w:rPr>
              <w:t>de</w:t>
            </w:r>
            <w:r>
              <w:rPr>
                <w:spacing w:val="-2"/>
                <w:sz w:val="24"/>
              </w:rPr>
              <w:t xml:space="preserve"> </w:t>
            </w:r>
            <w:r>
              <w:rPr>
                <w:spacing w:val="-4"/>
                <w:sz w:val="24"/>
              </w:rPr>
              <w:t>2021</w:t>
            </w:r>
            <w:r>
              <w:rPr>
                <w:spacing w:val="-4"/>
                <w:sz w:val="24"/>
              </w:rPr>
              <w:fldChar w:fldCharType="end"/>
            </w:r>
          </w:p>
        </w:tc>
        <w:tc>
          <w:tcPr>
            <w:tcW w:w="4854" w:type="dxa"/>
            <w:tcBorders>
              <w:top w:val="nil"/>
              <w:bottom w:val="nil"/>
            </w:tcBorders>
          </w:tcPr>
          <w:p w14:paraId="4CB5FCBE">
            <w:pPr>
              <w:pStyle w:val="10"/>
              <w:rPr>
                <w:sz w:val="24"/>
              </w:rPr>
            </w:pPr>
            <w:r>
              <w:rPr>
                <w:sz w:val="24"/>
              </w:rPr>
              <w:t>para</w:t>
            </w:r>
            <w:r>
              <w:rPr>
                <w:spacing w:val="40"/>
                <w:sz w:val="24"/>
              </w:rPr>
              <w:t xml:space="preserve"> </w:t>
            </w:r>
            <w:r>
              <w:rPr>
                <w:sz w:val="24"/>
              </w:rPr>
              <w:t>implementação</w:t>
            </w:r>
            <w:r>
              <w:rPr>
                <w:spacing w:val="40"/>
                <w:sz w:val="24"/>
              </w:rPr>
              <w:t xml:space="preserve"> </w:t>
            </w:r>
            <w:r>
              <w:rPr>
                <w:sz w:val="24"/>
              </w:rPr>
              <w:t>do</w:t>
            </w:r>
            <w:r>
              <w:rPr>
                <w:spacing w:val="40"/>
                <w:sz w:val="24"/>
              </w:rPr>
              <w:t xml:space="preserve"> </w:t>
            </w:r>
            <w:r>
              <w:rPr>
                <w:sz w:val="24"/>
              </w:rPr>
              <w:t>Sistema</w:t>
            </w:r>
            <w:r>
              <w:rPr>
                <w:spacing w:val="40"/>
                <w:sz w:val="24"/>
              </w:rPr>
              <w:t xml:space="preserve"> </w:t>
            </w:r>
            <w:r>
              <w:rPr>
                <w:sz w:val="24"/>
              </w:rPr>
              <w:t>de</w:t>
            </w:r>
            <w:r>
              <w:rPr>
                <w:spacing w:val="40"/>
                <w:sz w:val="24"/>
              </w:rPr>
              <w:t xml:space="preserve"> </w:t>
            </w:r>
            <w:r>
              <w:rPr>
                <w:sz w:val="24"/>
              </w:rPr>
              <w:t>Avaliação da</w:t>
            </w:r>
            <w:r>
              <w:rPr>
                <w:spacing w:val="62"/>
                <w:w w:val="150"/>
                <w:sz w:val="24"/>
              </w:rPr>
              <w:t xml:space="preserve"> </w:t>
            </w:r>
            <w:r>
              <w:rPr>
                <w:sz w:val="24"/>
              </w:rPr>
              <w:t>Educação</w:t>
            </w:r>
            <w:r>
              <w:rPr>
                <w:spacing w:val="64"/>
                <w:w w:val="150"/>
                <w:sz w:val="24"/>
              </w:rPr>
              <w:t xml:space="preserve"> </w:t>
            </w:r>
            <w:r>
              <w:rPr>
                <w:sz w:val="24"/>
              </w:rPr>
              <w:t>Básica</w:t>
            </w:r>
            <w:r>
              <w:rPr>
                <w:spacing w:val="65"/>
                <w:w w:val="150"/>
                <w:sz w:val="24"/>
              </w:rPr>
              <w:t xml:space="preserve"> </w:t>
            </w:r>
            <w:r>
              <w:rPr>
                <w:sz w:val="24"/>
              </w:rPr>
              <w:t>-</w:t>
            </w:r>
            <w:r>
              <w:rPr>
                <w:spacing w:val="64"/>
                <w:w w:val="150"/>
                <w:sz w:val="24"/>
              </w:rPr>
              <w:t xml:space="preserve"> </w:t>
            </w:r>
            <w:r>
              <w:rPr>
                <w:sz w:val="24"/>
              </w:rPr>
              <w:t>Saeb,</w:t>
            </w:r>
            <w:r>
              <w:rPr>
                <w:spacing w:val="65"/>
                <w:w w:val="150"/>
                <w:sz w:val="24"/>
              </w:rPr>
              <w:t xml:space="preserve"> </w:t>
            </w:r>
            <w:r>
              <w:rPr>
                <w:sz w:val="24"/>
              </w:rPr>
              <w:t>no</w:t>
            </w:r>
            <w:r>
              <w:rPr>
                <w:spacing w:val="64"/>
                <w:w w:val="150"/>
                <w:sz w:val="24"/>
              </w:rPr>
              <w:t xml:space="preserve"> </w:t>
            </w:r>
            <w:r>
              <w:rPr>
                <w:sz w:val="24"/>
              </w:rPr>
              <w:t>âmbito</w:t>
            </w:r>
            <w:r>
              <w:rPr>
                <w:spacing w:val="62"/>
                <w:w w:val="150"/>
                <w:sz w:val="24"/>
              </w:rPr>
              <w:t xml:space="preserve"> </w:t>
            </w:r>
            <w:r>
              <w:rPr>
                <w:spacing w:val="-5"/>
                <w:sz w:val="24"/>
              </w:rPr>
              <w:t>da</w:t>
            </w:r>
          </w:p>
          <w:p w14:paraId="706EB60B">
            <w:pPr>
              <w:pStyle w:val="10"/>
              <w:spacing w:line="256" w:lineRule="exact"/>
              <w:rPr>
                <w:sz w:val="24"/>
              </w:rPr>
            </w:pPr>
            <w:r>
              <w:rPr>
                <w:sz w:val="24"/>
              </w:rPr>
              <w:t>Política</w:t>
            </w:r>
            <w:r>
              <w:rPr>
                <w:spacing w:val="69"/>
                <w:sz w:val="24"/>
              </w:rPr>
              <w:t xml:space="preserve"> </w:t>
            </w:r>
            <w:r>
              <w:rPr>
                <w:sz w:val="24"/>
              </w:rPr>
              <w:t>Nacional</w:t>
            </w:r>
            <w:r>
              <w:rPr>
                <w:spacing w:val="70"/>
                <w:sz w:val="24"/>
              </w:rPr>
              <w:t xml:space="preserve"> </w:t>
            </w:r>
            <w:r>
              <w:rPr>
                <w:sz w:val="24"/>
              </w:rPr>
              <w:t>de</w:t>
            </w:r>
            <w:r>
              <w:rPr>
                <w:spacing w:val="70"/>
                <w:sz w:val="24"/>
              </w:rPr>
              <w:t xml:space="preserve"> </w:t>
            </w:r>
            <w:r>
              <w:rPr>
                <w:sz w:val="24"/>
              </w:rPr>
              <w:t>Avaliação</w:t>
            </w:r>
            <w:r>
              <w:rPr>
                <w:spacing w:val="70"/>
                <w:sz w:val="24"/>
              </w:rPr>
              <w:t xml:space="preserve"> </w:t>
            </w:r>
            <w:r>
              <w:rPr>
                <w:sz w:val="24"/>
              </w:rPr>
              <w:t>da</w:t>
            </w:r>
            <w:r>
              <w:rPr>
                <w:spacing w:val="70"/>
                <w:sz w:val="24"/>
              </w:rPr>
              <w:t xml:space="preserve"> </w:t>
            </w:r>
            <w:r>
              <w:rPr>
                <w:spacing w:val="-2"/>
                <w:sz w:val="24"/>
              </w:rPr>
              <w:t>Educação</w:t>
            </w:r>
          </w:p>
        </w:tc>
      </w:tr>
      <w:tr w14:paraId="009CE4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396" w:type="dxa"/>
            <w:vMerge w:val="continue"/>
            <w:tcBorders>
              <w:top w:val="nil"/>
            </w:tcBorders>
            <w:textDirection w:val="btLr"/>
          </w:tcPr>
          <w:p w14:paraId="3C2C54F7">
            <w:pPr>
              <w:rPr>
                <w:sz w:val="2"/>
                <w:szCs w:val="2"/>
              </w:rPr>
            </w:pPr>
          </w:p>
        </w:tc>
        <w:tc>
          <w:tcPr>
            <w:tcW w:w="792" w:type="dxa"/>
            <w:tcBorders>
              <w:top w:val="nil"/>
            </w:tcBorders>
          </w:tcPr>
          <w:p w14:paraId="5A99372B">
            <w:pPr>
              <w:pStyle w:val="10"/>
              <w:ind w:left="0"/>
              <w:rPr>
                <w:sz w:val="20"/>
              </w:rPr>
            </w:pPr>
          </w:p>
        </w:tc>
        <w:tc>
          <w:tcPr>
            <w:tcW w:w="2509" w:type="dxa"/>
            <w:tcBorders>
              <w:top w:val="nil"/>
            </w:tcBorders>
          </w:tcPr>
          <w:p w14:paraId="01BE39E6">
            <w:pPr>
              <w:pStyle w:val="10"/>
              <w:ind w:left="0"/>
              <w:rPr>
                <w:sz w:val="20"/>
              </w:rPr>
            </w:pPr>
          </w:p>
        </w:tc>
        <w:tc>
          <w:tcPr>
            <w:tcW w:w="4854" w:type="dxa"/>
            <w:tcBorders>
              <w:top w:val="nil"/>
            </w:tcBorders>
          </w:tcPr>
          <w:p w14:paraId="6D7F344F">
            <w:pPr>
              <w:pStyle w:val="10"/>
              <w:spacing w:line="254" w:lineRule="exact"/>
              <w:rPr>
                <w:sz w:val="24"/>
              </w:rPr>
            </w:pPr>
            <w:r>
              <w:rPr>
                <w:spacing w:val="-2"/>
                <w:sz w:val="24"/>
              </w:rPr>
              <w:t>Básica.</w:t>
            </w:r>
          </w:p>
        </w:tc>
      </w:tr>
    </w:tbl>
    <w:p w14:paraId="4752121C">
      <w:pPr>
        <w:pStyle w:val="6"/>
        <w:rPr>
          <w:sz w:val="20"/>
        </w:rPr>
      </w:pPr>
    </w:p>
    <w:p w14:paraId="32308E7F">
      <w:pPr>
        <w:pStyle w:val="6"/>
        <w:spacing w:before="27"/>
        <w:rPr>
          <w:sz w:val="20"/>
        </w:rPr>
      </w:pPr>
      <w:r>
        <mc:AlternateContent>
          <mc:Choice Requires="wps">
            <w:drawing>
              <wp:anchor distT="0" distB="0" distL="0" distR="0" simplePos="0" relativeHeight="251659264" behindDoc="1" locked="0" layoutInCell="1" allowOverlap="1">
                <wp:simplePos x="0" y="0"/>
                <wp:positionH relativeFrom="page">
                  <wp:posOffset>1143000</wp:posOffset>
                </wp:positionH>
                <wp:positionV relativeFrom="paragraph">
                  <wp:posOffset>178435</wp:posOffset>
                </wp:positionV>
                <wp:extent cx="1829435" cy="9525"/>
                <wp:effectExtent l="0" t="0" r="0" b="0"/>
                <wp:wrapTopAndBottom/>
                <wp:docPr id="2" name="Graphic 2"/>
                <wp:cNvGraphicFramePr/>
                <a:graphic xmlns:a="http://schemas.openxmlformats.org/drawingml/2006/main">
                  <a:graphicData uri="http://schemas.microsoft.com/office/word/2010/wordprocessingShape">
                    <wps:wsp>
                      <wps:cNvSpPr/>
                      <wps:spPr>
                        <a:xfrm>
                          <a:off x="0" y="0"/>
                          <a:ext cx="1829435" cy="9525"/>
                        </a:xfrm>
                        <a:custGeom>
                          <a:avLst/>
                          <a:gdLst/>
                          <a:ahLst/>
                          <a:cxnLst/>
                          <a:rect l="l" t="t" r="r" b="b"/>
                          <a:pathLst>
                            <a:path w="1829435" h="9525">
                              <a:moveTo>
                                <a:pt x="1829054" y="0"/>
                              </a:moveTo>
                              <a:lnTo>
                                <a:pt x="0" y="0"/>
                              </a:lnTo>
                              <a:lnTo>
                                <a:pt x="0" y="9143"/>
                              </a:lnTo>
                              <a:lnTo>
                                <a:pt x="1829054" y="9143"/>
                              </a:lnTo>
                              <a:lnTo>
                                <a:pt x="1829054" y="0"/>
                              </a:lnTo>
                              <a:close/>
                            </a:path>
                          </a:pathLst>
                        </a:custGeom>
                        <a:solidFill>
                          <a:srgbClr val="000000"/>
                        </a:solidFill>
                        <a:ln>
                          <a:noFill/>
                        </a:ln>
                        <a:effectLst/>
                      </wps:spPr>
                      <wps:bodyPr vert="horz" wrap="square" lIns="0" tIns="0" rIns="0" bIns="0" rtlCol="0" anchor="t" anchorCtr="0">
                        <a:noAutofit/>
                      </wps:bodyPr>
                    </wps:wsp>
                  </a:graphicData>
                </a:graphic>
              </wp:anchor>
            </w:drawing>
          </mc:Choice>
          <mc:Fallback>
            <w:pict>
              <v:shape id="Graphic 2" o:spid="_x0000_s1026" o:spt="100" style="position:absolute;left:0pt;margin-left:90pt;margin-top:14.05pt;height:0.75pt;width:144.05pt;mso-position-horizontal-relative:page;mso-wrap-distance-bottom:0pt;mso-wrap-distance-top:0pt;z-index:-251657216;mso-width-relative:page;mso-height-relative:page;" fillcolor="#000000" filled="t" stroked="f" coordsize="1829435,9525" o:gfxdata="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Oo3XsLXAAAACQEAAA8AAAAAAAAAAQAgAAAA&#10;IgAAAGRycy9kb3ducmV2LnhtbFBLAQIUABQAAAAIAIdO4kAvpuEnRQIAACcFAAAOAAAAAAAAAAEA&#10;IAAAACYBAABkcnMvZTJvRG9jLnhtbFBLBQYAAAAABgAGAFkBAADdBQAAAAA=&#10;" path="m1829054,0l0,0,0,9143,1829054,9143,1829054,0xe">
                <v:fill on="t" focussize="0,0"/>
                <v:stroke on="f"/>
                <v:imagedata o:title=""/>
                <o:lock v:ext="edit" aspectratio="f"/>
                <v:textbox inset="0mm,0mm,0mm,0mm"/>
                <w10:wrap type="topAndBottom"/>
              </v:shape>
            </w:pict>
          </mc:Fallback>
        </mc:AlternateContent>
      </w:r>
    </w:p>
    <w:p w14:paraId="1411F07C">
      <w:pPr>
        <w:spacing w:before="123" w:line="244" w:lineRule="auto"/>
        <w:ind w:left="382" w:right="119" w:firstLine="0"/>
        <w:jc w:val="both"/>
        <w:rPr>
          <w:sz w:val="20"/>
        </w:rPr>
      </w:pPr>
      <w:r>
        <w:rPr>
          <w:sz w:val="20"/>
          <w:vertAlign w:val="superscript"/>
        </w:rPr>
        <w:t>2</w:t>
      </w:r>
      <w:r>
        <w:rPr>
          <w:sz w:val="20"/>
          <w:vertAlign w:val="baseline"/>
        </w:rPr>
        <w:t xml:space="preserve"> A pesquisa documental na análise qualitativa, de acordo com Kripka, Scheller e Bonotto (2015, p. 58), “[...] é aquela em que os dados obtidos são estritamente provenientes de documentos, com o objetivo de extrair informações neles contidas, a fim de compreender um fenômeno”.</w:t>
      </w:r>
    </w:p>
    <w:p w14:paraId="7D77DC2A">
      <w:pPr>
        <w:spacing w:before="23" w:line="252" w:lineRule="auto"/>
        <w:ind w:left="382" w:right="121" w:firstLine="0"/>
        <w:jc w:val="both"/>
        <w:rPr>
          <w:sz w:val="20"/>
        </w:rPr>
      </w:pPr>
      <w:r>
        <w:rPr>
          <w:sz w:val="20"/>
          <w:vertAlign w:val="superscript"/>
        </w:rPr>
        <w:t>3</w:t>
      </w:r>
      <w:r>
        <w:rPr>
          <w:sz w:val="20"/>
          <w:vertAlign w:val="baseline"/>
        </w:rPr>
        <w:t xml:space="preserve"> Esse tipo de delineamento permite a visualização instantânea de uma população, possibilitando o primeiro momento de análise de uma associação (Rouquayrol; Almeida, 2006).</w:t>
      </w:r>
    </w:p>
    <w:p w14:paraId="78028B10">
      <w:pPr>
        <w:spacing w:after="0" w:line="252" w:lineRule="auto"/>
        <w:jc w:val="both"/>
        <w:rPr>
          <w:sz w:val="20"/>
        </w:rPr>
        <w:sectPr>
          <w:pgSz w:w="12240" w:h="15840"/>
          <w:pgMar w:top="1320" w:right="1680" w:bottom="280" w:left="1560" w:header="720" w:footer="720" w:gutter="0"/>
          <w:cols w:space="720" w:num="1"/>
        </w:sectPr>
      </w:pPr>
    </w:p>
    <w:tbl>
      <w:tblPr>
        <w:tblStyle w:val="5"/>
        <w:tblW w:w="0" w:type="auto"/>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96"/>
        <w:gridCol w:w="792"/>
        <w:gridCol w:w="2509"/>
        <w:gridCol w:w="1299"/>
        <w:gridCol w:w="1047"/>
        <w:gridCol w:w="343"/>
        <w:gridCol w:w="181"/>
        <w:gridCol w:w="1984"/>
      </w:tblGrid>
      <w:tr w14:paraId="147BB4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7" w:hRule="atLeast"/>
        </w:trPr>
        <w:tc>
          <w:tcPr>
            <w:tcW w:w="396" w:type="dxa"/>
            <w:vMerge w:val="restart"/>
            <w:textDirection w:val="btLr"/>
          </w:tcPr>
          <w:p w14:paraId="3A90CF3D">
            <w:pPr>
              <w:pStyle w:val="10"/>
              <w:spacing w:before="114" w:line="252" w:lineRule="exact"/>
              <w:ind w:left="0" w:right="1"/>
              <w:jc w:val="center"/>
              <w:rPr>
                <w:b/>
                <w:sz w:val="24"/>
              </w:rPr>
            </w:pPr>
            <w:r>
              <w:rPr>
                <w:b/>
                <w:spacing w:val="-2"/>
                <w:sz w:val="24"/>
              </w:rPr>
              <w:t>Paebes</w:t>
            </w:r>
          </w:p>
        </w:tc>
        <w:tc>
          <w:tcPr>
            <w:tcW w:w="792" w:type="dxa"/>
          </w:tcPr>
          <w:p w14:paraId="7DFEEE5A">
            <w:pPr>
              <w:pStyle w:val="10"/>
              <w:spacing w:before="268"/>
              <w:rPr>
                <w:sz w:val="24"/>
              </w:rPr>
            </w:pPr>
            <w:r>
              <w:rPr>
                <w:spacing w:val="-4"/>
                <w:sz w:val="24"/>
              </w:rPr>
              <w:t>2017</w:t>
            </w:r>
          </w:p>
        </w:tc>
        <w:tc>
          <w:tcPr>
            <w:tcW w:w="2509" w:type="dxa"/>
          </w:tcPr>
          <w:p w14:paraId="6F07F3CD">
            <w:pPr>
              <w:pStyle w:val="10"/>
              <w:spacing w:before="131"/>
              <w:ind w:right="24"/>
              <w:rPr>
                <w:sz w:val="24"/>
              </w:rPr>
            </w:pPr>
            <w:r>
              <w:rPr>
                <w:sz w:val="24"/>
              </w:rPr>
              <w:t>Portaria</w:t>
            </w:r>
            <w:r>
              <w:rPr>
                <w:spacing w:val="40"/>
                <w:sz w:val="24"/>
              </w:rPr>
              <w:t xml:space="preserve"> </w:t>
            </w:r>
            <w:r>
              <w:rPr>
                <w:sz w:val="24"/>
              </w:rPr>
              <w:t>nº</w:t>
            </w:r>
            <w:r>
              <w:rPr>
                <w:spacing w:val="40"/>
                <w:sz w:val="24"/>
              </w:rPr>
              <w:t xml:space="preserve"> </w:t>
            </w:r>
            <w:r>
              <w:rPr>
                <w:sz w:val="24"/>
              </w:rPr>
              <w:t>064-R,</w:t>
            </w:r>
            <w:r>
              <w:rPr>
                <w:spacing w:val="40"/>
                <w:sz w:val="24"/>
              </w:rPr>
              <w:t xml:space="preserve"> </w:t>
            </w:r>
            <w:r>
              <w:rPr>
                <w:sz w:val="24"/>
              </w:rPr>
              <w:t>de 24 de maio de 2017</w:t>
            </w:r>
          </w:p>
        </w:tc>
        <w:tc>
          <w:tcPr>
            <w:tcW w:w="4854" w:type="dxa"/>
            <w:gridSpan w:val="5"/>
          </w:tcPr>
          <w:p w14:paraId="584BDDD8">
            <w:pPr>
              <w:pStyle w:val="10"/>
              <w:rPr>
                <w:sz w:val="24"/>
              </w:rPr>
            </w:pPr>
            <w:r>
              <w:rPr>
                <w:sz w:val="24"/>
              </w:rPr>
              <w:t>Institui</w:t>
            </w:r>
            <w:r>
              <w:rPr>
                <w:spacing w:val="40"/>
                <w:sz w:val="24"/>
              </w:rPr>
              <w:t xml:space="preserve"> </w:t>
            </w:r>
            <w:r>
              <w:rPr>
                <w:sz w:val="24"/>
              </w:rPr>
              <w:t>o</w:t>
            </w:r>
            <w:r>
              <w:rPr>
                <w:spacing w:val="40"/>
                <w:sz w:val="24"/>
              </w:rPr>
              <w:t xml:space="preserve"> </w:t>
            </w:r>
            <w:r>
              <w:rPr>
                <w:sz w:val="24"/>
              </w:rPr>
              <w:t>Sistema</w:t>
            </w:r>
            <w:r>
              <w:rPr>
                <w:spacing w:val="40"/>
                <w:sz w:val="24"/>
              </w:rPr>
              <w:t xml:space="preserve"> </w:t>
            </w:r>
            <w:r>
              <w:rPr>
                <w:sz w:val="24"/>
              </w:rPr>
              <w:t>Capixaba</w:t>
            </w:r>
            <w:r>
              <w:rPr>
                <w:spacing w:val="40"/>
                <w:sz w:val="24"/>
              </w:rPr>
              <w:t xml:space="preserve"> </w:t>
            </w:r>
            <w:r>
              <w:rPr>
                <w:sz w:val="24"/>
              </w:rPr>
              <w:t>de</w:t>
            </w:r>
            <w:r>
              <w:rPr>
                <w:spacing w:val="40"/>
                <w:sz w:val="24"/>
              </w:rPr>
              <w:t xml:space="preserve"> </w:t>
            </w:r>
            <w:r>
              <w:rPr>
                <w:sz w:val="24"/>
              </w:rPr>
              <w:t>Avaliação</w:t>
            </w:r>
            <w:r>
              <w:rPr>
                <w:spacing w:val="40"/>
                <w:sz w:val="24"/>
              </w:rPr>
              <w:t xml:space="preserve"> </w:t>
            </w:r>
            <w:r>
              <w:rPr>
                <w:sz w:val="24"/>
              </w:rPr>
              <w:t>da Educação</w:t>
            </w:r>
            <w:r>
              <w:rPr>
                <w:spacing w:val="62"/>
                <w:w w:val="150"/>
                <w:sz w:val="24"/>
              </w:rPr>
              <w:t xml:space="preserve"> </w:t>
            </w:r>
            <w:r>
              <w:rPr>
                <w:sz w:val="24"/>
              </w:rPr>
              <w:t>Básica</w:t>
            </w:r>
            <w:r>
              <w:rPr>
                <w:spacing w:val="61"/>
                <w:w w:val="150"/>
                <w:sz w:val="24"/>
              </w:rPr>
              <w:t xml:space="preserve"> </w:t>
            </w:r>
            <w:r>
              <w:rPr>
                <w:sz w:val="24"/>
              </w:rPr>
              <w:t>no</w:t>
            </w:r>
            <w:r>
              <w:rPr>
                <w:spacing w:val="62"/>
                <w:w w:val="150"/>
                <w:sz w:val="24"/>
              </w:rPr>
              <w:t xml:space="preserve"> </w:t>
            </w:r>
            <w:r>
              <w:rPr>
                <w:sz w:val="24"/>
              </w:rPr>
              <w:t>âmbito</w:t>
            </w:r>
            <w:r>
              <w:rPr>
                <w:spacing w:val="62"/>
                <w:w w:val="150"/>
                <w:sz w:val="24"/>
              </w:rPr>
              <w:t xml:space="preserve"> </w:t>
            </w:r>
            <w:r>
              <w:rPr>
                <w:sz w:val="24"/>
              </w:rPr>
              <w:t>do</w:t>
            </w:r>
            <w:r>
              <w:rPr>
                <w:spacing w:val="59"/>
                <w:w w:val="150"/>
                <w:sz w:val="24"/>
              </w:rPr>
              <w:t xml:space="preserve"> </w:t>
            </w:r>
            <w:r>
              <w:rPr>
                <w:sz w:val="24"/>
              </w:rPr>
              <w:t>Sistema</w:t>
            </w:r>
            <w:r>
              <w:rPr>
                <w:spacing w:val="62"/>
                <w:w w:val="150"/>
                <w:sz w:val="24"/>
              </w:rPr>
              <w:t xml:space="preserve"> </w:t>
            </w:r>
            <w:r>
              <w:rPr>
                <w:spacing w:val="-5"/>
                <w:sz w:val="24"/>
              </w:rPr>
              <w:t>de</w:t>
            </w:r>
          </w:p>
          <w:p w14:paraId="2FD6462E">
            <w:pPr>
              <w:pStyle w:val="10"/>
              <w:spacing w:line="264" w:lineRule="exact"/>
              <w:rPr>
                <w:sz w:val="24"/>
              </w:rPr>
            </w:pPr>
            <w:r>
              <w:rPr>
                <w:sz w:val="24"/>
              </w:rPr>
              <w:t>Ensino</w:t>
            </w:r>
            <w:r>
              <w:rPr>
                <w:spacing w:val="-1"/>
                <w:sz w:val="24"/>
              </w:rPr>
              <w:t xml:space="preserve"> </w:t>
            </w:r>
            <w:r>
              <w:rPr>
                <w:sz w:val="24"/>
              </w:rPr>
              <w:t>do Espírito Santo</w:t>
            </w:r>
            <w:r>
              <w:rPr>
                <w:spacing w:val="-1"/>
                <w:sz w:val="24"/>
              </w:rPr>
              <w:t xml:space="preserve"> </w:t>
            </w:r>
            <w:r>
              <w:rPr>
                <w:sz w:val="24"/>
              </w:rPr>
              <w:t>-</w:t>
            </w:r>
            <w:r>
              <w:rPr>
                <w:spacing w:val="-1"/>
                <w:sz w:val="24"/>
              </w:rPr>
              <w:t xml:space="preserve"> </w:t>
            </w:r>
            <w:r>
              <w:rPr>
                <w:spacing w:val="-2"/>
                <w:sz w:val="24"/>
              </w:rPr>
              <w:t>SICAEB</w:t>
            </w:r>
          </w:p>
        </w:tc>
      </w:tr>
      <w:tr w14:paraId="7C9866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7" w:hRule="atLeast"/>
        </w:trPr>
        <w:tc>
          <w:tcPr>
            <w:tcW w:w="396" w:type="dxa"/>
            <w:vMerge w:val="continue"/>
            <w:tcBorders>
              <w:top w:val="nil"/>
            </w:tcBorders>
            <w:textDirection w:val="btLr"/>
          </w:tcPr>
          <w:p w14:paraId="4C65FEF8">
            <w:pPr>
              <w:rPr>
                <w:sz w:val="2"/>
                <w:szCs w:val="2"/>
              </w:rPr>
            </w:pPr>
          </w:p>
        </w:tc>
        <w:tc>
          <w:tcPr>
            <w:tcW w:w="792" w:type="dxa"/>
            <w:tcBorders>
              <w:bottom w:val="nil"/>
            </w:tcBorders>
          </w:tcPr>
          <w:p w14:paraId="70D46D77">
            <w:pPr>
              <w:pStyle w:val="10"/>
              <w:ind w:left="0"/>
              <w:rPr>
                <w:sz w:val="18"/>
              </w:rPr>
            </w:pPr>
          </w:p>
        </w:tc>
        <w:tc>
          <w:tcPr>
            <w:tcW w:w="2509" w:type="dxa"/>
            <w:tcBorders>
              <w:bottom w:val="nil"/>
            </w:tcBorders>
          </w:tcPr>
          <w:p w14:paraId="1CBAD7CC">
            <w:pPr>
              <w:pStyle w:val="10"/>
              <w:ind w:left="0"/>
              <w:rPr>
                <w:sz w:val="18"/>
              </w:rPr>
            </w:pPr>
          </w:p>
        </w:tc>
        <w:tc>
          <w:tcPr>
            <w:tcW w:w="1299" w:type="dxa"/>
            <w:tcBorders>
              <w:bottom w:val="nil"/>
              <w:right w:val="nil"/>
            </w:tcBorders>
          </w:tcPr>
          <w:p w14:paraId="71BF8FF5">
            <w:pPr>
              <w:pStyle w:val="10"/>
              <w:spacing w:line="248" w:lineRule="exact"/>
              <w:ind w:left="0" w:right="37"/>
              <w:jc w:val="center"/>
              <w:rPr>
                <w:sz w:val="24"/>
              </w:rPr>
            </w:pPr>
            <w:r>
              <w:rPr>
                <w:spacing w:val="-2"/>
                <w:sz w:val="24"/>
              </w:rPr>
              <w:t>Estabelece</w:t>
            </w:r>
          </w:p>
        </w:tc>
        <w:tc>
          <w:tcPr>
            <w:tcW w:w="1047" w:type="dxa"/>
            <w:tcBorders>
              <w:left w:val="nil"/>
              <w:bottom w:val="nil"/>
              <w:right w:val="nil"/>
            </w:tcBorders>
          </w:tcPr>
          <w:p w14:paraId="0ED370AC">
            <w:pPr>
              <w:pStyle w:val="10"/>
              <w:spacing w:line="248" w:lineRule="exact"/>
              <w:ind w:left="300"/>
              <w:rPr>
                <w:sz w:val="24"/>
              </w:rPr>
            </w:pPr>
            <w:r>
              <w:rPr>
                <w:spacing w:val="-2"/>
                <w:sz w:val="24"/>
              </w:rPr>
              <w:t>normas</w:t>
            </w:r>
          </w:p>
        </w:tc>
        <w:tc>
          <w:tcPr>
            <w:tcW w:w="343" w:type="dxa"/>
            <w:tcBorders>
              <w:left w:val="nil"/>
              <w:bottom w:val="nil"/>
              <w:right w:val="nil"/>
            </w:tcBorders>
          </w:tcPr>
          <w:p w14:paraId="50F609C0">
            <w:pPr>
              <w:pStyle w:val="10"/>
              <w:ind w:left="0"/>
              <w:rPr>
                <w:sz w:val="18"/>
              </w:rPr>
            </w:pPr>
          </w:p>
        </w:tc>
        <w:tc>
          <w:tcPr>
            <w:tcW w:w="181" w:type="dxa"/>
            <w:tcBorders>
              <w:left w:val="nil"/>
              <w:bottom w:val="nil"/>
              <w:right w:val="nil"/>
            </w:tcBorders>
          </w:tcPr>
          <w:p w14:paraId="39F4B240">
            <w:pPr>
              <w:pStyle w:val="10"/>
              <w:spacing w:line="248" w:lineRule="exact"/>
              <w:ind w:left="74"/>
              <w:rPr>
                <w:sz w:val="24"/>
              </w:rPr>
            </w:pPr>
            <w:r>
              <w:rPr>
                <w:spacing w:val="-10"/>
                <w:sz w:val="24"/>
              </w:rPr>
              <w:t>e</w:t>
            </w:r>
          </w:p>
        </w:tc>
        <w:tc>
          <w:tcPr>
            <w:tcW w:w="1984" w:type="dxa"/>
            <w:tcBorders>
              <w:left w:val="nil"/>
              <w:bottom w:val="nil"/>
            </w:tcBorders>
          </w:tcPr>
          <w:p w14:paraId="07631209">
            <w:pPr>
              <w:pStyle w:val="10"/>
              <w:spacing w:line="248" w:lineRule="exact"/>
              <w:ind w:left="0" w:right="110"/>
              <w:jc w:val="right"/>
              <w:rPr>
                <w:sz w:val="24"/>
              </w:rPr>
            </w:pPr>
            <w:r>
              <w:rPr>
                <w:spacing w:val="-2"/>
                <w:sz w:val="24"/>
              </w:rPr>
              <w:t>procedimentos</w:t>
            </w:r>
          </w:p>
        </w:tc>
      </w:tr>
      <w:tr w14:paraId="3EC04C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94" w:hRule="atLeast"/>
        </w:trPr>
        <w:tc>
          <w:tcPr>
            <w:tcW w:w="396" w:type="dxa"/>
            <w:vMerge w:val="continue"/>
            <w:tcBorders>
              <w:top w:val="nil"/>
            </w:tcBorders>
            <w:textDirection w:val="btLr"/>
          </w:tcPr>
          <w:p w14:paraId="41F02E37">
            <w:pPr>
              <w:rPr>
                <w:sz w:val="2"/>
                <w:szCs w:val="2"/>
              </w:rPr>
            </w:pPr>
          </w:p>
        </w:tc>
        <w:tc>
          <w:tcPr>
            <w:tcW w:w="792" w:type="dxa"/>
            <w:tcBorders>
              <w:top w:val="nil"/>
              <w:bottom w:val="nil"/>
            </w:tcBorders>
          </w:tcPr>
          <w:p w14:paraId="16F79DE2">
            <w:pPr>
              <w:pStyle w:val="10"/>
              <w:spacing w:before="129"/>
              <w:ind w:left="0"/>
              <w:rPr>
                <w:sz w:val="24"/>
              </w:rPr>
            </w:pPr>
          </w:p>
          <w:p w14:paraId="5C921194">
            <w:pPr>
              <w:pStyle w:val="10"/>
              <w:rPr>
                <w:sz w:val="24"/>
              </w:rPr>
            </w:pPr>
            <w:r>
              <w:rPr>
                <w:spacing w:val="-4"/>
                <w:sz w:val="24"/>
              </w:rPr>
              <w:t>2020</w:t>
            </w:r>
          </w:p>
        </w:tc>
        <w:tc>
          <w:tcPr>
            <w:tcW w:w="2509" w:type="dxa"/>
            <w:tcBorders>
              <w:top w:val="nil"/>
              <w:bottom w:val="nil"/>
            </w:tcBorders>
          </w:tcPr>
          <w:p w14:paraId="24AC6DA7">
            <w:pPr>
              <w:pStyle w:val="10"/>
              <w:spacing w:before="129"/>
              <w:rPr>
                <w:sz w:val="24"/>
              </w:rPr>
            </w:pPr>
            <w:r>
              <w:rPr>
                <w:sz w:val="24"/>
              </w:rPr>
              <w:t>Portaria</w:t>
            </w:r>
            <w:r>
              <w:rPr>
                <w:spacing w:val="52"/>
                <w:w w:val="150"/>
                <w:sz w:val="24"/>
              </w:rPr>
              <w:t xml:space="preserve"> </w:t>
            </w:r>
            <w:r>
              <w:rPr>
                <w:sz w:val="24"/>
              </w:rPr>
              <w:t>nº</w:t>
            </w:r>
            <w:r>
              <w:rPr>
                <w:spacing w:val="55"/>
                <w:w w:val="150"/>
                <w:sz w:val="24"/>
              </w:rPr>
              <w:t xml:space="preserve"> </w:t>
            </w:r>
            <w:r>
              <w:rPr>
                <w:sz w:val="24"/>
              </w:rPr>
              <w:t>168-R,</w:t>
            </w:r>
            <w:r>
              <w:rPr>
                <w:spacing w:val="55"/>
                <w:w w:val="150"/>
                <w:sz w:val="24"/>
              </w:rPr>
              <w:t xml:space="preserve"> </w:t>
            </w:r>
            <w:r>
              <w:rPr>
                <w:spacing w:val="-5"/>
                <w:sz w:val="24"/>
              </w:rPr>
              <w:t>de</w:t>
            </w:r>
          </w:p>
          <w:p w14:paraId="476F9766">
            <w:pPr>
              <w:pStyle w:val="10"/>
              <w:tabs>
                <w:tab w:val="left" w:pos="568"/>
                <w:tab w:val="left" w:pos="1007"/>
                <w:tab w:val="left" w:pos="2165"/>
              </w:tabs>
              <w:ind w:right="104"/>
              <w:rPr>
                <w:sz w:val="24"/>
              </w:rPr>
            </w:pPr>
            <w:r>
              <w:rPr>
                <w:spacing w:val="-6"/>
                <w:sz w:val="24"/>
              </w:rPr>
              <w:t>23</w:t>
            </w:r>
            <w:r>
              <w:rPr>
                <w:sz w:val="24"/>
              </w:rPr>
              <w:tab/>
            </w:r>
            <w:r>
              <w:rPr>
                <w:spacing w:val="-6"/>
                <w:sz w:val="24"/>
              </w:rPr>
              <w:t>de</w:t>
            </w:r>
            <w:r>
              <w:rPr>
                <w:sz w:val="24"/>
              </w:rPr>
              <w:tab/>
            </w:r>
            <w:r>
              <w:rPr>
                <w:spacing w:val="-2"/>
                <w:sz w:val="24"/>
              </w:rPr>
              <w:t>dezembro</w:t>
            </w:r>
            <w:r>
              <w:rPr>
                <w:sz w:val="24"/>
              </w:rPr>
              <w:tab/>
            </w:r>
            <w:r>
              <w:rPr>
                <w:spacing w:val="-6"/>
                <w:sz w:val="24"/>
              </w:rPr>
              <w:t xml:space="preserve">de </w:t>
            </w:r>
            <w:r>
              <w:rPr>
                <w:spacing w:val="-4"/>
                <w:sz w:val="24"/>
              </w:rPr>
              <w:t>2020</w:t>
            </w:r>
          </w:p>
        </w:tc>
        <w:tc>
          <w:tcPr>
            <w:tcW w:w="4854" w:type="dxa"/>
            <w:gridSpan w:val="5"/>
            <w:tcBorders>
              <w:top w:val="nil"/>
              <w:bottom w:val="nil"/>
            </w:tcBorders>
          </w:tcPr>
          <w:p w14:paraId="1BD0EF51">
            <w:pPr>
              <w:pStyle w:val="10"/>
              <w:tabs>
                <w:tab w:val="left" w:pos="1474"/>
                <w:tab w:val="left" w:pos="1905"/>
                <w:tab w:val="left" w:pos="2028"/>
                <w:tab w:val="left" w:pos="2831"/>
                <w:tab w:val="left" w:pos="3141"/>
                <w:tab w:val="left" w:pos="3316"/>
                <w:tab w:val="left" w:pos="3572"/>
                <w:tab w:val="left" w:pos="3767"/>
              </w:tabs>
              <w:ind w:right="109"/>
              <w:rPr>
                <w:sz w:val="24"/>
              </w:rPr>
            </w:pPr>
            <w:r>
              <w:rPr>
                <w:spacing w:val="-2"/>
                <w:sz w:val="24"/>
              </w:rPr>
              <w:t>complementares</w:t>
            </w:r>
            <w:r>
              <w:rPr>
                <w:sz w:val="24"/>
              </w:rPr>
              <w:tab/>
            </w:r>
            <w:r>
              <w:rPr>
                <w:sz w:val="24"/>
              </w:rPr>
              <w:tab/>
            </w:r>
            <w:r>
              <w:rPr>
                <w:spacing w:val="-2"/>
                <w:sz w:val="24"/>
              </w:rPr>
              <w:t>referentes</w:t>
            </w:r>
            <w:r>
              <w:rPr>
                <w:sz w:val="24"/>
              </w:rPr>
              <w:tab/>
            </w:r>
            <w:r>
              <w:rPr>
                <w:sz w:val="24"/>
              </w:rPr>
              <w:tab/>
            </w:r>
            <w:r>
              <w:rPr>
                <w:spacing w:val="-10"/>
                <w:sz w:val="24"/>
              </w:rPr>
              <w:t>à</w:t>
            </w:r>
            <w:r>
              <w:rPr>
                <w:sz w:val="24"/>
              </w:rPr>
              <w:tab/>
            </w:r>
            <w:r>
              <w:rPr>
                <w:sz w:val="24"/>
              </w:rPr>
              <w:tab/>
            </w:r>
            <w:r>
              <w:rPr>
                <w:spacing w:val="-2"/>
                <w:sz w:val="24"/>
              </w:rPr>
              <w:t>avaliação, recuperação</w:t>
            </w:r>
            <w:r>
              <w:rPr>
                <w:sz w:val="24"/>
              </w:rPr>
              <w:tab/>
            </w:r>
            <w:r>
              <w:rPr>
                <w:spacing w:val="-5"/>
                <w:sz w:val="24"/>
              </w:rPr>
              <w:t>de</w:t>
            </w:r>
            <w:r>
              <w:rPr>
                <w:sz w:val="24"/>
              </w:rPr>
              <w:tab/>
            </w:r>
            <w:r>
              <w:rPr>
                <w:spacing w:val="-2"/>
                <w:sz w:val="24"/>
              </w:rPr>
              <w:t>estudos</w:t>
            </w:r>
            <w:r>
              <w:rPr>
                <w:sz w:val="24"/>
              </w:rPr>
              <w:tab/>
            </w:r>
            <w:r>
              <w:rPr>
                <w:spacing w:val="-10"/>
                <w:sz w:val="24"/>
              </w:rPr>
              <w:t>e</w:t>
            </w:r>
            <w:r>
              <w:rPr>
                <w:sz w:val="24"/>
              </w:rPr>
              <w:tab/>
            </w:r>
            <w:r>
              <w:rPr>
                <w:spacing w:val="-5"/>
                <w:sz w:val="24"/>
              </w:rPr>
              <w:t>ao</w:t>
            </w:r>
            <w:r>
              <w:rPr>
                <w:sz w:val="24"/>
              </w:rPr>
              <w:tab/>
            </w:r>
            <w:r>
              <w:rPr>
                <w:spacing w:val="-2"/>
                <w:sz w:val="24"/>
              </w:rPr>
              <w:t>ajustamento</w:t>
            </w:r>
          </w:p>
          <w:p w14:paraId="016063E9">
            <w:pPr>
              <w:pStyle w:val="10"/>
              <w:tabs>
                <w:tab w:val="left" w:pos="1469"/>
                <w:tab w:val="left" w:pos="2057"/>
                <w:tab w:val="left" w:pos="3307"/>
                <w:tab w:val="left" w:pos="3878"/>
              </w:tabs>
              <w:spacing w:line="270" w:lineRule="atLeast"/>
              <w:ind w:right="109"/>
              <w:rPr>
                <w:sz w:val="24"/>
              </w:rPr>
            </w:pPr>
            <w:r>
              <w:rPr>
                <w:spacing w:val="-2"/>
                <w:sz w:val="24"/>
              </w:rPr>
              <w:t>pedagógico</w:t>
            </w:r>
            <w:r>
              <w:rPr>
                <w:sz w:val="24"/>
              </w:rPr>
              <w:tab/>
            </w:r>
            <w:r>
              <w:rPr>
                <w:spacing w:val="-4"/>
                <w:sz w:val="24"/>
              </w:rPr>
              <w:t>dos</w:t>
            </w:r>
            <w:r>
              <w:rPr>
                <w:sz w:val="24"/>
              </w:rPr>
              <w:tab/>
            </w:r>
            <w:r>
              <w:rPr>
                <w:spacing w:val="-2"/>
                <w:sz w:val="24"/>
              </w:rPr>
              <w:t>estudantes</w:t>
            </w:r>
            <w:r>
              <w:rPr>
                <w:sz w:val="24"/>
              </w:rPr>
              <w:tab/>
            </w:r>
            <w:r>
              <w:rPr>
                <w:spacing w:val="-4"/>
                <w:sz w:val="24"/>
              </w:rPr>
              <w:t>das</w:t>
            </w:r>
            <w:r>
              <w:rPr>
                <w:sz w:val="24"/>
              </w:rPr>
              <w:tab/>
            </w:r>
            <w:r>
              <w:rPr>
                <w:spacing w:val="-2"/>
                <w:sz w:val="24"/>
              </w:rPr>
              <w:t xml:space="preserve">unidades </w:t>
            </w:r>
            <w:r>
              <w:rPr>
                <w:sz w:val="24"/>
              </w:rPr>
              <w:t>escolares</w:t>
            </w:r>
            <w:r>
              <w:rPr>
                <w:spacing w:val="25"/>
                <w:sz w:val="24"/>
              </w:rPr>
              <w:t xml:space="preserve"> </w:t>
            </w:r>
            <w:r>
              <w:rPr>
                <w:sz w:val="24"/>
              </w:rPr>
              <w:t>da</w:t>
            </w:r>
            <w:r>
              <w:rPr>
                <w:spacing w:val="26"/>
                <w:sz w:val="24"/>
              </w:rPr>
              <w:t xml:space="preserve"> </w:t>
            </w:r>
            <w:r>
              <w:rPr>
                <w:sz w:val="24"/>
              </w:rPr>
              <w:t>rede</w:t>
            </w:r>
            <w:r>
              <w:rPr>
                <w:spacing w:val="24"/>
                <w:sz w:val="24"/>
              </w:rPr>
              <w:t xml:space="preserve"> </w:t>
            </w:r>
            <w:r>
              <w:rPr>
                <w:sz w:val="24"/>
              </w:rPr>
              <w:t>estadual</w:t>
            </w:r>
            <w:r>
              <w:rPr>
                <w:spacing w:val="26"/>
                <w:sz w:val="24"/>
              </w:rPr>
              <w:t xml:space="preserve"> </w:t>
            </w:r>
            <w:r>
              <w:rPr>
                <w:sz w:val="24"/>
              </w:rPr>
              <w:t>de</w:t>
            </w:r>
            <w:r>
              <w:rPr>
                <w:spacing w:val="26"/>
                <w:sz w:val="24"/>
              </w:rPr>
              <w:t xml:space="preserve"> </w:t>
            </w:r>
            <w:r>
              <w:rPr>
                <w:sz w:val="24"/>
              </w:rPr>
              <w:t>ensino</w:t>
            </w:r>
            <w:r>
              <w:rPr>
                <w:spacing w:val="25"/>
                <w:sz w:val="24"/>
              </w:rPr>
              <w:t xml:space="preserve"> </w:t>
            </w:r>
            <w:r>
              <w:rPr>
                <w:sz w:val="24"/>
              </w:rPr>
              <w:t>do</w:t>
            </w:r>
            <w:r>
              <w:rPr>
                <w:spacing w:val="26"/>
                <w:sz w:val="24"/>
              </w:rPr>
              <w:t xml:space="preserve"> </w:t>
            </w:r>
            <w:r>
              <w:rPr>
                <w:spacing w:val="-2"/>
                <w:sz w:val="24"/>
              </w:rPr>
              <w:t>estado</w:t>
            </w:r>
          </w:p>
        </w:tc>
      </w:tr>
      <w:tr w14:paraId="44FF6D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trPr>
        <w:tc>
          <w:tcPr>
            <w:tcW w:w="396" w:type="dxa"/>
            <w:vMerge w:val="continue"/>
            <w:tcBorders>
              <w:top w:val="nil"/>
            </w:tcBorders>
            <w:textDirection w:val="btLr"/>
          </w:tcPr>
          <w:p w14:paraId="650C0582">
            <w:pPr>
              <w:rPr>
                <w:sz w:val="2"/>
                <w:szCs w:val="2"/>
              </w:rPr>
            </w:pPr>
          </w:p>
        </w:tc>
        <w:tc>
          <w:tcPr>
            <w:tcW w:w="792" w:type="dxa"/>
            <w:tcBorders>
              <w:top w:val="nil"/>
            </w:tcBorders>
          </w:tcPr>
          <w:p w14:paraId="19E4E1F9">
            <w:pPr>
              <w:pStyle w:val="10"/>
              <w:ind w:left="0"/>
              <w:rPr>
                <w:sz w:val="18"/>
              </w:rPr>
            </w:pPr>
          </w:p>
        </w:tc>
        <w:tc>
          <w:tcPr>
            <w:tcW w:w="2509" w:type="dxa"/>
            <w:tcBorders>
              <w:top w:val="nil"/>
            </w:tcBorders>
          </w:tcPr>
          <w:p w14:paraId="0D30DCAD">
            <w:pPr>
              <w:pStyle w:val="10"/>
              <w:ind w:left="0"/>
              <w:rPr>
                <w:sz w:val="18"/>
              </w:rPr>
            </w:pPr>
          </w:p>
        </w:tc>
        <w:tc>
          <w:tcPr>
            <w:tcW w:w="4854" w:type="dxa"/>
            <w:gridSpan w:val="5"/>
            <w:tcBorders>
              <w:top w:val="nil"/>
            </w:tcBorders>
          </w:tcPr>
          <w:p w14:paraId="3CDAAC06">
            <w:pPr>
              <w:pStyle w:val="10"/>
              <w:spacing w:line="244" w:lineRule="exact"/>
              <w:rPr>
                <w:sz w:val="24"/>
              </w:rPr>
            </w:pPr>
            <w:r>
              <w:rPr>
                <w:sz w:val="24"/>
              </w:rPr>
              <w:t>do</w:t>
            </w:r>
            <w:r>
              <w:rPr>
                <w:spacing w:val="-1"/>
                <w:sz w:val="24"/>
              </w:rPr>
              <w:t xml:space="preserve"> </w:t>
            </w:r>
            <w:r>
              <w:rPr>
                <w:sz w:val="24"/>
              </w:rPr>
              <w:t>Espírito</w:t>
            </w:r>
            <w:r>
              <w:rPr>
                <w:spacing w:val="-1"/>
                <w:sz w:val="24"/>
              </w:rPr>
              <w:t xml:space="preserve"> </w:t>
            </w:r>
            <w:r>
              <w:rPr>
                <w:sz w:val="24"/>
              </w:rPr>
              <w:t>Santo, e</w:t>
            </w:r>
            <w:r>
              <w:rPr>
                <w:spacing w:val="-1"/>
                <w:sz w:val="24"/>
              </w:rPr>
              <w:t xml:space="preserve"> </w:t>
            </w:r>
            <w:r>
              <w:rPr>
                <w:sz w:val="24"/>
              </w:rPr>
              <w:t xml:space="preserve">demais </w:t>
            </w:r>
            <w:r>
              <w:rPr>
                <w:spacing w:val="-2"/>
                <w:sz w:val="24"/>
              </w:rPr>
              <w:t>providências</w:t>
            </w:r>
          </w:p>
        </w:tc>
      </w:tr>
      <w:tr w14:paraId="379CA7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8" w:hRule="atLeast"/>
        </w:trPr>
        <w:tc>
          <w:tcPr>
            <w:tcW w:w="396" w:type="dxa"/>
            <w:vMerge w:val="continue"/>
            <w:tcBorders>
              <w:top w:val="nil"/>
            </w:tcBorders>
            <w:textDirection w:val="btLr"/>
          </w:tcPr>
          <w:p w14:paraId="51A0D2F6">
            <w:pPr>
              <w:rPr>
                <w:sz w:val="2"/>
                <w:szCs w:val="2"/>
              </w:rPr>
            </w:pPr>
          </w:p>
        </w:tc>
        <w:tc>
          <w:tcPr>
            <w:tcW w:w="792" w:type="dxa"/>
          </w:tcPr>
          <w:p w14:paraId="534A1BD5">
            <w:pPr>
              <w:pStyle w:val="10"/>
              <w:spacing w:before="267"/>
              <w:rPr>
                <w:sz w:val="24"/>
              </w:rPr>
            </w:pPr>
            <w:r>
              <w:rPr>
                <w:spacing w:val="-4"/>
                <w:sz w:val="24"/>
              </w:rPr>
              <w:t>2022</w:t>
            </w:r>
          </w:p>
        </w:tc>
        <w:tc>
          <w:tcPr>
            <w:tcW w:w="2509" w:type="dxa"/>
          </w:tcPr>
          <w:p w14:paraId="35D9188D">
            <w:pPr>
              <w:pStyle w:val="10"/>
              <w:spacing w:before="131"/>
              <w:ind w:right="24"/>
              <w:rPr>
                <w:sz w:val="24"/>
              </w:rPr>
            </w:pPr>
            <w:r>
              <w:rPr>
                <w:sz w:val="24"/>
              </w:rPr>
              <w:t>Portaria</w:t>
            </w:r>
            <w:r>
              <w:rPr>
                <w:spacing w:val="40"/>
                <w:sz w:val="24"/>
              </w:rPr>
              <w:t xml:space="preserve"> </w:t>
            </w:r>
            <w:r>
              <w:rPr>
                <w:sz w:val="24"/>
              </w:rPr>
              <w:t>nº</w:t>
            </w:r>
            <w:r>
              <w:rPr>
                <w:spacing w:val="40"/>
                <w:sz w:val="24"/>
              </w:rPr>
              <w:t xml:space="preserve"> </w:t>
            </w:r>
            <w:r>
              <w:rPr>
                <w:sz w:val="24"/>
              </w:rPr>
              <w:t>138-R,</w:t>
            </w:r>
            <w:r>
              <w:rPr>
                <w:spacing w:val="40"/>
                <w:sz w:val="24"/>
              </w:rPr>
              <w:t xml:space="preserve"> </w:t>
            </w:r>
            <w:r>
              <w:rPr>
                <w:sz w:val="24"/>
              </w:rPr>
              <w:t>de 23 de junho de 2022</w:t>
            </w:r>
          </w:p>
        </w:tc>
        <w:tc>
          <w:tcPr>
            <w:tcW w:w="4854" w:type="dxa"/>
            <w:gridSpan w:val="5"/>
          </w:tcPr>
          <w:p w14:paraId="19828C8D">
            <w:pPr>
              <w:pStyle w:val="10"/>
              <w:rPr>
                <w:sz w:val="24"/>
              </w:rPr>
            </w:pPr>
            <w:r>
              <w:rPr>
                <w:sz w:val="24"/>
              </w:rPr>
              <w:t>Reestrutura</w:t>
            </w:r>
            <w:r>
              <w:rPr>
                <w:spacing w:val="37"/>
                <w:sz w:val="24"/>
              </w:rPr>
              <w:t xml:space="preserve"> </w:t>
            </w:r>
            <w:r>
              <w:rPr>
                <w:sz w:val="24"/>
              </w:rPr>
              <w:t>o</w:t>
            </w:r>
            <w:r>
              <w:rPr>
                <w:spacing w:val="38"/>
                <w:sz w:val="24"/>
              </w:rPr>
              <w:t xml:space="preserve"> </w:t>
            </w:r>
            <w:r>
              <w:rPr>
                <w:sz w:val="24"/>
              </w:rPr>
              <w:t>Sistema</w:t>
            </w:r>
            <w:r>
              <w:rPr>
                <w:spacing w:val="40"/>
                <w:sz w:val="24"/>
              </w:rPr>
              <w:t xml:space="preserve"> </w:t>
            </w:r>
            <w:r>
              <w:rPr>
                <w:sz w:val="24"/>
              </w:rPr>
              <w:t>Capixaba</w:t>
            </w:r>
            <w:r>
              <w:rPr>
                <w:spacing w:val="37"/>
                <w:sz w:val="24"/>
              </w:rPr>
              <w:t xml:space="preserve"> </w:t>
            </w:r>
            <w:r>
              <w:rPr>
                <w:sz w:val="24"/>
              </w:rPr>
              <w:t>de</w:t>
            </w:r>
            <w:r>
              <w:rPr>
                <w:spacing w:val="37"/>
                <w:sz w:val="24"/>
              </w:rPr>
              <w:t xml:space="preserve"> </w:t>
            </w:r>
            <w:r>
              <w:rPr>
                <w:sz w:val="24"/>
              </w:rPr>
              <w:t>Avaliação da</w:t>
            </w:r>
            <w:r>
              <w:rPr>
                <w:spacing w:val="36"/>
                <w:sz w:val="24"/>
              </w:rPr>
              <w:t xml:space="preserve"> </w:t>
            </w:r>
            <w:r>
              <w:rPr>
                <w:sz w:val="24"/>
              </w:rPr>
              <w:t>Educação</w:t>
            </w:r>
            <w:r>
              <w:rPr>
                <w:spacing w:val="39"/>
                <w:sz w:val="24"/>
              </w:rPr>
              <w:t xml:space="preserve"> </w:t>
            </w:r>
            <w:r>
              <w:rPr>
                <w:sz w:val="24"/>
              </w:rPr>
              <w:t>Básica</w:t>
            </w:r>
            <w:r>
              <w:rPr>
                <w:spacing w:val="36"/>
                <w:sz w:val="24"/>
              </w:rPr>
              <w:t xml:space="preserve"> </w:t>
            </w:r>
            <w:r>
              <w:rPr>
                <w:sz w:val="24"/>
              </w:rPr>
              <w:t>no</w:t>
            </w:r>
            <w:r>
              <w:rPr>
                <w:spacing w:val="38"/>
                <w:sz w:val="24"/>
              </w:rPr>
              <w:t xml:space="preserve"> </w:t>
            </w:r>
            <w:r>
              <w:rPr>
                <w:sz w:val="24"/>
              </w:rPr>
              <w:t>âmbito</w:t>
            </w:r>
            <w:r>
              <w:rPr>
                <w:spacing w:val="37"/>
                <w:sz w:val="24"/>
              </w:rPr>
              <w:t xml:space="preserve"> </w:t>
            </w:r>
            <w:r>
              <w:rPr>
                <w:sz w:val="24"/>
              </w:rPr>
              <w:t>do</w:t>
            </w:r>
            <w:r>
              <w:rPr>
                <w:spacing w:val="37"/>
                <w:sz w:val="24"/>
              </w:rPr>
              <w:t xml:space="preserve"> </w:t>
            </w:r>
            <w:r>
              <w:rPr>
                <w:sz w:val="24"/>
              </w:rPr>
              <w:t>Sistema</w:t>
            </w:r>
            <w:r>
              <w:rPr>
                <w:spacing w:val="37"/>
                <w:sz w:val="24"/>
              </w:rPr>
              <w:t xml:space="preserve"> </w:t>
            </w:r>
            <w:r>
              <w:rPr>
                <w:spacing w:val="-5"/>
                <w:sz w:val="24"/>
              </w:rPr>
              <w:t>de</w:t>
            </w:r>
          </w:p>
          <w:p w14:paraId="20C14B89">
            <w:pPr>
              <w:pStyle w:val="10"/>
              <w:spacing w:line="264" w:lineRule="exact"/>
              <w:rPr>
                <w:sz w:val="24"/>
              </w:rPr>
            </w:pPr>
            <w:r>
              <w:rPr>
                <w:sz w:val="24"/>
              </w:rPr>
              <w:t>Ensino</w:t>
            </w:r>
            <w:r>
              <w:rPr>
                <w:spacing w:val="-1"/>
                <w:sz w:val="24"/>
              </w:rPr>
              <w:t xml:space="preserve"> </w:t>
            </w:r>
            <w:r>
              <w:rPr>
                <w:sz w:val="24"/>
              </w:rPr>
              <w:t>do Espírito Santo</w:t>
            </w:r>
            <w:r>
              <w:rPr>
                <w:spacing w:val="-1"/>
                <w:sz w:val="24"/>
              </w:rPr>
              <w:t xml:space="preserve"> </w:t>
            </w:r>
            <w:r>
              <w:rPr>
                <w:sz w:val="24"/>
              </w:rPr>
              <w:t>-</w:t>
            </w:r>
            <w:r>
              <w:rPr>
                <w:spacing w:val="-1"/>
                <w:sz w:val="24"/>
              </w:rPr>
              <w:t xml:space="preserve"> </w:t>
            </w:r>
            <w:r>
              <w:rPr>
                <w:spacing w:val="-2"/>
                <w:sz w:val="24"/>
              </w:rPr>
              <w:t>SICAEB</w:t>
            </w:r>
          </w:p>
        </w:tc>
      </w:tr>
      <w:tr w14:paraId="5BF53D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396" w:type="dxa"/>
            <w:vMerge w:val="continue"/>
            <w:tcBorders>
              <w:top w:val="nil"/>
            </w:tcBorders>
            <w:textDirection w:val="btLr"/>
          </w:tcPr>
          <w:p w14:paraId="45061D95">
            <w:pPr>
              <w:rPr>
                <w:sz w:val="2"/>
                <w:szCs w:val="2"/>
              </w:rPr>
            </w:pPr>
          </w:p>
        </w:tc>
        <w:tc>
          <w:tcPr>
            <w:tcW w:w="792" w:type="dxa"/>
            <w:vMerge w:val="restart"/>
          </w:tcPr>
          <w:p w14:paraId="3D2EEAF5">
            <w:pPr>
              <w:pStyle w:val="10"/>
              <w:spacing w:before="131"/>
              <w:rPr>
                <w:sz w:val="24"/>
              </w:rPr>
            </w:pPr>
            <w:r>
              <w:rPr>
                <w:spacing w:val="-4"/>
                <w:sz w:val="24"/>
              </w:rPr>
              <w:t>2022</w:t>
            </w:r>
          </w:p>
        </w:tc>
        <w:tc>
          <w:tcPr>
            <w:tcW w:w="2509" w:type="dxa"/>
            <w:tcBorders>
              <w:bottom w:val="nil"/>
            </w:tcBorders>
          </w:tcPr>
          <w:p w14:paraId="31A267D4">
            <w:pPr>
              <w:pStyle w:val="10"/>
              <w:spacing w:line="250" w:lineRule="exact"/>
              <w:rPr>
                <w:sz w:val="24"/>
              </w:rPr>
            </w:pPr>
            <w:r>
              <w:rPr>
                <w:sz w:val="24"/>
              </w:rPr>
              <w:t>Portaria</w:t>
            </w:r>
            <w:r>
              <w:rPr>
                <w:spacing w:val="52"/>
                <w:w w:val="150"/>
                <w:sz w:val="24"/>
              </w:rPr>
              <w:t xml:space="preserve"> </w:t>
            </w:r>
            <w:r>
              <w:rPr>
                <w:sz w:val="24"/>
              </w:rPr>
              <w:t>nº</w:t>
            </w:r>
            <w:r>
              <w:rPr>
                <w:spacing w:val="55"/>
                <w:w w:val="150"/>
                <w:sz w:val="24"/>
              </w:rPr>
              <w:t xml:space="preserve"> </w:t>
            </w:r>
            <w:r>
              <w:rPr>
                <w:sz w:val="24"/>
              </w:rPr>
              <w:t>139-R,</w:t>
            </w:r>
            <w:r>
              <w:rPr>
                <w:spacing w:val="55"/>
                <w:w w:val="150"/>
                <w:sz w:val="24"/>
              </w:rPr>
              <w:t xml:space="preserve"> </w:t>
            </w:r>
            <w:r>
              <w:rPr>
                <w:spacing w:val="-5"/>
                <w:sz w:val="24"/>
              </w:rPr>
              <w:t>de</w:t>
            </w:r>
          </w:p>
        </w:tc>
        <w:tc>
          <w:tcPr>
            <w:tcW w:w="4854" w:type="dxa"/>
            <w:gridSpan w:val="5"/>
            <w:tcBorders>
              <w:bottom w:val="nil"/>
            </w:tcBorders>
          </w:tcPr>
          <w:p w14:paraId="3151CE21">
            <w:pPr>
              <w:pStyle w:val="10"/>
              <w:spacing w:line="250" w:lineRule="exact"/>
              <w:rPr>
                <w:sz w:val="24"/>
              </w:rPr>
            </w:pPr>
            <w:r>
              <w:rPr>
                <w:sz w:val="24"/>
              </w:rPr>
              <w:t>Altera</w:t>
            </w:r>
            <w:r>
              <w:rPr>
                <w:spacing w:val="19"/>
                <w:sz w:val="24"/>
              </w:rPr>
              <w:t xml:space="preserve"> </w:t>
            </w:r>
            <w:r>
              <w:rPr>
                <w:sz w:val="24"/>
              </w:rPr>
              <w:t>dispositivos</w:t>
            </w:r>
            <w:r>
              <w:rPr>
                <w:spacing w:val="21"/>
                <w:sz w:val="24"/>
              </w:rPr>
              <w:t xml:space="preserve"> </w:t>
            </w:r>
            <w:r>
              <w:rPr>
                <w:sz w:val="24"/>
              </w:rPr>
              <w:t>da</w:t>
            </w:r>
            <w:r>
              <w:rPr>
                <w:spacing w:val="19"/>
                <w:sz w:val="24"/>
              </w:rPr>
              <w:t xml:space="preserve"> </w:t>
            </w:r>
            <w:r>
              <w:rPr>
                <w:sz w:val="24"/>
              </w:rPr>
              <w:t>Portaria</w:t>
            </w:r>
            <w:r>
              <w:rPr>
                <w:spacing w:val="19"/>
                <w:sz w:val="24"/>
              </w:rPr>
              <w:t xml:space="preserve"> </w:t>
            </w:r>
            <w:r>
              <w:rPr>
                <w:sz w:val="24"/>
              </w:rPr>
              <w:t>nº</w:t>
            </w:r>
            <w:r>
              <w:rPr>
                <w:spacing w:val="20"/>
                <w:sz w:val="24"/>
              </w:rPr>
              <w:t xml:space="preserve"> </w:t>
            </w:r>
            <w:r>
              <w:rPr>
                <w:sz w:val="24"/>
              </w:rPr>
              <w:t>168-R,</w:t>
            </w:r>
            <w:r>
              <w:rPr>
                <w:spacing w:val="20"/>
                <w:sz w:val="24"/>
              </w:rPr>
              <w:t xml:space="preserve"> </w:t>
            </w:r>
            <w:r>
              <w:rPr>
                <w:sz w:val="24"/>
              </w:rPr>
              <w:t>de</w:t>
            </w:r>
            <w:r>
              <w:rPr>
                <w:spacing w:val="20"/>
                <w:sz w:val="24"/>
              </w:rPr>
              <w:t xml:space="preserve"> </w:t>
            </w:r>
            <w:r>
              <w:rPr>
                <w:spacing w:val="-5"/>
                <w:sz w:val="24"/>
              </w:rPr>
              <w:t>23</w:t>
            </w:r>
          </w:p>
        </w:tc>
      </w:tr>
      <w:tr w14:paraId="51F9C8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396" w:type="dxa"/>
            <w:vMerge w:val="continue"/>
            <w:tcBorders>
              <w:top w:val="nil"/>
            </w:tcBorders>
            <w:textDirection w:val="btLr"/>
          </w:tcPr>
          <w:p w14:paraId="04DA4550">
            <w:pPr>
              <w:rPr>
                <w:sz w:val="2"/>
                <w:szCs w:val="2"/>
              </w:rPr>
            </w:pPr>
          </w:p>
        </w:tc>
        <w:tc>
          <w:tcPr>
            <w:tcW w:w="792" w:type="dxa"/>
            <w:vMerge w:val="continue"/>
            <w:tcBorders>
              <w:top w:val="nil"/>
            </w:tcBorders>
          </w:tcPr>
          <w:p w14:paraId="6107277E">
            <w:pPr>
              <w:rPr>
                <w:sz w:val="2"/>
                <w:szCs w:val="2"/>
              </w:rPr>
            </w:pPr>
          </w:p>
        </w:tc>
        <w:tc>
          <w:tcPr>
            <w:tcW w:w="2509" w:type="dxa"/>
            <w:tcBorders>
              <w:top w:val="nil"/>
            </w:tcBorders>
          </w:tcPr>
          <w:p w14:paraId="72F63F6F">
            <w:pPr>
              <w:pStyle w:val="10"/>
              <w:spacing w:line="254" w:lineRule="exact"/>
              <w:rPr>
                <w:sz w:val="24"/>
              </w:rPr>
            </w:pPr>
            <w:r>
              <w:rPr>
                <w:sz w:val="24"/>
              </w:rPr>
              <w:t>23 de</w:t>
            </w:r>
            <w:r>
              <w:rPr>
                <w:spacing w:val="-1"/>
                <w:sz w:val="24"/>
              </w:rPr>
              <w:t xml:space="preserve"> </w:t>
            </w:r>
            <w:r>
              <w:rPr>
                <w:sz w:val="24"/>
              </w:rPr>
              <w:t xml:space="preserve">junho de </w:t>
            </w:r>
            <w:r>
              <w:rPr>
                <w:spacing w:val="-4"/>
                <w:sz w:val="24"/>
              </w:rPr>
              <w:t>2022</w:t>
            </w:r>
          </w:p>
        </w:tc>
        <w:tc>
          <w:tcPr>
            <w:tcW w:w="4854" w:type="dxa"/>
            <w:gridSpan w:val="5"/>
            <w:tcBorders>
              <w:top w:val="nil"/>
            </w:tcBorders>
          </w:tcPr>
          <w:p w14:paraId="4CDBA1B3">
            <w:pPr>
              <w:pStyle w:val="10"/>
              <w:spacing w:line="254" w:lineRule="exact"/>
              <w:rPr>
                <w:sz w:val="24"/>
              </w:rPr>
            </w:pPr>
            <w:r>
              <w:rPr>
                <w:sz w:val="24"/>
              </w:rPr>
              <w:t>de</w:t>
            </w:r>
            <w:r>
              <w:rPr>
                <w:spacing w:val="-2"/>
                <w:sz w:val="24"/>
              </w:rPr>
              <w:t xml:space="preserve"> </w:t>
            </w:r>
            <w:r>
              <w:rPr>
                <w:sz w:val="24"/>
              </w:rPr>
              <w:t>dezembro de</w:t>
            </w:r>
            <w:r>
              <w:rPr>
                <w:spacing w:val="-2"/>
                <w:sz w:val="24"/>
              </w:rPr>
              <w:t xml:space="preserve"> </w:t>
            </w:r>
            <w:r>
              <w:rPr>
                <w:spacing w:val="-4"/>
                <w:sz w:val="24"/>
              </w:rPr>
              <w:t>2020</w:t>
            </w:r>
          </w:p>
        </w:tc>
      </w:tr>
      <w:tr w14:paraId="699E0E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7" w:hRule="atLeast"/>
        </w:trPr>
        <w:tc>
          <w:tcPr>
            <w:tcW w:w="396" w:type="dxa"/>
            <w:vMerge w:val="continue"/>
            <w:tcBorders>
              <w:top w:val="nil"/>
            </w:tcBorders>
            <w:textDirection w:val="btLr"/>
          </w:tcPr>
          <w:p w14:paraId="4B62BA18">
            <w:pPr>
              <w:rPr>
                <w:sz w:val="2"/>
                <w:szCs w:val="2"/>
              </w:rPr>
            </w:pPr>
          </w:p>
        </w:tc>
        <w:tc>
          <w:tcPr>
            <w:tcW w:w="792" w:type="dxa"/>
            <w:tcBorders>
              <w:bottom w:val="nil"/>
            </w:tcBorders>
          </w:tcPr>
          <w:p w14:paraId="0CA8D7BF">
            <w:pPr>
              <w:pStyle w:val="10"/>
              <w:ind w:left="0"/>
              <w:rPr>
                <w:sz w:val="18"/>
              </w:rPr>
            </w:pPr>
          </w:p>
        </w:tc>
        <w:tc>
          <w:tcPr>
            <w:tcW w:w="2509" w:type="dxa"/>
            <w:tcBorders>
              <w:bottom w:val="nil"/>
            </w:tcBorders>
          </w:tcPr>
          <w:p w14:paraId="304F7819">
            <w:pPr>
              <w:pStyle w:val="10"/>
              <w:ind w:left="0"/>
              <w:rPr>
                <w:sz w:val="18"/>
              </w:rPr>
            </w:pPr>
          </w:p>
        </w:tc>
        <w:tc>
          <w:tcPr>
            <w:tcW w:w="1299" w:type="dxa"/>
            <w:tcBorders>
              <w:bottom w:val="nil"/>
              <w:right w:val="nil"/>
            </w:tcBorders>
          </w:tcPr>
          <w:p w14:paraId="17487114">
            <w:pPr>
              <w:pStyle w:val="10"/>
              <w:tabs>
                <w:tab w:val="left" w:pos="935"/>
              </w:tabs>
              <w:spacing w:line="248" w:lineRule="exact"/>
              <w:ind w:left="0" w:right="7"/>
              <w:jc w:val="center"/>
              <w:rPr>
                <w:sz w:val="24"/>
              </w:rPr>
            </w:pPr>
            <w:r>
              <w:rPr>
                <w:spacing w:val="-2"/>
                <w:sz w:val="24"/>
              </w:rPr>
              <w:t>Institui</w:t>
            </w:r>
            <w:r>
              <w:rPr>
                <w:sz w:val="24"/>
              </w:rPr>
              <w:tab/>
            </w:r>
            <w:r>
              <w:rPr>
                <w:spacing w:val="-10"/>
                <w:sz w:val="24"/>
              </w:rPr>
              <w:t>o</w:t>
            </w:r>
          </w:p>
        </w:tc>
        <w:tc>
          <w:tcPr>
            <w:tcW w:w="1047" w:type="dxa"/>
            <w:tcBorders>
              <w:left w:val="nil"/>
              <w:bottom w:val="nil"/>
              <w:right w:val="nil"/>
            </w:tcBorders>
          </w:tcPr>
          <w:p w14:paraId="34586DE3">
            <w:pPr>
              <w:pStyle w:val="10"/>
              <w:spacing w:line="248" w:lineRule="exact"/>
              <w:ind w:left="132"/>
              <w:rPr>
                <w:sz w:val="24"/>
              </w:rPr>
            </w:pPr>
            <w:r>
              <w:rPr>
                <w:spacing w:val="-2"/>
                <w:sz w:val="24"/>
              </w:rPr>
              <w:t>Comitê</w:t>
            </w:r>
          </w:p>
        </w:tc>
        <w:tc>
          <w:tcPr>
            <w:tcW w:w="343" w:type="dxa"/>
            <w:tcBorders>
              <w:left w:val="nil"/>
              <w:bottom w:val="nil"/>
              <w:right w:val="nil"/>
            </w:tcBorders>
          </w:tcPr>
          <w:p w14:paraId="416D604F">
            <w:pPr>
              <w:pStyle w:val="10"/>
              <w:spacing w:line="248" w:lineRule="exact"/>
              <w:ind w:left="49"/>
              <w:rPr>
                <w:sz w:val="24"/>
              </w:rPr>
            </w:pPr>
            <w:r>
              <w:rPr>
                <w:spacing w:val="-5"/>
                <w:sz w:val="24"/>
              </w:rPr>
              <w:t>de</w:t>
            </w:r>
          </w:p>
        </w:tc>
        <w:tc>
          <w:tcPr>
            <w:tcW w:w="181" w:type="dxa"/>
            <w:tcBorders>
              <w:left w:val="nil"/>
              <w:bottom w:val="nil"/>
              <w:right w:val="nil"/>
            </w:tcBorders>
          </w:tcPr>
          <w:p w14:paraId="368B1AB0">
            <w:pPr>
              <w:pStyle w:val="10"/>
              <w:ind w:left="0"/>
              <w:rPr>
                <w:sz w:val="18"/>
              </w:rPr>
            </w:pPr>
          </w:p>
        </w:tc>
        <w:tc>
          <w:tcPr>
            <w:tcW w:w="1984" w:type="dxa"/>
            <w:tcBorders>
              <w:left w:val="nil"/>
              <w:bottom w:val="nil"/>
            </w:tcBorders>
          </w:tcPr>
          <w:p w14:paraId="06F4E7C5">
            <w:pPr>
              <w:pStyle w:val="10"/>
              <w:tabs>
                <w:tab w:val="left" w:pos="1751"/>
              </w:tabs>
              <w:spacing w:line="248" w:lineRule="exact"/>
              <w:ind w:left="0" w:right="109"/>
              <w:jc w:val="right"/>
              <w:rPr>
                <w:sz w:val="24"/>
              </w:rPr>
            </w:pPr>
            <w:r>
              <w:rPr>
                <w:spacing w:val="-2"/>
                <w:sz w:val="24"/>
              </w:rPr>
              <w:t>Monitoramento</w:t>
            </w:r>
            <w:r>
              <w:rPr>
                <w:sz w:val="24"/>
              </w:rPr>
              <w:tab/>
            </w:r>
            <w:r>
              <w:rPr>
                <w:spacing w:val="-10"/>
                <w:sz w:val="24"/>
              </w:rPr>
              <w:t>e</w:t>
            </w:r>
          </w:p>
        </w:tc>
      </w:tr>
      <w:tr w14:paraId="7702EE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396" w:type="dxa"/>
            <w:vMerge w:val="continue"/>
            <w:tcBorders>
              <w:top w:val="nil"/>
            </w:tcBorders>
            <w:textDirection w:val="btLr"/>
          </w:tcPr>
          <w:p w14:paraId="6BBABCEA">
            <w:pPr>
              <w:rPr>
                <w:sz w:val="2"/>
                <w:szCs w:val="2"/>
              </w:rPr>
            </w:pPr>
          </w:p>
        </w:tc>
        <w:tc>
          <w:tcPr>
            <w:tcW w:w="792" w:type="dxa"/>
            <w:tcBorders>
              <w:top w:val="nil"/>
              <w:bottom w:val="nil"/>
            </w:tcBorders>
          </w:tcPr>
          <w:p w14:paraId="71C0CF01">
            <w:pPr>
              <w:pStyle w:val="10"/>
              <w:ind w:left="0"/>
              <w:rPr>
                <w:sz w:val="18"/>
              </w:rPr>
            </w:pPr>
          </w:p>
        </w:tc>
        <w:tc>
          <w:tcPr>
            <w:tcW w:w="2509" w:type="dxa"/>
            <w:tcBorders>
              <w:top w:val="nil"/>
              <w:bottom w:val="nil"/>
            </w:tcBorders>
          </w:tcPr>
          <w:p w14:paraId="73D742A8">
            <w:pPr>
              <w:pStyle w:val="10"/>
              <w:ind w:left="0"/>
              <w:rPr>
                <w:sz w:val="18"/>
              </w:rPr>
            </w:pPr>
          </w:p>
        </w:tc>
        <w:tc>
          <w:tcPr>
            <w:tcW w:w="4854" w:type="dxa"/>
            <w:gridSpan w:val="5"/>
            <w:tcBorders>
              <w:top w:val="nil"/>
              <w:bottom w:val="nil"/>
            </w:tcBorders>
          </w:tcPr>
          <w:p w14:paraId="2AFB8FC4">
            <w:pPr>
              <w:pStyle w:val="10"/>
              <w:spacing w:line="246" w:lineRule="exact"/>
              <w:rPr>
                <w:sz w:val="24"/>
              </w:rPr>
            </w:pPr>
            <w:r>
              <w:rPr>
                <w:sz w:val="24"/>
              </w:rPr>
              <w:t>Assessoramento</w:t>
            </w:r>
            <w:r>
              <w:rPr>
                <w:spacing w:val="53"/>
                <w:w w:val="150"/>
                <w:sz w:val="24"/>
              </w:rPr>
              <w:t xml:space="preserve"> </w:t>
            </w:r>
            <w:r>
              <w:rPr>
                <w:sz w:val="24"/>
              </w:rPr>
              <w:t>das</w:t>
            </w:r>
            <w:r>
              <w:rPr>
                <w:spacing w:val="58"/>
                <w:w w:val="150"/>
                <w:sz w:val="24"/>
              </w:rPr>
              <w:t xml:space="preserve"> </w:t>
            </w:r>
            <w:r>
              <w:rPr>
                <w:sz w:val="24"/>
              </w:rPr>
              <w:t>Avaliações</w:t>
            </w:r>
            <w:r>
              <w:rPr>
                <w:spacing w:val="56"/>
                <w:w w:val="150"/>
                <w:sz w:val="24"/>
              </w:rPr>
              <w:t xml:space="preserve"> </w:t>
            </w:r>
            <w:r>
              <w:rPr>
                <w:sz w:val="24"/>
              </w:rPr>
              <w:t>Externas</w:t>
            </w:r>
            <w:r>
              <w:rPr>
                <w:spacing w:val="56"/>
                <w:w w:val="150"/>
                <w:sz w:val="24"/>
              </w:rPr>
              <w:t xml:space="preserve"> </w:t>
            </w:r>
            <w:r>
              <w:rPr>
                <w:spacing w:val="-5"/>
                <w:sz w:val="24"/>
              </w:rPr>
              <w:t>do</w:t>
            </w:r>
          </w:p>
        </w:tc>
      </w:tr>
      <w:tr w14:paraId="4A873E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7" w:hRule="atLeast"/>
        </w:trPr>
        <w:tc>
          <w:tcPr>
            <w:tcW w:w="396" w:type="dxa"/>
            <w:vMerge w:val="continue"/>
            <w:tcBorders>
              <w:top w:val="nil"/>
            </w:tcBorders>
            <w:textDirection w:val="btLr"/>
          </w:tcPr>
          <w:p w14:paraId="350320EE">
            <w:pPr>
              <w:rPr>
                <w:sz w:val="2"/>
                <w:szCs w:val="2"/>
              </w:rPr>
            </w:pPr>
          </w:p>
        </w:tc>
        <w:tc>
          <w:tcPr>
            <w:tcW w:w="792" w:type="dxa"/>
            <w:tcBorders>
              <w:top w:val="nil"/>
              <w:bottom w:val="nil"/>
            </w:tcBorders>
          </w:tcPr>
          <w:p w14:paraId="6BD6CB7A">
            <w:pPr>
              <w:pStyle w:val="10"/>
              <w:spacing w:before="266"/>
              <w:rPr>
                <w:sz w:val="24"/>
              </w:rPr>
            </w:pPr>
            <w:r>
              <w:rPr>
                <w:spacing w:val="-4"/>
                <w:sz w:val="24"/>
              </w:rPr>
              <w:t>2022</w:t>
            </w:r>
          </w:p>
        </w:tc>
        <w:tc>
          <w:tcPr>
            <w:tcW w:w="2509" w:type="dxa"/>
            <w:tcBorders>
              <w:top w:val="nil"/>
              <w:bottom w:val="nil"/>
            </w:tcBorders>
          </w:tcPr>
          <w:p w14:paraId="7CA3E3FC">
            <w:pPr>
              <w:pStyle w:val="10"/>
              <w:spacing w:before="126"/>
              <w:ind w:right="24"/>
              <w:rPr>
                <w:sz w:val="24"/>
              </w:rPr>
            </w:pPr>
            <w:r>
              <w:rPr>
                <w:sz w:val="24"/>
              </w:rPr>
              <w:t>Portaria</w:t>
            </w:r>
            <w:r>
              <w:rPr>
                <w:spacing w:val="40"/>
                <w:sz w:val="24"/>
              </w:rPr>
              <w:t xml:space="preserve"> </w:t>
            </w:r>
            <w:r>
              <w:rPr>
                <w:sz w:val="24"/>
              </w:rPr>
              <w:t>nº</w:t>
            </w:r>
            <w:r>
              <w:rPr>
                <w:spacing w:val="40"/>
                <w:sz w:val="24"/>
              </w:rPr>
              <w:t xml:space="preserve"> </w:t>
            </w:r>
            <w:r>
              <w:rPr>
                <w:sz w:val="24"/>
              </w:rPr>
              <w:t>181-R,</w:t>
            </w:r>
            <w:r>
              <w:rPr>
                <w:spacing w:val="40"/>
                <w:sz w:val="24"/>
              </w:rPr>
              <w:t xml:space="preserve"> </w:t>
            </w:r>
            <w:r>
              <w:rPr>
                <w:sz w:val="24"/>
              </w:rPr>
              <w:t>de 09 de agosto de 2022</w:t>
            </w:r>
          </w:p>
        </w:tc>
        <w:tc>
          <w:tcPr>
            <w:tcW w:w="4854" w:type="dxa"/>
            <w:gridSpan w:val="5"/>
            <w:tcBorders>
              <w:top w:val="nil"/>
              <w:bottom w:val="nil"/>
            </w:tcBorders>
          </w:tcPr>
          <w:p w14:paraId="7FADE09B">
            <w:pPr>
              <w:pStyle w:val="10"/>
              <w:rPr>
                <w:sz w:val="24"/>
              </w:rPr>
            </w:pPr>
            <w:r>
              <w:rPr>
                <w:sz w:val="24"/>
              </w:rPr>
              <w:t>Estado</w:t>
            </w:r>
            <w:r>
              <w:rPr>
                <w:spacing w:val="40"/>
                <w:sz w:val="24"/>
              </w:rPr>
              <w:t xml:space="preserve"> </w:t>
            </w:r>
            <w:r>
              <w:rPr>
                <w:sz w:val="24"/>
              </w:rPr>
              <w:t>do</w:t>
            </w:r>
            <w:r>
              <w:rPr>
                <w:spacing w:val="40"/>
                <w:sz w:val="24"/>
              </w:rPr>
              <w:t xml:space="preserve"> </w:t>
            </w:r>
            <w:r>
              <w:rPr>
                <w:sz w:val="24"/>
              </w:rPr>
              <w:t>Espírito</w:t>
            </w:r>
            <w:r>
              <w:rPr>
                <w:spacing w:val="40"/>
                <w:sz w:val="24"/>
              </w:rPr>
              <w:t xml:space="preserve"> </w:t>
            </w:r>
            <w:r>
              <w:rPr>
                <w:sz w:val="24"/>
              </w:rPr>
              <w:t>Santo</w:t>
            </w:r>
            <w:r>
              <w:rPr>
                <w:spacing w:val="40"/>
                <w:sz w:val="24"/>
              </w:rPr>
              <w:t xml:space="preserve"> </w:t>
            </w:r>
            <w:r>
              <w:rPr>
                <w:sz w:val="24"/>
              </w:rPr>
              <w:t>-</w:t>
            </w:r>
            <w:r>
              <w:rPr>
                <w:spacing w:val="40"/>
                <w:sz w:val="24"/>
              </w:rPr>
              <w:t xml:space="preserve"> </w:t>
            </w:r>
            <w:r>
              <w:rPr>
                <w:sz w:val="24"/>
              </w:rPr>
              <w:t>COMAES</w:t>
            </w:r>
            <w:r>
              <w:rPr>
                <w:spacing w:val="40"/>
                <w:sz w:val="24"/>
              </w:rPr>
              <w:t xml:space="preserve"> </w:t>
            </w:r>
            <w:r>
              <w:rPr>
                <w:sz w:val="24"/>
              </w:rPr>
              <w:t>com</w:t>
            </w:r>
            <w:r>
              <w:rPr>
                <w:spacing w:val="40"/>
                <w:sz w:val="24"/>
              </w:rPr>
              <w:t xml:space="preserve"> </w:t>
            </w:r>
            <w:r>
              <w:rPr>
                <w:sz w:val="24"/>
              </w:rPr>
              <w:t>o objetivo</w:t>
            </w:r>
            <w:r>
              <w:rPr>
                <w:spacing w:val="18"/>
                <w:sz w:val="24"/>
              </w:rPr>
              <w:t xml:space="preserve"> </w:t>
            </w:r>
            <w:r>
              <w:rPr>
                <w:sz w:val="24"/>
              </w:rPr>
              <w:t>de</w:t>
            </w:r>
            <w:r>
              <w:rPr>
                <w:spacing w:val="21"/>
                <w:sz w:val="24"/>
              </w:rPr>
              <w:t xml:space="preserve"> </w:t>
            </w:r>
            <w:r>
              <w:rPr>
                <w:sz w:val="24"/>
              </w:rPr>
              <w:t>subsidiar</w:t>
            </w:r>
            <w:r>
              <w:rPr>
                <w:spacing w:val="20"/>
                <w:sz w:val="24"/>
              </w:rPr>
              <w:t xml:space="preserve"> </w:t>
            </w:r>
            <w:r>
              <w:rPr>
                <w:sz w:val="24"/>
              </w:rPr>
              <w:t>a</w:t>
            </w:r>
            <w:r>
              <w:rPr>
                <w:spacing w:val="19"/>
                <w:sz w:val="24"/>
              </w:rPr>
              <w:t xml:space="preserve"> </w:t>
            </w:r>
            <w:r>
              <w:rPr>
                <w:sz w:val="24"/>
              </w:rPr>
              <w:t>Secretaria</w:t>
            </w:r>
            <w:r>
              <w:rPr>
                <w:spacing w:val="20"/>
                <w:sz w:val="24"/>
              </w:rPr>
              <w:t xml:space="preserve"> </w:t>
            </w:r>
            <w:r>
              <w:rPr>
                <w:sz w:val="24"/>
              </w:rPr>
              <w:t>de</w:t>
            </w:r>
            <w:r>
              <w:rPr>
                <w:spacing w:val="20"/>
                <w:sz w:val="24"/>
              </w:rPr>
              <w:t xml:space="preserve"> </w:t>
            </w:r>
            <w:r>
              <w:rPr>
                <w:sz w:val="24"/>
              </w:rPr>
              <w:t>Estado</w:t>
            </w:r>
            <w:r>
              <w:rPr>
                <w:spacing w:val="21"/>
                <w:sz w:val="24"/>
              </w:rPr>
              <w:t xml:space="preserve"> </w:t>
            </w:r>
            <w:r>
              <w:rPr>
                <w:spacing w:val="-7"/>
                <w:sz w:val="24"/>
              </w:rPr>
              <w:t>da</w:t>
            </w:r>
          </w:p>
          <w:p w14:paraId="2A2BDCD6">
            <w:pPr>
              <w:pStyle w:val="10"/>
              <w:tabs>
                <w:tab w:val="left" w:pos="1278"/>
                <w:tab w:val="left" w:pos="1593"/>
                <w:tab w:val="left" w:pos="2456"/>
                <w:tab w:val="left" w:pos="2929"/>
                <w:tab w:val="left" w:pos="4627"/>
              </w:tabs>
              <w:spacing w:line="256" w:lineRule="exact"/>
              <w:rPr>
                <w:sz w:val="24"/>
              </w:rPr>
            </w:pPr>
            <w:r>
              <w:rPr>
                <w:spacing w:val="-2"/>
                <w:sz w:val="24"/>
              </w:rPr>
              <w:t>Educação</w:t>
            </w:r>
            <w:r>
              <w:rPr>
                <w:sz w:val="24"/>
              </w:rPr>
              <w:tab/>
            </w:r>
            <w:r>
              <w:rPr>
                <w:spacing w:val="-10"/>
                <w:sz w:val="24"/>
              </w:rPr>
              <w:t>-</w:t>
            </w:r>
            <w:r>
              <w:rPr>
                <w:sz w:val="24"/>
              </w:rPr>
              <w:tab/>
            </w:r>
            <w:r>
              <w:rPr>
                <w:spacing w:val="-4"/>
                <w:sz w:val="24"/>
              </w:rPr>
              <w:t>SEDU</w:t>
            </w:r>
            <w:r>
              <w:rPr>
                <w:sz w:val="24"/>
              </w:rPr>
              <w:tab/>
            </w:r>
            <w:r>
              <w:rPr>
                <w:spacing w:val="-5"/>
                <w:sz w:val="24"/>
              </w:rPr>
              <w:t>no</w:t>
            </w:r>
            <w:r>
              <w:rPr>
                <w:sz w:val="24"/>
              </w:rPr>
              <w:tab/>
            </w:r>
            <w:r>
              <w:rPr>
                <w:spacing w:val="-2"/>
                <w:sz w:val="24"/>
              </w:rPr>
              <w:t>monitoramento</w:t>
            </w:r>
            <w:r>
              <w:rPr>
                <w:sz w:val="24"/>
              </w:rPr>
              <w:tab/>
            </w:r>
            <w:r>
              <w:rPr>
                <w:spacing w:val="-10"/>
                <w:sz w:val="24"/>
              </w:rPr>
              <w:t>e</w:t>
            </w:r>
          </w:p>
        </w:tc>
      </w:tr>
      <w:tr w14:paraId="0BB109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396" w:type="dxa"/>
            <w:vMerge w:val="continue"/>
            <w:tcBorders>
              <w:top w:val="nil"/>
            </w:tcBorders>
            <w:textDirection w:val="btLr"/>
          </w:tcPr>
          <w:p w14:paraId="26492EED">
            <w:pPr>
              <w:rPr>
                <w:sz w:val="2"/>
                <w:szCs w:val="2"/>
              </w:rPr>
            </w:pPr>
          </w:p>
        </w:tc>
        <w:tc>
          <w:tcPr>
            <w:tcW w:w="792" w:type="dxa"/>
            <w:tcBorders>
              <w:top w:val="nil"/>
              <w:bottom w:val="nil"/>
            </w:tcBorders>
          </w:tcPr>
          <w:p w14:paraId="7D02B6D8">
            <w:pPr>
              <w:pStyle w:val="10"/>
              <w:ind w:left="0"/>
              <w:rPr>
                <w:sz w:val="18"/>
              </w:rPr>
            </w:pPr>
          </w:p>
        </w:tc>
        <w:tc>
          <w:tcPr>
            <w:tcW w:w="2509" w:type="dxa"/>
            <w:tcBorders>
              <w:top w:val="nil"/>
              <w:bottom w:val="nil"/>
            </w:tcBorders>
          </w:tcPr>
          <w:p w14:paraId="1DA552A5">
            <w:pPr>
              <w:pStyle w:val="10"/>
              <w:ind w:left="0"/>
              <w:rPr>
                <w:sz w:val="18"/>
              </w:rPr>
            </w:pPr>
          </w:p>
        </w:tc>
        <w:tc>
          <w:tcPr>
            <w:tcW w:w="4854" w:type="dxa"/>
            <w:gridSpan w:val="5"/>
            <w:tcBorders>
              <w:top w:val="nil"/>
              <w:bottom w:val="nil"/>
            </w:tcBorders>
          </w:tcPr>
          <w:p w14:paraId="27E0F771">
            <w:pPr>
              <w:pStyle w:val="10"/>
              <w:tabs>
                <w:tab w:val="left" w:pos="1880"/>
                <w:tab w:val="left" w:pos="2477"/>
                <w:tab w:val="left" w:pos="3283"/>
                <w:tab w:val="left" w:pos="4507"/>
              </w:tabs>
              <w:spacing w:line="246" w:lineRule="exact"/>
              <w:rPr>
                <w:sz w:val="24"/>
              </w:rPr>
            </w:pPr>
            <w:r>
              <w:rPr>
                <w:spacing w:val="-2"/>
                <w:sz w:val="24"/>
              </w:rPr>
              <w:t>assessoramento</w:t>
            </w:r>
            <w:r>
              <w:rPr>
                <w:sz w:val="24"/>
              </w:rPr>
              <w:tab/>
            </w:r>
            <w:r>
              <w:rPr>
                <w:spacing w:val="-5"/>
                <w:sz w:val="24"/>
              </w:rPr>
              <w:t>das</w:t>
            </w:r>
            <w:r>
              <w:rPr>
                <w:sz w:val="24"/>
              </w:rPr>
              <w:tab/>
            </w:r>
            <w:r>
              <w:rPr>
                <w:spacing w:val="-2"/>
                <w:sz w:val="24"/>
              </w:rPr>
              <w:t>ações</w:t>
            </w:r>
            <w:r>
              <w:rPr>
                <w:sz w:val="24"/>
              </w:rPr>
              <w:tab/>
            </w:r>
            <w:r>
              <w:rPr>
                <w:spacing w:val="-2"/>
                <w:sz w:val="24"/>
              </w:rPr>
              <w:t>referentes</w:t>
            </w:r>
            <w:r>
              <w:rPr>
                <w:sz w:val="24"/>
              </w:rPr>
              <w:tab/>
            </w:r>
            <w:r>
              <w:rPr>
                <w:spacing w:val="-5"/>
                <w:sz w:val="24"/>
              </w:rPr>
              <w:t>ao</w:t>
            </w:r>
          </w:p>
        </w:tc>
      </w:tr>
      <w:tr w14:paraId="3CAE6C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396" w:type="dxa"/>
            <w:vMerge w:val="continue"/>
            <w:tcBorders>
              <w:top w:val="nil"/>
            </w:tcBorders>
            <w:textDirection w:val="btLr"/>
          </w:tcPr>
          <w:p w14:paraId="7404082E">
            <w:pPr>
              <w:rPr>
                <w:sz w:val="2"/>
                <w:szCs w:val="2"/>
              </w:rPr>
            </w:pPr>
          </w:p>
        </w:tc>
        <w:tc>
          <w:tcPr>
            <w:tcW w:w="792" w:type="dxa"/>
            <w:tcBorders>
              <w:top w:val="nil"/>
            </w:tcBorders>
          </w:tcPr>
          <w:p w14:paraId="2D0FF568">
            <w:pPr>
              <w:pStyle w:val="10"/>
              <w:ind w:left="0"/>
              <w:rPr>
                <w:sz w:val="20"/>
              </w:rPr>
            </w:pPr>
          </w:p>
        </w:tc>
        <w:tc>
          <w:tcPr>
            <w:tcW w:w="2509" w:type="dxa"/>
            <w:tcBorders>
              <w:top w:val="nil"/>
            </w:tcBorders>
          </w:tcPr>
          <w:p w14:paraId="6A9EF34C">
            <w:pPr>
              <w:pStyle w:val="10"/>
              <w:ind w:left="0"/>
              <w:rPr>
                <w:sz w:val="20"/>
              </w:rPr>
            </w:pPr>
          </w:p>
        </w:tc>
        <w:tc>
          <w:tcPr>
            <w:tcW w:w="4854" w:type="dxa"/>
            <w:gridSpan w:val="5"/>
            <w:tcBorders>
              <w:top w:val="nil"/>
            </w:tcBorders>
          </w:tcPr>
          <w:p w14:paraId="15EA8B6A">
            <w:pPr>
              <w:pStyle w:val="10"/>
              <w:spacing w:line="254" w:lineRule="exact"/>
              <w:rPr>
                <w:sz w:val="24"/>
              </w:rPr>
            </w:pPr>
            <w:r>
              <w:rPr>
                <w:spacing w:val="-2"/>
                <w:sz w:val="24"/>
              </w:rPr>
              <w:t>SICAEB.</w:t>
            </w:r>
          </w:p>
        </w:tc>
      </w:tr>
    </w:tbl>
    <w:p w14:paraId="4962464B">
      <w:pPr>
        <w:pStyle w:val="6"/>
        <w:spacing w:before="21"/>
        <w:ind w:left="719" w:right="601"/>
        <w:jc w:val="center"/>
      </w:pPr>
      <w:r>
        <w:t>Fonte:</w:t>
      </w:r>
      <w:r>
        <w:rPr>
          <w:spacing w:val="-3"/>
        </w:rPr>
        <w:t xml:space="preserve"> </w:t>
      </w:r>
      <w:r>
        <w:t>Elaboração</w:t>
      </w:r>
      <w:r>
        <w:rPr>
          <w:spacing w:val="-2"/>
        </w:rPr>
        <w:t xml:space="preserve"> própria</w:t>
      </w:r>
      <w:r>
        <w:rPr>
          <w:rFonts w:hint="default"/>
          <w:spacing w:val="-2"/>
          <w:lang w:val="pt-BR"/>
        </w:rPr>
        <w:t xml:space="preserve"> (2024)</w:t>
      </w:r>
      <w:r>
        <w:rPr>
          <w:spacing w:val="-2"/>
        </w:rPr>
        <w:t>.</w:t>
      </w:r>
    </w:p>
    <w:p w14:paraId="7B67E02F">
      <w:pPr>
        <w:pStyle w:val="6"/>
      </w:pPr>
    </w:p>
    <w:p w14:paraId="3D4DC516">
      <w:pPr>
        <w:pStyle w:val="6"/>
      </w:pPr>
    </w:p>
    <w:p w14:paraId="40908722">
      <w:pPr>
        <w:pStyle w:val="6"/>
        <w:spacing w:before="1" w:line="360" w:lineRule="auto"/>
        <w:ind w:left="240" w:right="119" w:firstLine="719"/>
        <w:jc w:val="both"/>
      </w:pPr>
      <w:r>
        <w:t>As leituras quantitativas, por sua vez, utilizam, como unidades de análise, os resultados obtidos pelas escolas estaduais do Espírito Santo que participaram tanto do Saeb quanto do Paebes nas edições de 2017, 2019 e 2021. Vale ressaltar que se trata de todas</w:t>
      </w:r>
      <w:r>
        <w:rPr>
          <w:spacing w:val="-2"/>
        </w:rPr>
        <w:t xml:space="preserve"> </w:t>
      </w:r>
      <w:r>
        <w:t>as</w:t>
      </w:r>
      <w:r>
        <w:rPr>
          <w:spacing w:val="-1"/>
        </w:rPr>
        <w:t xml:space="preserve"> </w:t>
      </w:r>
      <w:r>
        <w:t>edições até</w:t>
      </w:r>
      <w:r>
        <w:rPr>
          <w:spacing w:val="-2"/>
        </w:rPr>
        <w:t xml:space="preserve"> </w:t>
      </w:r>
      <w:r>
        <w:t>então divulgadas</w:t>
      </w:r>
      <w:r>
        <w:rPr>
          <w:spacing w:val="-1"/>
        </w:rPr>
        <w:t xml:space="preserve"> </w:t>
      </w:r>
      <w:r>
        <w:t>desde</w:t>
      </w:r>
      <w:r>
        <w:rPr>
          <w:spacing w:val="-2"/>
        </w:rPr>
        <w:t xml:space="preserve"> </w:t>
      </w:r>
      <w:r>
        <w:t>que</w:t>
      </w:r>
      <w:r>
        <w:rPr>
          <w:spacing w:val="-2"/>
        </w:rPr>
        <w:t xml:space="preserve"> </w:t>
      </w:r>
      <w:r>
        <w:t>o Saeb</w:t>
      </w:r>
      <w:r>
        <w:rPr>
          <w:spacing w:val="-1"/>
        </w:rPr>
        <w:t xml:space="preserve"> </w:t>
      </w:r>
      <w:r>
        <w:t>se</w:t>
      </w:r>
      <w:r>
        <w:rPr>
          <w:spacing w:val="-2"/>
        </w:rPr>
        <w:t xml:space="preserve"> </w:t>
      </w:r>
      <w:r>
        <w:t>tornou</w:t>
      </w:r>
      <w:r>
        <w:rPr>
          <w:spacing w:val="-2"/>
        </w:rPr>
        <w:t xml:space="preserve"> </w:t>
      </w:r>
      <w:r>
        <w:t>censitário</w:t>
      </w:r>
      <w:r>
        <w:rPr>
          <w:spacing w:val="-1"/>
        </w:rPr>
        <w:t xml:space="preserve"> </w:t>
      </w:r>
      <w:r>
        <w:t>para</w:t>
      </w:r>
      <w:r>
        <w:rPr>
          <w:spacing w:val="-3"/>
        </w:rPr>
        <w:t xml:space="preserve"> </w:t>
      </w:r>
      <w:r>
        <w:t>o</w:t>
      </w:r>
      <w:r>
        <w:rPr>
          <w:spacing w:val="-1"/>
        </w:rPr>
        <w:t xml:space="preserve"> </w:t>
      </w:r>
      <w:r>
        <w:t xml:space="preserve">Ensino </w:t>
      </w:r>
      <w:r>
        <w:rPr>
          <w:spacing w:val="-2"/>
        </w:rPr>
        <w:t>Médio.</w:t>
      </w:r>
    </w:p>
    <w:p w14:paraId="742C8601">
      <w:pPr>
        <w:pStyle w:val="6"/>
        <w:spacing w:before="143"/>
      </w:pPr>
    </w:p>
    <w:p w14:paraId="29A49332">
      <w:pPr>
        <w:pStyle w:val="3"/>
        <w:jc w:val="both"/>
      </w:pPr>
      <w:r>
        <w:t>Técnicas</w:t>
      </w:r>
      <w:r>
        <w:rPr>
          <w:spacing w:val="-2"/>
        </w:rPr>
        <w:t xml:space="preserve"> </w:t>
      </w:r>
      <w:r>
        <w:t>de</w:t>
      </w:r>
      <w:r>
        <w:rPr>
          <w:spacing w:val="-2"/>
        </w:rPr>
        <w:t xml:space="preserve"> </w:t>
      </w:r>
      <w:r>
        <w:t>coleta</w:t>
      </w:r>
      <w:r>
        <w:rPr>
          <w:spacing w:val="-1"/>
        </w:rPr>
        <w:t xml:space="preserve"> </w:t>
      </w:r>
      <w:r>
        <w:t>de</w:t>
      </w:r>
      <w:r>
        <w:rPr>
          <w:spacing w:val="-2"/>
        </w:rPr>
        <w:t xml:space="preserve"> dados</w:t>
      </w:r>
    </w:p>
    <w:p w14:paraId="532AD70C">
      <w:pPr>
        <w:pStyle w:val="6"/>
        <w:spacing w:before="132" w:line="360" w:lineRule="auto"/>
        <w:ind w:left="240" w:right="115" w:firstLine="719"/>
        <w:jc w:val="both"/>
      </w:pPr>
      <w:r>
        <w:t>Os documentos normativos e os microdados utilizados nas análises foram obtidos mediante consultas aos portais eletrônicos do Ministério da Educação, para o Saeb, e da Secretaria de Estado da Educação do Espírito Santo (Sedu/ES), para o Paebes, ambas realizadas no segundo semestre de 2023. Para as análises quantitativas, os dados foram coletados a partir das bases de dados disponibilizadas pelo Instituto Nacional de Estudos</w:t>
      </w:r>
      <w:r>
        <w:rPr>
          <w:spacing w:val="40"/>
        </w:rPr>
        <w:t xml:space="preserve"> </w:t>
      </w:r>
      <w:r>
        <w:t>e Pesquisas Educacionais Anísio Teixeira (Inep) e do Centro de Políticas Públicas e Avaliação da Educação da Universidade Federal de Juiz de Fora (CAEd/UFJF), agências responsáveis pela organização e gerenciamento do Saeb e Paebes, respectivamente.</w:t>
      </w:r>
    </w:p>
    <w:p w14:paraId="7FF1ACDE">
      <w:pPr>
        <w:spacing w:after="0" w:line="360" w:lineRule="auto"/>
        <w:jc w:val="both"/>
        <w:sectPr>
          <w:pgSz w:w="12240" w:h="15840"/>
          <w:pgMar w:top="1420" w:right="1680" w:bottom="280" w:left="1560" w:header="720" w:footer="720" w:gutter="0"/>
          <w:cols w:space="720" w:num="1"/>
        </w:sectPr>
      </w:pPr>
    </w:p>
    <w:p w14:paraId="53004099">
      <w:pPr>
        <w:pStyle w:val="3"/>
        <w:spacing w:before="79"/>
        <w:jc w:val="both"/>
      </w:pPr>
      <w:r>
        <w:t xml:space="preserve">Análise dos </w:t>
      </w:r>
      <w:r>
        <w:rPr>
          <w:spacing w:val="-4"/>
        </w:rPr>
        <w:t>dados</w:t>
      </w:r>
    </w:p>
    <w:p w14:paraId="4FC5E0D8">
      <w:pPr>
        <w:pStyle w:val="6"/>
        <w:spacing w:before="132" w:line="360" w:lineRule="auto"/>
        <w:ind w:left="240" w:right="117" w:firstLine="719"/>
        <w:jc w:val="both"/>
      </w:pPr>
      <w:r>
        <w:t>A análise documental foi definida como estratégia metodológica inicial, a partir</w:t>
      </w:r>
      <w:r>
        <w:rPr>
          <w:spacing w:val="40"/>
        </w:rPr>
        <w:t xml:space="preserve"> </w:t>
      </w:r>
      <w:r>
        <w:t>da realização de uma pesquisa exploratória mediante consulta aos documentos</w:t>
      </w:r>
      <w:r>
        <w:rPr>
          <w:spacing w:val="40"/>
        </w:rPr>
        <w:t xml:space="preserve"> </w:t>
      </w:r>
      <w:r>
        <w:t>normativos dispostos no Quadro 1, com o intuito de reunir as principais informações necessárias para realizar o estudo comparativo entre o Saeb e o Paebes. Assim, considerando ambas as avaliações investigaram-se informações referentes: periodicidade, características da avaliação, matrizes de referência, escalas de proficiência, entre outras.</w:t>
      </w:r>
    </w:p>
    <w:p w14:paraId="07B06F27">
      <w:pPr>
        <w:pStyle w:val="6"/>
        <w:spacing w:before="1" w:line="360" w:lineRule="auto"/>
        <w:ind w:left="240" w:right="116" w:firstLine="707"/>
        <w:jc w:val="both"/>
        <w:rPr>
          <w:i/>
        </w:rPr>
      </w:pPr>
      <w:r>
        <w:t xml:space="preserve">A análise quantitativa realizada compreende a aplicação de técnicas descritivas e correlacionais dos resultados obtidos no Saeb e no Paebes em cada uma das edições estudadas. Para a primeira, além dos resultados de estatísticas descritivas clássicas (média, mediana, desvio padrão e coeficiente de variação – CV), são apresentados gráficos de dispersão e violino, com o objetivo de facilitar a visualização de dados de acordo com a sua distribuição. As análises correlacionais propostas foram realizadas mediante o cálculo do coeficiente de correlação de </w:t>
      </w:r>
      <w:r>
        <w:rPr>
          <w:i/>
        </w:rPr>
        <w:t>Pearson</w:t>
      </w:r>
      <w:r>
        <w:t>, cujo pressuposto da normalidade dos dados foi verificado por meio do teste de</w:t>
      </w:r>
      <w:r>
        <w:rPr>
          <w:spacing w:val="-3"/>
        </w:rPr>
        <w:t xml:space="preserve"> </w:t>
      </w:r>
      <w:r>
        <w:rPr>
          <w:i/>
        </w:rPr>
        <w:t>Kolmogorov-Smirnov</w:t>
      </w:r>
      <w:r>
        <w:t>.</w:t>
      </w:r>
      <w:r>
        <w:rPr>
          <w:spacing w:val="40"/>
        </w:rPr>
        <w:t xml:space="preserve"> </w:t>
      </w:r>
      <w:r>
        <w:t xml:space="preserve">Análises de comparação de médias foram efetivadas pela aplicação do teste </w:t>
      </w:r>
      <w:r>
        <w:rPr>
          <w:i/>
        </w:rPr>
        <w:t xml:space="preserve">t </w:t>
      </w:r>
      <w:r>
        <w:t xml:space="preserve">de </w:t>
      </w:r>
      <w:r>
        <w:rPr>
          <w:i/>
        </w:rPr>
        <w:t>Student.</w:t>
      </w:r>
    </w:p>
    <w:p w14:paraId="08D1D883">
      <w:pPr>
        <w:pStyle w:val="6"/>
        <w:spacing w:before="2" w:line="360" w:lineRule="auto"/>
        <w:ind w:left="240" w:right="118" w:firstLine="707"/>
        <w:jc w:val="both"/>
      </w:pPr>
      <w:r>
        <w:t>Todas as análises quantitativas mencionadas foram executadas com o auxílio do software estatístico R, versão 4.1.1 (R Core Team, 2022). A escolha pelo R se deu pela sua natureza livre, de código aberto e pela sua facilidade de uso, o que contribuiu para o eficiente desenvolvimento da pesquisa. O nível de significância adotado foi de 5%, valor comumente utilizado na literatura para determinar se os resultados das análises são estatisticamente significativos.</w:t>
      </w:r>
    </w:p>
    <w:p w14:paraId="3EECA736">
      <w:pPr>
        <w:pStyle w:val="6"/>
        <w:spacing w:before="142"/>
      </w:pPr>
    </w:p>
    <w:p w14:paraId="0821B53A">
      <w:pPr>
        <w:pStyle w:val="2"/>
        <w:spacing w:line="360" w:lineRule="auto"/>
        <w:ind w:right="115"/>
        <w:jc w:val="both"/>
      </w:pPr>
      <w:r>
        <w:t>AVALIAÇÃO EXTERNA APLICADA EM LARGA ESCALA NO ESTADO DO ESPÍRITO SANTO</w:t>
      </w:r>
    </w:p>
    <w:p w14:paraId="339FC885">
      <w:pPr>
        <w:pStyle w:val="6"/>
        <w:spacing w:before="135"/>
        <w:rPr>
          <w:b/>
        </w:rPr>
      </w:pPr>
    </w:p>
    <w:p w14:paraId="7C1E5557">
      <w:pPr>
        <w:pStyle w:val="6"/>
        <w:spacing w:line="360" w:lineRule="auto"/>
        <w:ind w:left="240" w:right="117" w:firstLine="719"/>
        <w:jc w:val="both"/>
      </w:pPr>
      <w:r>
        <w:t>Conforme exposto, o Estado do Espírito Santo tem assumido a avaliação externa aplicada em larga escala como política pública educacional desde 2000, quando surge o Paebes. No entanto, foi a partir</w:t>
      </w:r>
      <w:r>
        <w:rPr>
          <w:spacing w:val="-1"/>
        </w:rPr>
        <w:t xml:space="preserve"> </w:t>
      </w:r>
      <w:r>
        <w:t>de</w:t>
      </w:r>
      <w:r>
        <w:rPr>
          <w:spacing w:val="-1"/>
        </w:rPr>
        <w:t xml:space="preserve"> </w:t>
      </w:r>
      <w:r>
        <w:t>2008 que o programa adquiriu maior visibilidade, após passar por uma reformulação e a contar com maiores investimentos da esfera estadual.</w:t>
      </w:r>
    </w:p>
    <w:p w14:paraId="6DB243B6">
      <w:pPr>
        <w:pStyle w:val="6"/>
        <w:ind w:left="960"/>
        <w:jc w:val="both"/>
      </w:pPr>
      <w:r>
        <w:t>Nesse ano,</w:t>
      </w:r>
      <w:r>
        <w:rPr>
          <w:spacing w:val="1"/>
        </w:rPr>
        <w:t xml:space="preserve"> </w:t>
      </w:r>
      <w:r>
        <w:t>considerado</w:t>
      </w:r>
      <w:r>
        <w:rPr>
          <w:spacing w:val="1"/>
        </w:rPr>
        <w:t xml:space="preserve"> </w:t>
      </w:r>
      <w:r>
        <w:t>por Côco</w:t>
      </w:r>
      <w:r>
        <w:rPr>
          <w:spacing w:val="1"/>
        </w:rPr>
        <w:t xml:space="preserve"> </w:t>
      </w:r>
      <w:r>
        <w:t>e Gontijo</w:t>
      </w:r>
      <w:r>
        <w:rPr>
          <w:spacing w:val="1"/>
        </w:rPr>
        <w:t xml:space="preserve"> </w:t>
      </w:r>
      <w:r>
        <w:t>(2017,</w:t>
      </w:r>
      <w:r>
        <w:rPr>
          <w:spacing w:val="-1"/>
        </w:rPr>
        <w:t xml:space="preserve"> </w:t>
      </w:r>
      <w:r>
        <w:t>p.</w:t>
      </w:r>
      <w:r>
        <w:rPr>
          <w:spacing w:val="1"/>
        </w:rPr>
        <w:t xml:space="preserve"> </w:t>
      </w:r>
      <w:r>
        <w:t>66) como</w:t>
      </w:r>
      <w:r>
        <w:rPr>
          <w:spacing w:val="1"/>
        </w:rPr>
        <w:t xml:space="preserve"> </w:t>
      </w:r>
      <w:r>
        <w:t>um</w:t>
      </w:r>
      <w:r>
        <w:rPr>
          <w:spacing w:val="1"/>
        </w:rPr>
        <w:t xml:space="preserve"> </w:t>
      </w:r>
      <w:r>
        <w:t>"</w:t>
      </w:r>
      <w:r>
        <w:rPr>
          <w:spacing w:val="4"/>
        </w:rPr>
        <w:t xml:space="preserve"> </w:t>
      </w:r>
      <w:r>
        <w:t>um marco</w:t>
      </w:r>
      <w:r>
        <w:rPr>
          <w:spacing w:val="2"/>
        </w:rPr>
        <w:t xml:space="preserve"> </w:t>
      </w:r>
      <w:r>
        <w:rPr>
          <w:spacing w:val="-5"/>
        </w:rPr>
        <w:t>na</w:t>
      </w:r>
    </w:p>
    <w:p w14:paraId="0546CD9B">
      <w:pPr>
        <w:spacing w:after="0"/>
        <w:jc w:val="both"/>
        <w:sectPr>
          <w:pgSz w:w="12240" w:h="15840"/>
          <w:pgMar w:top="1360" w:right="1680" w:bottom="280" w:left="1560" w:header="720" w:footer="720" w:gutter="0"/>
          <w:cols w:space="720" w:num="1"/>
        </w:sectPr>
      </w:pPr>
    </w:p>
    <w:p w14:paraId="28449341">
      <w:pPr>
        <w:pStyle w:val="6"/>
        <w:spacing w:before="74" w:line="360" w:lineRule="auto"/>
        <w:ind w:left="240" w:right="115"/>
        <w:jc w:val="both"/>
      </w:pPr>
      <w:r>
        <w:t>consolidação de ações para a qualificação e a ampliação da avaliação externa no Espírito Santo”, o Estado estabeleceu parcerias com diversas instituições, com destaque para o Caed/UFJF, que passou a coordenar tecnicamente e pedagogicamente o processo de avaliação educacional no Estado. Desde então, o Paebes passou a ser aplicado anual e censitariamente. Atualmente, o programa avalia os alunos no 2° (classe de</w:t>
      </w:r>
      <w:r>
        <w:rPr>
          <w:spacing w:val="40"/>
        </w:rPr>
        <w:t xml:space="preserve"> </w:t>
      </w:r>
      <w:r>
        <w:t>alfabetização</w:t>
      </w:r>
      <w:r>
        <w:rPr>
          <w:vertAlign w:val="superscript"/>
        </w:rPr>
        <w:t>4</w:t>
      </w:r>
      <w:r>
        <w:rPr>
          <w:vertAlign w:val="baseline"/>
        </w:rPr>
        <w:t>), 5° e 9° anos do Ensino Fundamental (EF) e 3° ano do Ensino Médio (EM) (Espírito Santo, 2023).</w:t>
      </w:r>
    </w:p>
    <w:p w14:paraId="376504CE">
      <w:pPr>
        <w:pStyle w:val="6"/>
        <w:spacing w:line="360" w:lineRule="auto"/>
        <w:ind w:left="240" w:right="115" w:firstLine="719"/>
        <w:jc w:val="both"/>
      </w:pPr>
      <w:r>
        <w:t>Desde o ano de 2015, o Estado também passou a realizar avaliações diagnósticas trimestrais</w:t>
      </w:r>
      <w:r>
        <w:rPr>
          <w:vertAlign w:val="superscript"/>
        </w:rPr>
        <w:t>5</w:t>
      </w:r>
      <w:r>
        <w:rPr>
          <w:vertAlign w:val="baseline"/>
        </w:rPr>
        <w:t xml:space="preserve"> para</w:t>
      </w:r>
      <w:r>
        <w:rPr>
          <w:spacing w:val="-2"/>
          <w:vertAlign w:val="baseline"/>
        </w:rPr>
        <w:t xml:space="preserve"> </w:t>
      </w:r>
      <w:r>
        <w:rPr>
          <w:vertAlign w:val="baseline"/>
        </w:rPr>
        <w:t>estudantes do 3º ao 9º</w:t>
      </w:r>
      <w:r>
        <w:rPr>
          <w:spacing w:val="-3"/>
          <w:vertAlign w:val="baseline"/>
        </w:rPr>
        <w:t xml:space="preserve"> </w:t>
      </w:r>
      <w:r>
        <w:rPr>
          <w:vertAlign w:val="baseline"/>
        </w:rPr>
        <w:t>ano do EF</w:t>
      </w:r>
      <w:r>
        <w:rPr>
          <w:spacing w:val="-2"/>
          <w:vertAlign w:val="baseline"/>
        </w:rPr>
        <w:t xml:space="preserve"> </w:t>
      </w:r>
      <w:r>
        <w:rPr>
          <w:vertAlign w:val="baseline"/>
        </w:rPr>
        <w:t>e</w:t>
      </w:r>
      <w:r>
        <w:rPr>
          <w:spacing w:val="-1"/>
          <w:vertAlign w:val="baseline"/>
        </w:rPr>
        <w:t xml:space="preserve"> </w:t>
      </w:r>
      <w:r>
        <w:rPr>
          <w:vertAlign w:val="baseline"/>
        </w:rPr>
        <w:t>da</w:t>
      </w:r>
      <w:r>
        <w:rPr>
          <w:spacing w:val="-1"/>
          <w:vertAlign w:val="baseline"/>
        </w:rPr>
        <w:t xml:space="preserve"> </w:t>
      </w:r>
      <w:r>
        <w:rPr>
          <w:vertAlign w:val="baseline"/>
        </w:rPr>
        <w:t>1ª à</w:t>
      </w:r>
      <w:r>
        <w:rPr>
          <w:spacing w:val="-1"/>
          <w:vertAlign w:val="baseline"/>
        </w:rPr>
        <w:t xml:space="preserve"> </w:t>
      </w:r>
      <w:r>
        <w:rPr>
          <w:vertAlign w:val="baseline"/>
        </w:rPr>
        <w:t>3ª série</w:t>
      </w:r>
      <w:r>
        <w:rPr>
          <w:spacing w:val="-2"/>
          <w:vertAlign w:val="baseline"/>
        </w:rPr>
        <w:t xml:space="preserve"> </w:t>
      </w:r>
      <w:r>
        <w:rPr>
          <w:vertAlign w:val="baseline"/>
        </w:rPr>
        <w:t>do EM</w:t>
      </w:r>
      <w:r>
        <w:rPr>
          <w:spacing w:val="-2"/>
          <w:vertAlign w:val="baseline"/>
        </w:rPr>
        <w:t xml:space="preserve"> </w:t>
      </w:r>
      <w:r>
        <w:rPr>
          <w:vertAlign w:val="baseline"/>
        </w:rPr>
        <w:t>regular</w:t>
      </w:r>
      <w:r>
        <w:rPr>
          <w:spacing w:val="-2"/>
          <w:vertAlign w:val="baseline"/>
        </w:rPr>
        <w:t xml:space="preserve"> </w:t>
      </w:r>
      <w:r>
        <w:rPr>
          <w:vertAlign w:val="baseline"/>
        </w:rPr>
        <w:t>da</w:t>
      </w:r>
      <w:r>
        <w:rPr>
          <w:spacing w:val="-1"/>
          <w:vertAlign w:val="baseline"/>
        </w:rPr>
        <w:t xml:space="preserve"> </w:t>
      </w:r>
      <w:r>
        <w:rPr>
          <w:vertAlign w:val="baseline"/>
        </w:rPr>
        <w:t xml:space="preserve">rede pública estadual do Espírito Santo, onde são avaliados os componentes curriculares da formação geral básica, considerando a organização curricular vigente para cada etapa. Já para estudantes do 2° ano do EF é aplicada uma avaliação da Fluência em Leitura, realizada anualmente ao final do segundo trimestre letivo, visando aferir o desempenho dos estudantes no processo de aprendizagem do código alfabético da Língua Portuguesa, por meio do nível de fluência em leitura que cada estudante se encontra (Espírito Santo, </w:t>
      </w:r>
      <w:r>
        <w:rPr>
          <w:spacing w:val="-2"/>
          <w:vertAlign w:val="baseline"/>
        </w:rPr>
        <w:t>2023).</w:t>
      </w:r>
    </w:p>
    <w:p w14:paraId="02BFB611">
      <w:pPr>
        <w:pStyle w:val="6"/>
        <w:spacing w:before="2" w:line="360" w:lineRule="auto"/>
        <w:ind w:left="240" w:right="115" w:firstLine="719"/>
        <w:jc w:val="both"/>
      </w:pPr>
      <w:r>
        <w:t>Além das avaliações de âmbito estadual mencionadas, também são realizadas avaliações</w:t>
      </w:r>
      <w:r>
        <w:rPr>
          <w:spacing w:val="-1"/>
        </w:rPr>
        <w:t xml:space="preserve"> </w:t>
      </w:r>
      <w:r>
        <w:t>de abrangência</w:t>
      </w:r>
      <w:r>
        <w:rPr>
          <w:spacing w:val="-2"/>
        </w:rPr>
        <w:t xml:space="preserve"> </w:t>
      </w:r>
      <w:r>
        <w:t>nacional que</w:t>
      </w:r>
      <w:r>
        <w:rPr>
          <w:spacing w:val="-2"/>
        </w:rPr>
        <w:t xml:space="preserve"> </w:t>
      </w:r>
      <w:r>
        <w:t>são</w:t>
      </w:r>
      <w:r>
        <w:rPr>
          <w:spacing w:val="-1"/>
        </w:rPr>
        <w:t xml:space="preserve"> </w:t>
      </w:r>
      <w:r>
        <w:t>organizadas</w:t>
      </w:r>
      <w:r>
        <w:rPr>
          <w:spacing w:val="-1"/>
        </w:rPr>
        <w:t xml:space="preserve"> </w:t>
      </w:r>
      <w:r>
        <w:t>e aplicadas pelo Inep,</w:t>
      </w:r>
      <w:r>
        <w:rPr>
          <w:spacing w:val="-1"/>
        </w:rPr>
        <w:t xml:space="preserve"> </w:t>
      </w:r>
      <w:r>
        <w:t>dentre</w:t>
      </w:r>
      <w:r>
        <w:rPr>
          <w:spacing w:val="-2"/>
        </w:rPr>
        <w:t xml:space="preserve"> </w:t>
      </w:r>
      <w:r>
        <w:t>elas destacam-se: o Exame Nacional do Ensino Médio (Enem), o Exame Nacional para Certificação de Competências de Jovens e Adultos (Encceja) e o Saeb, objeto deste</w:t>
      </w:r>
      <w:r>
        <w:rPr>
          <w:spacing w:val="40"/>
        </w:rPr>
        <w:t xml:space="preserve"> </w:t>
      </w:r>
      <w:r>
        <w:t>estudo comparado (Espírito Santo, 2023).</w:t>
      </w:r>
    </w:p>
    <w:p w14:paraId="710E055D">
      <w:pPr>
        <w:pStyle w:val="6"/>
        <w:spacing w:line="360" w:lineRule="auto"/>
        <w:ind w:left="240" w:right="113" w:firstLine="719"/>
        <w:jc w:val="both"/>
      </w:pPr>
      <w:r>
        <w:t>O Enem, atualmente, exerce a função primordial de seleção para o ingresso no ensino superior. As notas obtidas pelos estudantes no exame podem ser usadas para acesso ao Sistema de Seleção Unificada (Sisu), ao Programa Universidade para Todos (ProUni), e para pleitear financiamento estudantil em programas do governo, como o Fundo de Financiamento Estudantil (Fies). O Encceja, por sua vez, busca a certificação</w:t>
      </w:r>
      <w:r>
        <w:rPr>
          <w:spacing w:val="40"/>
        </w:rPr>
        <w:t xml:space="preserve"> </w:t>
      </w:r>
      <w:r>
        <w:t>do EF e EM de jovens e adultos residentes no Brasil ou no exterior que não tiveram a oportunidade de concluir seus estudos em idade própria. Enquanto isso, o Saeb objetiva produzir</w:t>
      </w:r>
      <w:r>
        <w:rPr>
          <w:spacing w:val="29"/>
        </w:rPr>
        <w:t xml:space="preserve"> </w:t>
      </w:r>
      <w:r>
        <w:t>um</w:t>
      </w:r>
      <w:r>
        <w:rPr>
          <w:spacing w:val="32"/>
        </w:rPr>
        <w:t xml:space="preserve"> </w:t>
      </w:r>
      <w:r>
        <w:t>diagnóstico</w:t>
      </w:r>
      <w:r>
        <w:rPr>
          <w:spacing w:val="31"/>
        </w:rPr>
        <w:t xml:space="preserve"> </w:t>
      </w:r>
      <w:r>
        <w:t>da</w:t>
      </w:r>
      <w:r>
        <w:rPr>
          <w:spacing w:val="31"/>
        </w:rPr>
        <w:t xml:space="preserve"> </w:t>
      </w:r>
      <w:r>
        <w:t>educação</w:t>
      </w:r>
      <w:r>
        <w:rPr>
          <w:spacing w:val="32"/>
        </w:rPr>
        <w:t xml:space="preserve"> </w:t>
      </w:r>
      <w:r>
        <w:t>básica</w:t>
      </w:r>
      <w:r>
        <w:rPr>
          <w:spacing w:val="31"/>
        </w:rPr>
        <w:t xml:space="preserve"> </w:t>
      </w:r>
      <w:r>
        <w:t>brasileira</w:t>
      </w:r>
      <w:r>
        <w:rPr>
          <w:spacing w:val="31"/>
        </w:rPr>
        <w:t xml:space="preserve"> </w:t>
      </w:r>
      <w:r>
        <w:t>e</w:t>
      </w:r>
      <w:r>
        <w:rPr>
          <w:spacing w:val="31"/>
        </w:rPr>
        <w:t xml:space="preserve"> </w:t>
      </w:r>
      <w:r>
        <w:t>de</w:t>
      </w:r>
      <w:r>
        <w:rPr>
          <w:spacing w:val="31"/>
        </w:rPr>
        <w:t xml:space="preserve"> </w:t>
      </w:r>
      <w:r>
        <w:t>fatores</w:t>
      </w:r>
      <w:r>
        <w:rPr>
          <w:spacing w:val="37"/>
        </w:rPr>
        <w:t xml:space="preserve"> </w:t>
      </w:r>
      <w:r>
        <w:t>intra</w:t>
      </w:r>
      <w:r>
        <w:rPr>
          <w:spacing w:val="32"/>
        </w:rPr>
        <w:t xml:space="preserve"> </w:t>
      </w:r>
      <w:r>
        <w:t>e</w:t>
      </w:r>
      <w:r>
        <w:rPr>
          <w:spacing w:val="31"/>
        </w:rPr>
        <w:t xml:space="preserve"> </w:t>
      </w:r>
      <w:r>
        <w:rPr>
          <w:spacing w:val="-2"/>
        </w:rPr>
        <w:t>extraescolar</w:t>
      </w:r>
    </w:p>
    <w:p w14:paraId="53C806BF">
      <w:pPr>
        <w:pStyle w:val="6"/>
        <w:spacing w:before="102"/>
        <w:rPr>
          <w:sz w:val="20"/>
        </w:rPr>
      </w:pPr>
      <w:r>
        <mc:AlternateContent>
          <mc:Choice Requires="wps">
            <w:drawing>
              <wp:anchor distT="0" distB="0" distL="0" distR="0" simplePos="0" relativeHeight="251660288" behindDoc="1" locked="0" layoutInCell="1" allowOverlap="1">
                <wp:simplePos x="0" y="0"/>
                <wp:positionH relativeFrom="page">
                  <wp:posOffset>1143000</wp:posOffset>
                </wp:positionH>
                <wp:positionV relativeFrom="paragraph">
                  <wp:posOffset>226060</wp:posOffset>
                </wp:positionV>
                <wp:extent cx="1829435" cy="9525"/>
                <wp:effectExtent l="0" t="0" r="0" b="0"/>
                <wp:wrapTopAndBottom/>
                <wp:docPr id="3" name="Graphic 3"/>
                <wp:cNvGraphicFramePr/>
                <a:graphic xmlns:a="http://schemas.openxmlformats.org/drawingml/2006/main">
                  <a:graphicData uri="http://schemas.microsoft.com/office/word/2010/wordprocessingShape">
                    <wps:wsp>
                      <wps:cNvSpPr/>
                      <wps:spPr>
                        <a:xfrm>
                          <a:off x="0" y="0"/>
                          <a:ext cx="1829435" cy="9525"/>
                        </a:xfrm>
                        <a:custGeom>
                          <a:avLst/>
                          <a:gdLst/>
                          <a:ahLst/>
                          <a:cxnLst/>
                          <a:rect l="l" t="t" r="r" b="b"/>
                          <a:pathLst>
                            <a:path w="1829435" h="9525">
                              <a:moveTo>
                                <a:pt x="1829054" y="0"/>
                              </a:moveTo>
                              <a:lnTo>
                                <a:pt x="0" y="0"/>
                              </a:lnTo>
                              <a:lnTo>
                                <a:pt x="0" y="9143"/>
                              </a:lnTo>
                              <a:lnTo>
                                <a:pt x="1829054" y="9143"/>
                              </a:lnTo>
                              <a:lnTo>
                                <a:pt x="1829054" y="0"/>
                              </a:lnTo>
                              <a:close/>
                            </a:path>
                          </a:pathLst>
                        </a:custGeom>
                        <a:solidFill>
                          <a:srgbClr val="000000"/>
                        </a:solidFill>
                        <a:ln>
                          <a:noFill/>
                        </a:ln>
                        <a:effectLst/>
                      </wps:spPr>
                      <wps:bodyPr vert="horz" wrap="square" lIns="0" tIns="0" rIns="0" bIns="0" rtlCol="0" anchor="t" anchorCtr="0">
                        <a:noAutofit/>
                      </wps:bodyPr>
                    </wps:wsp>
                  </a:graphicData>
                </a:graphic>
              </wp:anchor>
            </w:drawing>
          </mc:Choice>
          <mc:Fallback>
            <w:pict>
              <v:shape id="Graphic 3" o:spid="_x0000_s1026" o:spt="100" style="position:absolute;left:0pt;margin-left:90pt;margin-top:17.8pt;height:0.75pt;width:144.05pt;mso-position-horizontal-relative:page;mso-wrap-distance-bottom:0pt;mso-wrap-distance-top:0pt;z-index:-251656192;mso-width-relative:page;mso-height-relative:page;" fillcolor="#000000" filled="t" stroked="f" coordsize="1829435,9525" o:gfxdata="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1Gf+3YAAAACQEAAA8AAAAAAAAAAQAgAAAA&#10;IgAAAGRycy9kb3ducmV2LnhtbFBLAQIUABQAAAAIAIdO4kAuhy8oRAIAACcFAAAOAAAAAAAAAAEA&#10;IAAAACcBAABkcnMvZTJvRG9jLnhtbFBLBQYAAAAABgAGAFkBAADdBQAAAAA=&#10;" path="m1829054,0l0,0,0,9143,1829054,9143,1829054,0xe">
                <v:fill on="t" focussize="0,0"/>
                <v:stroke on="f"/>
                <v:imagedata o:title=""/>
                <o:lock v:ext="edit" aspectratio="f"/>
                <v:textbox inset="0mm,0mm,0mm,0mm"/>
                <w10:wrap type="topAndBottom"/>
              </v:shape>
            </w:pict>
          </mc:Fallback>
        </mc:AlternateContent>
      </w:r>
    </w:p>
    <w:p w14:paraId="1C5C2623">
      <w:pPr>
        <w:spacing w:before="106"/>
        <w:ind w:left="240" w:right="0" w:firstLine="0"/>
        <w:jc w:val="left"/>
        <w:rPr>
          <w:sz w:val="20"/>
        </w:rPr>
      </w:pPr>
      <w:r>
        <w:rPr>
          <w:sz w:val="20"/>
          <w:vertAlign w:val="superscript"/>
        </w:rPr>
        <w:t>4</w:t>
      </w:r>
      <w:r>
        <w:rPr>
          <w:spacing w:val="-10"/>
          <w:sz w:val="20"/>
          <w:vertAlign w:val="baseline"/>
        </w:rPr>
        <w:t xml:space="preserve"> </w:t>
      </w:r>
      <w:r>
        <w:rPr>
          <w:sz w:val="20"/>
          <w:vertAlign w:val="baseline"/>
        </w:rPr>
        <w:t>Em</w:t>
      </w:r>
      <w:r>
        <w:rPr>
          <w:spacing w:val="-9"/>
          <w:sz w:val="20"/>
          <w:vertAlign w:val="baseline"/>
        </w:rPr>
        <w:t xml:space="preserve"> </w:t>
      </w:r>
      <w:r>
        <w:rPr>
          <w:sz w:val="20"/>
          <w:vertAlign w:val="baseline"/>
        </w:rPr>
        <w:t>sua</w:t>
      </w:r>
      <w:r>
        <w:rPr>
          <w:spacing w:val="-4"/>
          <w:sz w:val="20"/>
          <w:vertAlign w:val="baseline"/>
        </w:rPr>
        <w:t xml:space="preserve"> </w:t>
      </w:r>
      <w:r>
        <w:rPr>
          <w:sz w:val="20"/>
          <w:vertAlign w:val="baseline"/>
        </w:rPr>
        <w:t>vertente</w:t>
      </w:r>
      <w:r>
        <w:rPr>
          <w:spacing w:val="-5"/>
          <w:sz w:val="20"/>
          <w:vertAlign w:val="baseline"/>
        </w:rPr>
        <w:t xml:space="preserve"> </w:t>
      </w:r>
      <w:r>
        <w:rPr>
          <w:sz w:val="20"/>
          <w:vertAlign w:val="baseline"/>
        </w:rPr>
        <w:t>da</w:t>
      </w:r>
      <w:r>
        <w:rPr>
          <w:spacing w:val="-4"/>
          <w:sz w:val="20"/>
          <w:vertAlign w:val="baseline"/>
        </w:rPr>
        <w:t xml:space="preserve"> </w:t>
      </w:r>
      <w:r>
        <w:rPr>
          <w:sz w:val="20"/>
          <w:vertAlign w:val="baseline"/>
        </w:rPr>
        <w:t>avaliação</w:t>
      </w:r>
      <w:r>
        <w:rPr>
          <w:spacing w:val="-4"/>
          <w:sz w:val="20"/>
          <w:vertAlign w:val="baseline"/>
        </w:rPr>
        <w:t xml:space="preserve"> </w:t>
      </w:r>
      <w:r>
        <w:rPr>
          <w:sz w:val="20"/>
          <w:vertAlign w:val="baseline"/>
        </w:rPr>
        <w:t>da</w:t>
      </w:r>
      <w:r>
        <w:rPr>
          <w:spacing w:val="-4"/>
          <w:sz w:val="20"/>
          <w:vertAlign w:val="baseline"/>
        </w:rPr>
        <w:t xml:space="preserve"> </w:t>
      </w:r>
      <w:r>
        <w:rPr>
          <w:sz w:val="20"/>
          <w:vertAlign w:val="baseline"/>
        </w:rPr>
        <w:t>Alfabetização,</w:t>
      </w:r>
      <w:r>
        <w:rPr>
          <w:spacing w:val="-5"/>
          <w:sz w:val="20"/>
          <w:vertAlign w:val="baseline"/>
        </w:rPr>
        <w:t xml:space="preserve"> </w:t>
      </w:r>
      <w:r>
        <w:rPr>
          <w:sz w:val="20"/>
          <w:vertAlign w:val="baseline"/>
        </w:rPr>
        <w:t>o</w:t>
      </w:r>
      <w:r>
        <w:rPr>
          <w:spacing w:val="-3"/>
          <w:sz w:val="20"/>
          <w:vertAlign w:val="baseline"/>
        </w:rPr>
        <w:t xml:space="preserve"> </w:t>
      </w:r>
      <w:r>
        <w:rPr>
          <w:sz w:val="20"/>
          <w:vertAlign w:val="baseline"/>
        </w:rPr>
        <w:t>Paebes</w:t>
      </w:r>
      <w:r>
        <w:rPr>
          <w:spacing w:val="-6"/>
          <w:sz w:val="20"/>
          <w:vertAlign w:val="baseline"/>
        </w:rPr>
        <w:t xml:space="preserve"> </w:t>
      </w:r>
      <w:r>
        <w:rPr>
          <w:sz w:val="20"/>
          <w:vertAlign w:val="baseline"/>
        </w:rPr>
        <w:t>é</w:t>
      </w:r>
      <w:r>
        <w:rPr>
          <w:spacing w:val="-4"/>
          <w:sz w:val="20"/>
          <w:vertAlign w:val="baseline"/>
        </w:rPr>
        <w:t xml:space="preserve"> </w:t>
      </w:r>
      <w:r>
        <w:rPr>
          <w:sz w:val="20"/>
          <w:vertAlign w:val="baseline"/>
        </w:rPr>
        <w:t>referido</w:t>
      </w:r>
      <w:r>
        <w:rPr>
          <w:spacing w:val="-4"/>
          <w:sz w:val="20"/>
          <w:vertAlign w:val="baseline"/>
        </w:rPr>
        <w:t xml:space="preserve"> </w:t>
      </w:r>
      <w:r>
        <w:rPr>
          <w:sz w:val="20"/>
          <w:vertAlign w:val="baseline"/>
        </w:rPr>
        <w:t>como</w:t>
      </w:r>
      <w:r>
        <w:rPr>
          <w:spacing w:val="-4"/>
          <w:sz w:val="20"/>
          <w:vertAlign w:val="baseline"/>
        </w:rPr>
        <w:t xml:space="preserve"> </w:t>
      </w:r>
      <w:r>
        <w:rPr>
          <w:sz w:val="20"/>
          <w:vertAlign w:val="baseline"/>
        </w:rPr>
        <w:t>Paebes</w:t>
      </w:r>
      <w:r>
        <w:rPr>
          <w:spacing w:val="-5"/>
          <w:sz w:val="20"/>
          <w:vertAlign w:val="baseline"/>
        </w:rPr>
        <w:t xml:space="preserve"> </w:t>
      </w:r>
      <w:r>
        <w:rPr>
          <w:spacing w:val="-2"/>
          <w:sz w:val="20"/>
          <w:vertAlign w:val="baseline"/>
        </w:rPr>
        <w:t>Alfa.</w:t>
      </w:r>
    </w:p>
    <w:p w14:paraId="458E56AC">
      <w:pPr>
        <w:spacing w:before="12"/>
        <w:ind w:left="240" w:right="0" w:firstLine="0"/>
        <w:jc w:val="left"/>
        <w:rPr>
          <w:sz w:val="20"/>
        </w:rPr>
      </w:pPr>
      <w:r>
        <w:rPr>
          <w:sz w:val="20"/>
          <w:vertAlign w:val="superscript"/>
        </w:rPr>
        <w:t>5</w:t>
      </w:r>
      <w:r>
        <w:rPr>
          <w:spacing w:val="-10"/>
          <w:sz w:val="20"/>
          <w:vertAlign w:val="baseline"/>
        </w:rPr>
        <w:t xml:space="preserve"> </w:t>
      </w:r>
      <w:r>
        <w:rPr>
          <w:sz w:val="20"/>
          <w:vertAlign w:val="baseline"/>
        </w:rPr>
        <w:t>Inicialmente</w:t>
      </w:r>
      <w:r>
        <w:rPr>
          <w:spacing w:val="-5"/>
          <w:sz w:val="20"/>
          <w:vertAlign w:val="baseline"/>
        </w:rPr>
        <w:t xml:space="preserve"> </w:t>
      </w:r>
      <w:r>
        <w:rPr>
          <w:sz w:val="20"/>
          <w:vertAlign w:val="baseline"/>
        </w:rPr>
        <w:t>essas</w:t>
      </w:r>
      <w:r>
        <w:rPr>
          <w:spacing w:val="-5"/>
          <w:sz w:val="20"/>
          <w:vertAlign w:val="baseline"/>
        </w:rPr>
        <w:t xml:space="preserve"> </w:t>
      </w:r>
      <w:r>
        <w:rPr>
          <w:sz w:val="20"/>
          <w:vertAlign w:val="baseline"/>
        </w:rPr>
        <w:t>avaliações</w:t>
      </w:r>
      <w:r>
        <w:rPr>
          <w:spacing w:val="-3"/>
          <w:sz w:val="20"/>
          <w:vertAlign w:val="baseline"/>
        </w:rPr>
        <w:t xml:space="preserve"> </w:t>
      </w:r>
      <w:r>
        <w:rPr>
          <w:sz w:val="20"/>
          <w:vertAlign w:val="baseline"/>
        </w:rPr>
        <w:t>foram</w:t>
      </w:r>
      <w:r>
        <w:rPr>
          <w:spacing w:val="-8"/>
          <w:sz w:val="20"/>
          <w:vertAlign w:val="baseline"/>
        </w:rPr>
        <w:t xml:space="preserve"> </w:t>
      </w:r>
      <w:r>
        <w:rPr>
          <w:sz w:val="20"/>
          <w:vertAlign w:val="baseline"/>
        </w:rPr>
        <w:t>conhecidas</w:t>
      </w:r>
      <w:r>
        <w:rPr>
          <w:spacing w:val="-5"/>
          <w:sz w:val="20"/>
          <w:vertAlign w:val="baseline"/>
        </w:rPr>
        <w:t xml:space="preserve"> </w:t>
      </w:r>
      <w:r>
        <w:rPr>
          <w:sz w:val="20"/>
          <w:vertAlign w:val="baseline"/>
        </w:rPr>
        <w:t>como</w:t>
      </w:r>
      <w:r>
        <w:rPr>
          <w:spacing w:val="-4"/>
          <w:sz w:val="20"/>
          <w:vertAlign w:val="baseline"/>
        </w:rPr>
        <w:t xml:space="preserve"> </w:t>
      </w:r>
      <w:r>
        <w:rPr>
          <w:sz w:val="20"/>
          <w:vertAlign w:val="baseline"/>
        </w:rPr>
        <w:t>Paebes</w:t>
      </w:r>
      <w:r>
        <w:rPr>
          <w:spacing w:val="-5"/>
          <w:sz w:val="20"/>
          <w:vertAlign w:val="baseline"/>
        </w:rPr>
        <w:t xml:space="preserve"> </w:t>
      </w:r>
      <w:r>
        <w:rPr>
          <w:sz w:val="20"/>
          <w:vertAlign w:val="baseline"/>
        </w:rPr>
        <w:t>TRI</w:t>
      </w:r>
      <w:r>
        <w:rPr>
          <w:spacing w:val="-4"/>
          <w:sz w:val="20"/>
          <w:vertAlign w:val="baseline"/>
        </w:rPr>
        <w:t xml:space="preserve"> </w:t>
      </w:r>
      <w:r>
        <w:rPr>
          <w:sz w:val="20"/>
          <w:vertAlign w:val="baseline"/>
        </w:rPr>
        <w:t>(TRI,</w:t>
      </w:r>
      <w:r>
        <w:rPr>
          <w:spacing w:val="-5"/>
          <w:sz w:val="20"/>
          <w:vertAlign w:val="baseline"/>
        </w:rPr>
        <w:t xml:space="preserve"> </w:t>
      </w:r>
      <w:r>
        <w:rPr>
          <w:sz w:val="20"/>
          <w:vertAlign w:val="baseline"/>
        </w:rPr>
        <w:t>de</w:t>
      </w:r>
      <w:r>
        <w:rPr>
          <w:spacing w:val="-4"/>
          <w:sz w:val="20"/>
          <w:vertAlign w:val="baseline"/>
        </w:rPr>
        <w:t xml:space="preserve"> </w:t>
      </w:r>
      <w:r>
        <w:rPr>
          <w:spacing w:val="-2"/>
          <w:sz w:val="20"/>
          <w:vertAlign w:val="baseline"/>
        </w:rPr>
        <w:t>trimestral).</w:t>
      </w:r>
    </w:p>
    <w:p w14:paraId="5536ED95">
      <w:pPr>
        <w:spacing w:after="0"/>
        <w:jc w:val="left"/>
        <w:rPr>
          <w:sz w:val="20"/>
        </w:rPr>
        <w:sectPr>
          <w:pgSz w:w="12240" w:h="15840"/>
          <w:pgMar w:top="1360" w:right="1680" w:bottom="280" w:left="1560" w:header="720" w:footer="720" w:gutter="0"/>
          <w:cols w:space="720" w:num="1"/>
        </w:sectPr>
      </w:pPr>
    </w:p>
    <w:p w14:paraId="57B0EACC">
      <w:pPr>
        <w:pStyle w:val="6"/>
        <w:spacing w:before="74"/>
        <w:ind w:left="240"/>
        <w:jc w:val="both"/>
      </w:pPr>
      <w:r>
        <w:t>que</w:t>
      </w:r>
      <w:r>
        <w:rPr>
          <w:spacing w:val="-2"/>
        </w:rPr>
        <w:t xml:space="preserve"> </w:t>
      </w:r>
      <w:r>
        <w:t>podem</w:t>
      </w:r>
      <w:r>
        <w:rPr>
          <w:spacing w:val="-1"/>
        </w:rPr>
        <w:t xml:space="preserve"> </w:t>
      </w:r>
      <w:r>
        <w:t>interferir</w:t>
      </w:r>
      <w:r>
        <w:rPr>
          <w:spacing w:val="-1"/>
        </w:rPr>
        <w:t xml:space="preserve"> </w:t>
      </w:r>
      <w:r>
        <w:t>no</w:t>
      </w:r>
      <w:r>
        <w:rPr>
          <w:spacing w:val="-1"/>
        </w:rPr>
        <w:t xml:space="preserve"> </w:t>
      </w:r>
      <w:r>
        <w:t>desempenho do</w:t>
      </w:r>
      <w:r>
        <w:rPr>
          <w:spacing w:val="-1"/>
        </w:rPr>
        <w:t xml:space="preserve"> </w:t>
      </w:r>
      <w:r>
        <w:t>estudante</w:t>
      </w:r>
      <w:r>
        <w:rPr>
          <w:spacing w:val="3"/>
        </w:rPr>
        <w:t xml:space="preserve"> </w:t>
      </w:r>
      <w:r>
        <w:t>(Espírito</w:t>
      </w:r>
      <w:r>
        <w:rPr>
          <w:spacing w:val="-1"/>
        </w:rPr>
        <w:t xml:space="preserve"> </w:t>
      </w:r>
      <w:r>
        <w:t xml:space="preserve">Santo, </w:t>
      </w:r>
      <w:r>
        <w:rPr>
          <w:spacing w:val="-2"/>
        </w:rPr>
        <w:t>2023).</w:t>
      </w:r>
    </w:p>
    <w:p w14:paraId="77DE4A9C">
      <w:pPr>
        <w:pStyle w:val="6"/>
        <w:spacing w:before="137" w:line="360" w:lineRule="auto"/>
        <w:ind w:left="240" w:right="118" w:firstLine="719"/>
        <w:jc w:val="both"/>
      </w:pPr>
      <w:r>
        <w:t>No contexto internacional, o Estado também tem participado ativamente de iniciativas voltadas para a avaliação da educação, destacando-se: o Estudo Regional Comparativo e Explicativo (Erce), o Programa Internacional de Avaliação de Estudantes (Pisa), o Estudo Internacional de Alfabetização e Aprendizagem de Idiomas (Pirls) e o Estudo Internacional de Tendências em Matemática e Ciências (Timss).</w:t>
      </w:r>
    </w:p>
    <w:p w14:paraId="1AE848F3">
      <w:pPr>
        <w:pStyle w:val="6"/>
        <w:spacing w:before="2" w:line="360" w:lineRule="auto"/>
        <w:ind w:left="240" w:right="115" w:firstLine="719"/>
        <w:jc w:val="both"/>
      </w:pPr>
      <w:r>
        <w:t>O Erce monitora o progresso na aprendizagem dos alunos na América Latina e no Caribe. O Pisa fornece informações sobre o desempenho dos alunos de 15 anos em uma escala global, abordando habilidades, atitudes e fatores que influenciam a aprendizagem. O Pirls avalia a leitura dos alunos, contribuindo para o entendimento internacional do letramento em leitura. O Timss gera informações sobre o desempenho dos alunos em matemática e ciências, auxiliando na tomada de decisões e no acompanhamento de reformas educacionais (Espírito Santo, 2023).</w:t>
      </w:r>
    </w:p>
    <w:p w14:paraId="3CF90E35">
      <w:pPr>
        <w:pStyle w:val="6"/>
        <w:spacing w:line="360" w:lineRule="auto"/>
        <w:ind w:left="240" w:right="114" w:firstLine="719"/>
        <w:jc w:val="both"/>
      </w:pPr>
      <w:r>
        <w:t xml:space="preserve">Cabe destacar que a exaustiva rotina de avaliações externas no Espírito Santo, e em muitas outras regiões, tem levantado preocupações válidas sobre os impactos na qualidade do ensino e no bem-estar dos professores e alunos, embora se reconheça sua importância para monitorar o progresso educacional e identificar áreas que necessitam de melhorias. Conforme indicado por diversos autores do campo educacional, as avaliações consomem tempo precioso de ensino, aumentam a ansiedade dos alunos e professores e podem limitar a diversidade de experiências de aprendizado (Basso, 2018; Pontes Júnior; Osti; Vidal, 2021; Soares </w:t>
      </w:r>
      <w:r>
        <w:rPr>
          <w:i/>
        </w:rPr>
        <w:t>et al</w:t>
      </w:r>
      <w:r>
        <w:t>., 2024). Desse modo, é importante buscar um equilíbrio entre avaliação e práticas pedagógicas mais significativas e formativas.</w:t>
      </w:r>
    </w:p>
    <w:p w14:paraId="13A797B5">
      <w:pPr>
        <w:pStyle w:val="6"/>
        <w:spacing w:before="143"/>
      </w:pPr>
    </w:p>
    <w:p w14:paraId="5836A3D0">
      <w:pPr>
        <w:pStyle w:val="2"/>
        <w:jc w:val="both"/>
      </w:pPr>
      <w:r>
        <w:t>ALGUMAS</w:t>
      </w:r>
      <w:r>
        <w:rPr>
          <w:spacing w:val="-1"/>
        </w:rPr>
        <w:t xml:space="preserve"> </w:t>
      </w:r>
      <w:r>
        <w:t>APROXIMAÇÕES</w:t>
      </w:r>
      <w:r>
        <w:rPr>
          <w:spacing w:val="-1"/>
        </w:rPr>
        <w:t xml:space="preserve"> </w:t>
      </w:r>
      <w:r>
        <w:t>ENTRE</w:t>
      </w:r>
      <w:r>
        <w:rPr>
          <w:spacing w:val="-2"/>
        </w:rPr>
        <w:t xml:space="preserve"> </w:t>
      </w:r>
      <w:r>
        <w:t>O</w:t>
      </w:r>
      <w:r>
        <w:rPr>
          <w:spacing w:val="-1"/>
        </w:rPr>
        <w:t xml:space="preserve"> </w:t>
      </w:r>
      <w:r>
        <w:t>PAEBES</w:t>
      </w:r>
      <w:r>
        <w:rPr>
          <w:spacing w:val="-1"/>
        </w:rPr>
        <w:t xml:space="preserve"> </w:t>
      </w:r>
      <w:r>
        <w:t>E</w:t>
      </w:r>
      <w:r>
        <w:rPr>
          <w:spacing w:val="-2"/>
        </w:rPr>
        <w:t xml:space="preserve"> </w:t>
      </w:r>
      <w:r>
        <w:t>O</w:t>
      </w:r>
      <w:r>
        <w:rPr>
          <w:spacing w:val="-1"/>
        </w:rPr>
        <w:t xml:space="preserve"> </w:t>
      </w:r>
      <w:r>
        <w:rPr>
          <w:spacing w:val="-4"/>
        </w:rPr>
        <w:t>SAEB</w:t>
      </w:r>
    </w:p>
    <w:p w14:paraId="72FC60D0">
      <w:pPr>
        <w:pStyle w:val="6"/>
        <w:spacing w:before="271"/>
        <w:rPr>
          <w:b/>
        </w:rPr>
      </w:pPr>
    </w:p>
    <w:p w14:paraId="60D9F383">
      <w:pPr>
        <w:pStyle w:val="6"/>
        <w:spacing w:before="1" w:line="360" w:lineRule="auto"/>
        <w:ind w:left="240" w:right="118" w:firstLine="719"/>
        <w:jc w:val="both"/>
      </w:pPr>
      <w:r>
        <w:t xml:space="preserve">A influência do Saeb sobre os diversos sistemas estaduais e municipais criados nos anos 1990 e 2000 tem sido objeto de estudo de pesquisas em avaliação educacional (Brooke; Cunha, 2011; Gimenes </w:t>
      </w:r>
      <w:r>
        <w:rPr>
          <w:i/>
        </w:rPr>
        <w:t>et al</w:t>
      </w:r>
      <w:r>
        <w:t>., 2013; Bonamino, 2016; Basso, 2018; Pontes Júnior.; Osti; Vidal, 2021). Em relação ao Paebes, o Quadro 2 sintetiza as similaridades entre eles.</w:t>
      </w:r>
    </w:p>
    <w:p w14:paraId="698C265F">
      <w:pPr>
        <w:spacing w:after="0" w:line="360" w:lineRule="auto"/>
        <w:jc w:val="both"/>
        <w:sectPr>
          <w:pgSz w:w="12240" w:h="15840"/>
          <w:pgMar w:top="1360" w:right="1680" w:bottom="280" w:left="1560" w:header="720" w:footer="720" w:gutter="0"/>
          <w:cols w:space="720" w:num="1"/>
        </w:sectPr>
      </w:pPr>
    </w:p>
    <w:p w14:paraId="3266B8CE">
      <w:pPr>
        <w:spacing w:before="74"/>
        <w:ind w:left="718" w:right="602" w:firstLine="0"/>
        <w:jc w:val="center"/>
        <w:rPr>
          <w:sz w:val="24"/>
        </w:rPr>
      </w:pPr>
      <w:r>
        <w:rPr>
          <w:b/>
          <w:sz w:val="24"/>
        </w:rPr>
        <w:t>Quadro</w:t>
      </w:r>
      <w:r>
        <w:rPr>
          <w:b/>
          <w:spacing w:val="-2"/>
          <w:sz w:val="24"/>
        </w:rPr>
        <w:t xml:space="preserve"> </w:t>
      </w:r>
      <w:r>
        <w:rPr>
          <w:b/>
          <w:sz w:val="24"/>
        </w:rPr>
        <w:t xml:space="preserve">2 </w:t>
      </w:r>
      <w:r>
        <w:rPr>
          <w:sz w:val="24"/>
        </w:rPr>
        <w:t>–</w:t>
      </w:r>
      <w:r>
        <w:rPr>
          <w:spacing w:val="-1"/>
          <w:sz w:val="24"/>
        </w:rPr>
        <w:t xml:space="preserve"> </w:t>
      </w:r>
      <w:r>
        <w:rPr>
          <w:sz w:val="24"/>
        </w:rPr>
        <w:t>Características</w:t>
      </w:r>
      <w:r>
        <w:rPr>
          <w:spacing w:val="-1"/>
          <w:sz w:val="24"/>
        </w:rPr>
        <w:t xml:space="preserve"> </w:t>
      </w:r>
      <w:r>
        <w:rPr>
          <w:sz w:val="24"/>
        </w:rPr>
        <w:t>do</w:t>
      </w:r>
      <w:r>
        <w:rPr>
          <w:spacing w:val="-1"/>
          <w:sz w:val="24"/>
        </w:rPr>
        <w:t xml:space="preserve"> </w:t>
      </w:r>
      <w:r>
        <w:rPr>
          <w:sz w:val="24"/>
        </w:rPr>
        <w:t>Saeb</w:t>
      </w:r>
      <w:r>
        <w:rPr>
          <w:spacing w:val="-1"/>
          <w:sz w:val="24"/>
        </w:rPr>
        <w:t xml:space="preserve"> </w:t>
      </w:r>
      <w:r>
        <w:rPr>
          <w:sz w:val="24"/>
        </w:rPr>
        <w:t>e</w:t>
      </w:r>
      <w:r>
        <w:rPr>
          <w:spacing w:val="-2"/>
          <w:sz w:val="24"/>
        </w:rPr>
        <w:t xml:space="preserve"> Paebes</w:t>
      </w:r>
    </w:p>
    <w:p w14:paraId="671C01DD">
      <w:pPr>
        <w:pStyle w:val="6"/>
        <w:spacing w:before="5"/>
        <w:rPr>
          <w:sz w:val="12"/>
        </w:rPr>
      </w:pPr>
    </w:p>
    <w:tbl>
      <w:tblPr>
        <w:tblStyle w:val="5"/>
        <w:tblW w:w="0" w:type="auto"/>
        <w:tblInd w:w="29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2"/>
        <w:gridCol w:w="3357"/>
        <w:gridCol w:w="3493"/>
      </w:tblGrid>
      <w:tr w14:paraId="5ADE6E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1702" w:type="dxa"/>
          </w:tcPr>
          <w:p w14:paraId="584BFAA1">
            <w:pPr>
              <w:pStyle w:val="10"/>
              <w:spacing w:line="258" w:lineRule="exact"/>
              <w:ind w:left="8" w:right="2"/>
              <w:jc w:val="center"/>
              <w:rPr>
                <w:b/>
                <w:sz w:val="24"/>
              </w:rPr>
            </w:pPr>
            <w:r>
              <w:rPr>
                <w:b/>
                <w:spacing w:val="-2"/>
                <w:sz w:val="24"/>
              </w:rPr>
              <w:t>Característica</w:t>
            </w:r>
          </w:p>
        </w:tc>
        <w:tc>
          <w:tcPr>
            <w:tcW w:w="3357" w:type="dxa"/>
          </w:tcPr>
          <w:p w14:paraId="2151C1AC">
            <w:pPr>
              <w:pStyle w:val="10"/>
              <w:spacing w:line="258" w:lineRule="exact"/>
              <w:ind w:left="123" w:right="121"/>
              <w:jc w:val="center"/>
              <w:rPr>
                <w:b/>
                <w:sz w:val="24"/>
              </w:rPr>
            </w:pPr>
            <w:r>
              <w:rPr>
                <w:b/>
                <w:spacing w:val="-4"/>
                <w:sz w:val="24"/>
              </w:rPr>
              <w:t>Saeb</w:t>
            </w:r>
          </w:p>
        </w:tc>
        <w:tc>
          <w:tcPr>
            <w:tcW w:w="3493" w:type="dxa"/>
          </w:tcPr>
          <w:p w14:paraId="54B2601A">
            <w:pPr>
              <w:pStyle w:val="10"/>
              <w:spacing w:line="258" w:lineRule="exact"/>
              <w:ind w:left="107" w:right="107"/>
              <w:jc w:val="center"/>
              <w:rPr>
                <w:b/>
                <w:sz w:val="24"/>
              </w:rPr>
            </w:pPr>
            <w:r>
              <w:rPr>
                <w:b/>
                <w:spacing w:val="-2"/>
                <w:sz w:val="24"/>
              </w:rPr>
              <w:t>Paebes</w:t>
            </w:r>
          </w:p>
        </w:tc>
      </w:tr>
      <w:tr w14:paraId="621B54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702" w:type="dxa"/>
          </w:tcPr>
          <w:p w14:paraId="14EC0503">
            <w:pPr>
              <w:pStyle w:val="10"/>
              <w:spacing w:before="20"/>
              <w:ind w:left="8" w:right="2"/>
              <w:jc w:val="center"/>
              <w:rPr>
                <w:sz w:val="24"/>
              </w:rPr>
            </w:pPr>
            <w:r>
              <w:rPr>
                <w:spacing w:val="-2"/>
                <w:sz w:val="24"/>
              </w:rPr>
              <w:t>Criação</w:t>
            </w:r>
          </w:p>
        </w:tc>
        <w:tc>
          <w:tcPr>
            <w:tcW w:w="3357" w:type="dxa"/>
          </w:tcPr>
          <w:p w14:paraId="5F38FEE7">
            <w:pPr>
              <w:pStyle w:val="10"/>
              <w:spacing w:before="20"/>
              <w:ind w:left="123" w:right="120"/>
              <w:jc w:val="center"/>
              <w:rPr>
                <w:sz w:val="24"/>
              </w:rPr>
            </w:pPr>
            <w:r>
              <w:rPr>
                <w:spacing w:val="-4"/>
                <w:sz w:val="24"/>
              </w:rPr>
              <w:t>1990</w:t>
            </w:r>
          </w:p>
        </w:tc>
        <w:tc>
          <w:tcPr>
            <w:tcW w:w="3493" w:type="dxa"/>
          </w:tcPr>
          <w:p w14:paraId="5CF4311A">
            <w:pPr>
              <w:pStyle w:val="10"/>
              <w:spacing w:before="20"/>
              <w:ind w:left="107" w:right="104"/>
              <w:jc w:val="center"/>
              <w:rPr>
                <w:sz w:val="24"/>
              </w:rPr>
            </w:pPr>
            <w:r>
              <w:rPr>
                <w:spacing w:val="-4"/>
                <w:sz w:val="24"/>
              </w:rPr>
              <w:t>2000</w:t>
            </w:r>
          </w:p>
        </w:tc>
      </w:tr>
      <w:tr w14:paraId="0E451C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702" w:type="dxa"/>
          </w:tcPr>
          <w:p w14:paraId="7821657F">
            <w:pPr>
              <w:pStyle w:val="10"/>
              <w:spacing w:before="20"/>
              <w:ind w:left="8" w:right="2"/>
              <w:jc w:val="center"/>
              <w:rPr>
                <w:sz w:val="24"/>
              </w:rPr>
            </w:pPr>
            <w:r>
              <w:rPr>
                <w:spacing w:val="-2"/>
                <w:sz w:val="24"/>
              </w:rPr>
              <w:t>Abrangência</w:t>
            </w:r>
          </w:p>
        </w:tc>
        <w:tc>
          <w:tcPr>
            <w:tcW w:w="3357" w:type="dxa"/>
          </w:tcPr>
          <w:p w14:paraId="283695E5">
            <w:pPr>
              <w:pStyle w:val="10"/>
              <w:spacing w:before="20"/>
              <w:ind w:left="123" w:right="120"/>
              <w:jc w:val="center"/>
              <w:rPr>
                <w:sz w:val="24"/>
              </w:rPr>
            </w:pPr>
            <w:r>
              <w:rPr>
                <w:spacing w:val="-2"/>
                <w:sz w:val="24"/>
              </w:rPr>
              <w:t>Nacional</w:t>
            </w:r>
          </w:p>
        </w:tc>
        <w:tc>
          <w:tcPr>
            <w:tcW w:w="3493" w:type="dxa"/>
          </w:tcPr>
          <w:p w14:paraId="5F3545E6">
            <w:pPr>
              <w:pStyle w:val="10"/>
              <w:spacing w:before="20"/>
              <w:ind w:left="107" w:right="104"/>
              <w:jc w:val="center"/>
              <w:rPr>
                <w:sz w:val="24"/>
              </w:rPr>
            </w:pPr>
            <w:r>
              <w:rPr>
                <w:spacing w:val="-2"/>
                <w:sz w:val="24"/>
              </w:rPr>
              <w:t>Estadual</w:t>
            </w:r>
          </w:p>
        </w:tc>
      </w:tr>
      <w:tr w14:paraId="68335E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702" w:type="dxa"/>
          </w:tcPr>
          <w:p w14:paraId="2830590B">
            <w:pPr>
              <w:pStyle w:val="10"/>
              <w:spacing w:before="23"/>
              <w:ind w:left="8" w:right="3"/>
              <w:jc w:val="center"/>
              <w:rPr>
                <w:sz w:val="24"/>
              </w:rPr>
            </w:pPr>
            <w:r>
              <w:rPr>
                <w:spacing w:val="-2"/>
                <w:sz w:val="24"/>
              </w:rPr>
              <w:t>Organização</w:t>
            </w:r>
          </w:p>
        </w:tc>
        <w:tc>
          <w:tcPr>
            <w:tcW w:w="3357" w:type="dxa"/>
          </w:tcPr>
          <w:p w14:paraId="22B12DC0">
            <w:pPr>
              <w:pStyle w:val="10"/>
              <w:spacing w:before="23"/>
              <w:ind w:left="123" w:right="122"/>
              <w:jc w:val="center"/>
              <w:rPr>
                <w:sz w:val="24"/>
              </w:rPr>
            </w:pPr>
            <w:r>
              <w:rPr>
                <w:spacing w:val="-2"/>
                <w:sz w:val="24"/>
              </w:rPr>
              <w:t>Inep/MEC</w:t>
            </w:r>
          </w:p>
        </w:tc>
        <w:tc>
          <w:tcPr>
            <w:tcW w:w="3493" w:type="dxa"/>
          </w:tcPr>
          <w:p w14:paraId="088BAC75">
            <w:pPr>
              <w:pStyle w:val="10"/>
              <w:spacing w:before="23"/>
              <w:ind w:left="107" w:right="103"/>
              <w:jc w:val="center"/>
              <w:rPr>
                <w:sz w:val="24"/>
              </w:rPr>
            </w:pPr>
            <w:r>
              <w:rPr>
                <w:spacing w:val="-2"/>
                <w:sz w:val="24"/>
              </w:rPr>
              <w:t>CAEd/UFJF</w:t>
            </w:r>
          </w:p>
        </w:tc>
      </w:tr>
      <w:tr w14:paraId="7F9596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3" w:hRule="atLeast"/>
        </w:trPr>
        <w:tc>
          <w:tcPr>
            <w:tcW w:w="1702" w:type="dxa"/>
          </w:tcPr>
          <w:p w14:paraId="24D6F088">
            <w:pPr>
              <w:pStyle w:val="10"/>
              <w:spacing w:before="267"/>
              <w:ind w:left="357" w:right="346" w:firstLine="72"/>
              <w:rPr>
                <w:sz w:val="24"/>
              </w:rPr>
            </w:pPr>
            <w:r>
              <w:rPr>
                <w:spacing w:val="-2"/>
                <w:sz w:val="24"/>
              </w:rPr>
              <w:t>Objetivo Declarado</w:t>
            </w:r>
          </w:p>
        </w:tc>
        <w:tc>
          <w:tcPr>
            <w:tcW w:w="3357" w:type="dxa"/>
          </w:tcPr>
          <w:p w14:paraId="116E5E82">
            <w:pPr>
              <w:pStyle w:val="10"/>
              <w:ind w:left="184" w:right="176" w:firstLine="182"/>
              <w:rPr>
                <w:sz w:val="24"/>
              </w:rPr>
            </w:pPr>
            <w:r>
              <w:rPr>
                <w:sz w:val="24"/>
              </w:rPr>
              <w:t>Realizar um diagnóstico da educação</w:t>
            </w:r>
            <w:r>
              <w:rPr>
                <w:spacing w:val="-2"/>
                <w:sz w:val="24"/>
              </w:rPr>
              <w:t xml:space="preserve"> </w:t>
            </w:r>
            <w:r>
              <w:rPr>
                <w:sz w:val="24"/>
              </w:rPr>
              <w:t>básica</w:t>
            </w:r>
            <w:r>
              <w:rPr>
                <w:spacing w:val="-4"/>
                <w:sz w:val="24"/>
              </w:rPr>
              <w:t xml:space="preserve"> </w:t>
            </w:r>
            <w:r>
              <w:rPr>
                <w:sz w:val="24"/>
              </w:rPr>
              <w:t>brasileira</w:t>
            </w:r>
            <w:r>
              <w:rPr>
                <w:spacing w:val="-5"/>
                <w:sz w:val="24"/>
              </w:rPr>
              <w:t xml:space="preserve"> </w:t>
            </w:r>
            <w:r>
              <w:rPr>
                <w:sz w:val="24"/>
              </w:rPr>
              <w:t>e</w:t>
            </w:r>
            <w:r>
              <w:rPr>
                <w:spacing w:val="-4"/>
                <w:sz w:val="24"/>
              </w:rPr>
              <w:t xml:space="preserve"> </w:t>
            </w:r>
            <w:r>
              <w:rPr>
                <w:sz w:val="24"/>
              </w:rPr>
              <w:t>de fatores</w:t>
            </w:r>
            <w:r>
              <w:rPr>
                <w:spacing w:val="-4"/>
                <w:sz w:val="24"/>
              </w:rPr>
              <w:t xml:space="preserve"> </w:t>
            </w:r>
            <w:r>
              <w:rPr>
                <w:sz w:val="24"/>
              </w:rPr>
              <w:t>que</w:t>
            </w:r>
            <w:r>
              <w:rPr>
                <w:spacing w:val="-2"/>
                <w:sz w:val="24"/>
              </w:rPr>
              <w:t xml:space="preserve"> </w:t>
            </w:r>
            <w:r>
              <w:rPr>
                <w:sz w:val="24"/>
              </w:rPr>
              <w:t>podem</w:t>
            </w:r>
            <w:r>
              <w:rPr>
                <w:spacing w:val="-1"/>
                <w:sz w:val="24"/>
              </w:rPr>
              <w:t xml:space="preserve"> </w:t>
            </w:r>
            <w:r>
              <w:rPr>
                <w:sz w:val="24"/>
              </w:rPr>
              <w:t>interferir</w:t>
            </w:r>
            <w:r>
              <w:rPr>
                <w:spacing w:val="-2"/>
                <w:sz w:val="24"/>
              </w:rPr>
              <w:t xml:space="preserve"> </w:t>
            </w:r>
            <w:r>
              <w:rPr>
                <w:spacing w:val="-5"/>
                <w:sz w:val="24"/>
              </w:rPr>
              <w:t>no</w:t>
            </w:r>
          </w:p>
          <w:p w14:paraId="30895103">
            <w:pPr>
              <w:pStyle w:val="10"/>
              <w:spacing w:line="264" w:lineRule="exact"/>
              <w:ind w:left="412"/>
              <w:rPr>
                <w:sz w:val="24"/>
              </w:rPr>
            </w:pPr>
            <w:r>
              <w:rPr>
                <w:sz w:val="24"/>
              </w:rPr>
              <w:t>desempenho</w:t>
            </w:r>
            <w:r>
              <w:rPr>
                <w:spacing w:val="-1"/>
                <w:sz w:val="24"/>
              </w:rPr>
              <w:t xml:space="preserve"> </w:t>
            </w:r>
            <w:r>
              <w:rPr>
                <w:sz w:val="24"/>
              </w:rPr>
              <w:t>do</w:t>
            </w:r>
            <w:r>
              <w:rPr>
                <w:spacing w:val="-1"/>
                <w:sz w:val="24"/>
              </w:rPr>
              <w:t xml:space="preserve"> </w:t>
            </w:r>
            <w:r>
              <w:rPr>
                <w:spacing w:val="-2"/>
                <w:sz w:val="24"/>
              </w:rPr>
              <w:t>estudante.</w:t>
            </w:r>
          </w:p>
        </w:tc>
        <w:tc>
          <w:tcPr>
            <w:tcW w:w="3493" w:type="dxa"/>
          </w:tcPr>
          <w:p w14:paraId="4F093ECB">
            <w:pPr>
              <w:pStyle w:val="10"/>
              <w:ind w:left="204" w:right="197" w:hanging="2"/>
              <w:jc w:val="center"/>
              <w:rPr>
                <w:sz w:val="24"/>
              </w:rPr>
            </w:pPr>
            <w:r>
              <w:rPr>
                <w:sz w:val="24"/>
              </w:rPr>
              <w:t>Avaliar o processo de apropriação e consolidação das habilidades</w:t>
            </w:r>
            <w:r>
              <w:rPr>
                <w:spacing w:val="-4"/>
                <w:sz w:val="24"/>
              </w:rPr>
              <w:t xml:space="preserve"> </w:t>
            </w:r>
            <w:r>
              <w:rPr>
                <w:sz w:val="24"/>
              </w:rPr>
              <w:t>desenvolvidas</w:t>
            </w:r>
            <w:r>
              <w:rPr>
                <w:spacing w:val="-2"/>
                <w:sz w:val="24"/>
              </w:rPr>
              <w:t xml:space="preserve"> pelos</w:t>
            </w:r>
          </w:p>
          <w:p w14:paraId="6E2C2CBE">
            <w:pPr>
              <w:pStyle w:val="10"/>
              <w:spacing w:line="264" w:lineRule="exact"/>
              <w:ind w:left="107" w:right="107"/>
              <w:jc w:val="center"/>
              <w:rPr>
                <w:sz w:val="24"/>
              </w:rPr>
            </w:pPr>
            <w:r>
              <w:rPr>
                <w:sz w:val="24"/>
              </w:rPr>
              <w:t>estudantes</w:t>
            </w:r>
            <w:r>
              <w:rPr>
                <w:spacing w:val="-1"/>
                <w:sz w:val="24"/>
              </w:rPr>
              <w:t xml:space="preserve"> </w:t>
            </w:r>
            <w:r>
              <w:rPr>
                <w:sz w:val="24"/>
              </w:rPr>
              <w:t>ao final</w:t>
            </w:r>
            <w:r>
              <w:rPr>
                <w:spacing w:val="-1"/>
                <w:sz w:val="24"/>
              </w:rPr>
              <w:t xml:space="preserve"> </w:t>
            </w:r>
            <w:r>
              <w:rPr>
                <w:sz w:val="24"/>
              </w:rPr>
              <w:t>de</w:t>
            </w:r>
            <w:r>
              <w:rPr>
                <w:spacing w:val="-1"/>
                <w:sz w:val="24"/>
              </w:rPr>
              <w:t xml:space="preserve"> </w:t>
            </w:r>
            <w:r>
              <w:rPr>
                <w:sz w:val="24"/>
              </w:rPr>
              <w:t>cada</w:t>
            </w:r>
            <w:r>
              <w:rPr>
                <w:spacing w:val="-1"/>
                <w:sz w:val="24"/>
              </w:rPr>
              <w:t xml:space="preserve"> </w:t>
            </w:r>
            <w:r>
              <w:rPr>
                <w:spacing w:val="-2"/>
                <w:sz w:val="24"/>
              </w:rPr>
              <w:t>etapa.</w:t>
            </w:r>
          </w:p>
        </w:tc>
      </w:tr>
      <w:tr w14:paraId="156441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6" w:hRule="atLeast"/>
        </w:trPr>
        <w:tc>
          <w:tcPr>
            <w:tcW w:w="1702" w:type="dxa"/>
          </w:tcPr>
          <w:p w14:paraId="5BD8AF3C">
            <w:pPr>
              <w:pStyle w:val="10"/>
              <w:ind w:left="0"/>
              <w:rPr>
                <w:sz w:val="24"/>
              </w:rPr>
            </w:pPr>
          </w:p>
          <w:p w14:paraId="0D2E7293">
            <w:pPr>
              <w:pStyle w:val="10"/>
              <w:spacing w:before="131"/>
              <w:ind w:left="0"/>
              <w:rPr>
                <w:sz w:val="24"/>
              </w:rPr>
            </w:pPr>
          </w:p>
          <w:p w14:paraId="45EEBC4F">
            <w:pPr>
              <w:pStyle w:val="10"/>
              <w:ind w:left="8"/>
              <w:jc w:val="center"/>
              <w:rPr>
                <w:sz w:val="24"/>
              </w:rPr>
            </w:pPr>
            <w:r>
              <w:rPr>
                <w:spacing w:val="-2"/>
                <w:sz w:val="24"/>
              </w:rPr>
              <w:t>Público-</w:t>
            </w:r>
            <w:r>
              <w:rPr>
                <w:spacing w:val="-4"/>
                <w:sz w:val="24"/>
              </w:rPr>
              <w:t>alvo</w:t>
            </w:r>
          </w:p>
        </w:tc>
        <w:tc>
          <w:tcPr>
            <w:tcW w:w="3357" w:type="dxa"/>
          </w:tcPr>
          <w:p w14:paraId="09A3685C">
            <w:pPr>
              <w:pStyle w:val="10"/>
              <w:ind w:left="123" w:right="117"/>
              <w:jc w:val="center"/>
              <w:rPr>
                <w:sz w:val="24"/>
              </w:rPr>
            </w:pPr>
            <w:r>
              <w:rPr>
                <w:sz w:val="24"/>
              </w:rPr>
              <w:t>Estudantes</w:t>
            </w:r>
            <w:r>
              <w:rPr>
                <w:spacing w:val="-6"/>
                <w:sz w:val="24"/>
              </w:rPr>
              <w:t xml:space="preserve"> </w:t>
            </w:r>
            <w:r>
              <w:rPr>
                <w:sz w:val="24"/>
              </w:rPr>
              <w:t>de</w:t>
            </w:r>
            <w:r>
              <w:rPr>
                <w:spacing w:val="-6"/>
                <w:sz w:val="24"/>
              </w:rPr>
              <w:t xml:space="preserve"> </w:t>
            </w:r>
            <w:r>
              <w:rPr>
                <w:sz w:val="24"/>
              </w:rPr>
              <w:t>2º,</w:t>
            </w:r>
            <w:r>
              <w:rPr>
                <w:spacing w:val="-6"/>
                <w:sz w:val="24"/>
              </w:rPr>
              <w:t xml:space="preserve"> </w:t>
            </w:r>
            <w:r>
              <w:rPr>
                <w:sz w:val="24"/>
              </w:rPr>
              <w:t>5º</w:t>
            </w:r>
            <w:r>
              <w:rPr>
                <w:spacing w:val="-6"/>
                <w:sz w:val="24"/>
              </w:rPr>
              <w:t xml:space="preserve"> </w:t>
            </w:r>
            <w:r>
              <w:rPr>
                <w:sz w:val="24"/>
              </w:rPr>
              <w:t>e</w:t>
            </w:r>
            <w:r>
              <w:rPr>
                <w:spacing w:val="-7"/>
                <w:sz w:val="24"/>
              </w:rPr>
              <w:t xml:space="preserve"> </w:t>
            </w:r>
            <w:r>
              <w:rPr>
                <w:sz w:val="24"/>
              </w:rPr>
              <w:t>9º</w:t>
            </w:r>
            <w:r>
              <w:rPr>
                <w:spacing w:val="-4"/>
                <w:sz w:val="24"/>
              </w:rPr>
              <w:t xml:space="preserve"> </w:t>
            </w:r>
            <w:r>
              <w:rPr>
                <w:sz w:val="24"/>
              </w:rPr>
              <w:t>ano</w:t>
            </w:r>
            <w:r>
              <w:rPr>
                <w:spacing w:val="-6"/>
                <w:sz w:val="24"/>
              </w:rPr>
              <w:t xml:space="preserve"> </w:t>
            </w:r>
            <w:r>
              <w:rPr>
                <w:sz w:val="24"/>
              </w:rPr>
              <w:t>do Ensino Fundamental e 3ª série do Ensino Médio da Rede pública de ensino. E uma amostra de escolas da rede</w:t>
            </w:r>
          </w:p>
          <w:p w14:paraId="46FFE3FF">
            <w:pPr>
              <w:pStyle w:val="10"/>
              <w:spacing w:line="264" w:lineRule="exact"/>
              <w:ind w:left="123" w:right="120"/>
              <w:jc w:val="center"/>
              <w:rPr>
                <w:sz w:val="24"/>
              </w:rPr>
            </w:pPr>
            <w:r>
              <w:rPr>
                <w:spacing w:val="-2"/>
                <w:sz w:val="24"/>
              </w:rPr>
              <w:t>privada.</w:t>
            </w:r>
          </w:p>
        </w:tc>
        <w:tc>
          <w:tcPr>
            <w:tcW w:w="3493" w:type="dxa"/>
          </w:tcPr>
          <w:p w14:paraId="038AAEF7">
            <w:pPr>
              <w:pStyle w:val="10"/>
              <w:ind w:left="125" w:right="116" w:hanging="1"/>
              <w:jc w:val="center"/>
              <w:rPr>
                <w:sz w:val="24"/>
              </w:rPr>
            </w:pPr>
            <w:r>
              <w:rPr>
                <w:sz w:val="24"/>
              </w:rPr>
              <w:t>Estudantes de 2º (Paebes Alfa),</w:t>
            </w:r>
            <w:r>
              <w:rPr>
                <w:spacing w:val="40"/>
                <w:sz w:val="24"/>
              </w:rPr>
              <w:t xml:space="preserve"> </w:t>
            </w:r>
            <w:r>
              <w:rPr>
                <w:sz w:val="24"/>
              </w:rPr>
              <w:t>5º e 9º ano do Ensino Fundamental e</w:t>
            </w:r>
            <w:r>
              <w:rPr>
                <w:spacing w:val="-2"/>
                <w:sz w:val="24"/>
              </w:rPr>
              <w:t xml:space="preserve"> </w:t>
            </w:r>
            <w:r>
              <w:rPr>
                <w:sz w:val="24"/>
              </w:rPr>
              <w:t>3ª</w:t>
            </w:r>
            <w:r>
              <w:rPr>
                <w:spacing w:val="-1"/>
                <w:sz w:val="24"/>
              </w:rPr>
              <w:t xml:space="preserve"> </w:t>
            </w:r>
            <w:r>
              <w:rPr>
                <w:sz w:val="24"/>
              </w:rPr>
              <w:t>série</w:t>
            </w:r>
            <w:r>
              <w:rPr>
                <w:spacing w:val="-1"/>
                <w:sz w:val="24"/>
              </w:rPr>
              <w:t xml:space="preserve"> </w:t>
            </w:r>
            <w:r>
              <w:rPr>
                <w:sz w:val="24"/>
              </w:rPr>
              <w:t>do</w:t>
            </w:r>
            <w:r>
              <w:rPr>
                <w:spacing w:val="-1"/>
                <w:sz w:val="24"/>
              </w:rPr>
              <w:t xml:space="preserve"> </w:t>
            </w:r>
            <w:r>
              <w:rPr>
                <w:sz w:val="24"/>
              </w:rPr>
              <w:t>Ensino Médio do Ensino Médio da Rede pública</w:t>
            </w:r>
            <w:r>
              <w:rPr>
                <w:spacing w:val="-2"/>
                <w:sz w:val="24"/>
              </w:rPr>
              <w:t xml:space="preserve"> </w:t>
            </w:r>
            <w:r>
              <w:rPr>
                <w:sz w:val="24"/>
              </w:rPr>
              <w:t>de</w:t>
            </w:r>
            <w:r>
              <w:rPr>
                <w:spacing w:val="-1"/>
                <w:sz w:val="24"/>
              </w:rPr>
              <w:t xml:space="preserve"> </w:t>
            </w:r>
            <w:r>
              <w:rPr>
                <w:sz w:val="24"/>
              </w:rPr>
              <w:t>ensino.</w:t>
            </w:r>
            <w:r>
              <w:rPr>
                <w:spacing w:val="-1"/>
                <w:sz w:val="24"/>
              </w:rPr>
              <w:t xml:space="preserve"> </w:t>
            </w:r>
            <w:r>
              <w:rPr>
                <w:sz w:val="24"/>
              </w:rPr>
              <w:t>E uma</w:t>
            </w:r>
            <w:r>
              <w:rPr>
                <w:spacing w:val="1"/>
                <w:sz w:val="24"/>
              </w:rPr>
              <w:t xml:space="preserve"> </w:t>
            </w:r>
            <w:r>
              <w:rPr>
                <w:spacing w:val="-2"/>
                <w:sz w:val="24"/>
              </w:rPr>
              <w:t>amostra</w:t>
            </w:r>
          </w:p>
          <w:p w14:paraId="2D4B7D8D">
            <w:pPr>
              <w:pStyle w:val="10"/>
              <w:spacing w:line="264" w:lineRule="exact"/>
              <w:ind w:left="107" w:right="105"/>
              <w:jc w:val="center"/>
              <w:rPr>
                <w:sz w:val="24"/>
              </w:rPr>
            </w:pPr>
            <w:r>
              <w:rPr>
                <w:sz w:val="24"/>
              </w:rPr>
              <w:t>de</w:t>
            </w:r>
            <w:r>
              <w:rPr>
                <w:spacing w:val="-2"/>
                <w:sz w:val="24"/>
              </w:rPr>
              <w:t xml:space="preserve"> </w:t>
            </w:r>
            <w:r>
              <w:rPr>
                <w:sz w:val="24"/>
              </w:rPr>
              <w:t>escolas da</w:t>
            </w:r>
            <w:r>
              <w:rPr>
                <w:spacing w:val="-1"/>
                <w:sz w:val="24"/>
              </w:rPr>
              <w:t xml:space="preserve"> </w:t>
            </w:r>
            <w:r>
              <w:rPr>
                <w:sz w:val="24"/>
              </w:rPr>
              <w:t>rede</w:t>
            </w:r>
            <w:r>
              <w:rPr>
                <w:spacing w:val="-1"/>
                <w:sz w:val="24"/>
              </w:rPr>
              <w:t xml:space="preserve"> </w:t>
            </w:r>
            <w:r>
              <w:rPr>
                <w:spacing w:val="-2"/>
                <w:sz w:val="24"/>
              </w:rPr>
              <w:t>privada.</w:t>
            </w:r>
          </w:p>
        </w:tc>
      </w:tr>
      <w:tr w14:paraId="070736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5" w:hRule="atLeast"/>
        </w:trPr>
        <w:tc>
          <w:tcPr>
            <w:tcW w:w="1702" w:type="dxa"/>
          </w:tcPr>
          <w:p w14:paraId="1B8F977E">
            <w:pPr>
              <w:pStyle w:val="10"/>
              <w:spacing w:before="270"/>
              <w:ind w:left="0"/>
              <w:rPr>
                <w:sz w:val="24"/>
              </w:rPr>
            </w:pPr>
          </w:p>
          <w:p w14:paraId="2A481F17">
            <w:pPr>
              <w:pStyle w:val="10"/>
              <w:ind w:left="402" w:right="395" w:firstLine="168"/>
              <w:rPr>
                <w:sz w:val="24"/>
              </w:rPr>
            </w:pPr>
            <w:r>
              <w:rPr>
                <w:spacing w:val="-2"/>
                <w:sz w:val="24"/>
              </w:rPr>
              <w:t>Áreas avaliadas</w:t>
            </w:r>
          </w:p>
        </w:tc>
        <w:tc>
          <w:tcPr>
            <w:tcW w:w="3357" w:type="dxa"/>
          </w:tcPr>
          <w:p w14:paraId="7183D1CA">
            <w:pPr>
              <w:pStyle w:val="10"/>
              <w:spacing w:before="131"/>
              <w:ind w:left="162" w:right="159" w:firstLine="3"/>
              <w:jc w:val="center"/>
              <w:rPr>
                <w:sz w:val="24"/>
              </w:rPr>
            </w:pPr>
            <w:r>
              <w:rPr>
                <w:sz w:val="24"/>
              </w:rPr>
              <w:t>Matemática e Língua Portuguesa</w:t>
            </w:r>
            <w:r>
              <w:rPr>
                <w:spacing w:val="-11"/>
                <w:sz w:val="24"/>
              </w:rPr>
              <w:t xml:space="preserve"> </w:t>
            </w:r>
            <w:r>
              <w:rPr>
                <w:sz w:val="24"/>
              </w:rPr>
              <w:t>para</w:t>
            </w:r>
            <w:r>
              <w:rPr>
                <w:spacing w:val="-11"/>
                <w:sz w:val="24"/>
              </w:rPr>
              <w:t xml:space="preserve"> </w:t>
            </w:r>
            <w:r>
              <w:rPr>
                <w:sz w:val="24"/>
              </w:rPr>
              <w:t>todas</w:t>
            </w:r>
            <w:r>
              <w:rPr>
                <w:spacing w:val="-11"/>
                <w:sz w:val="24"/>
              </w:rPr>
              <w:t xml:space="preserve"> </w:t>
            </w:r>
            <w:r>
              <w:rPr>
                <w:sz w:val="24"/>
              </w:rPr>
              <w:t>as</w:t>
            </w:r>
            <w:r>
              <w:rPr>
                <w:spacing w:val="-9"/>
                <w:sz w:val="24"/>
              </w:rPr>
              <w:t xml:space="preserve"> </w:t>
            </w:r>
            <w:r>
              <w:rPr>
                <w:sz w:val="24"/>
              </w:rPr>
              <w:t>etapas avaliadas. Ciências Humanas e Ciências da Natureza para os 5ºs e 9ºs anos por amostragem.</w:t>
            </w:r>
          </w:p>
        </w:tc>
        <w:tc>
          <w:tcPr>
            <w:tcW w:w="3493" w:type="dxa"/>
          </w:tcPr>
          <w:p w14:paraId="77F3D0E5">
            <w:pPr>
              <w:pStyle w:val="10"/>
              <w:ind w:left="178" w:right="125" w:firstLine="14"/>
              <w:jc w:val="center"/>
              <w:rPr>
                <w:sz w:val="24"/>
              </w:rPr>
            </w:pPr>
            <w:r>
              <w:rPr>
                <w:sz w:val="24"/>
              </w:rPr>
              <w:t>Matemática</w:t>
            </w:r>
            <w:r>
              <w:rPr>
                <w:spacing w:val="-15"/>
                <w:sz w:val="24"/>
              </w:rPr>
              <w:t xml:space="preserve"> </w:t>
            </w:r>
            <w:r>
              <w:rPr>
                <w:sz w:val="24"/>
              </w:rPr>
              <w:t>e</w:t>
            </w:r>
            <w:r>
              <w:rPr>
                <w:spacing w:val="-12"/>
                <w:sz w:val="24"/>
              </w:rPr>
              <w:t xml:space="preserve"> </w:t>
            </w:r>
            <w:r>
              <w:rPr>
                <w:sz w:val="24"/>
              </w:rPr>
              <w:t>Língua</w:t>
            </w:r>
            <w:r>
              <w:rPr>
                <w:spacing w:val="-14"/>
                <w:sz w:val="24"/>
              </w:rPr>
              <w:t xml:space="preserve"> </w:t>
            </w:r>
            <w:r>
              <w:rPr>
                <w:sz w:val="24"/>
              </w:rPr>
              <w:t>Portuguesa para todas as etapas avaliadas. Ciências Humanas e Ciências da Natureza para os 9º ano do EF e</w:t>
            </w:r>
          </w:p>
          <w:p w14:paraId="683A488E">
            <w:pPr>
              <w:pStyle w:val="10"/>
              <w:spacing w:line="274" w:lineRule="exact"/>
              <w:ind w:left="107" w:right="99"/>
              <w:jc w:val="center"/>
              <w:rPr>
                <w:sz w:val="24"/>
              </w:rPr>
            </w:pPr>
            <w:r>
              <w:rPr>
                <w:sz w:val="24"/>
              </w:rPr>
              <w:t>3ª</w:t>
            </w:r>
            <w:r>
              <w:rPr>
                <w:spacing w:val="-8"/>
                <w:sz w:val="24"/>
              </w:rPr>
              <w:t xml:space="preserve"> </w:t>
            </w:r>
            <w:r>
              <w:rPr>
                <w:sz w:val="24"/>
              </w:rPr>
              <w:t>série</w:t>
            </w:r>
            <w:r>
              <w:rPr>
                <w:spacing w:val="-8"/>
                <w:sz w:val="24"/>
              </w:rPr>
              <w:t xml:space="preserve"> </w:t>
            </w:r>
            <w:r>
              <w:rPr>
                <w:sz w:val="24"/>
              </w:rPr>
              <w:t>do</w:t>
            </w:r>
            <w:r>
              <w:rPr>
                <w:spacing w:val="-8"/>
                <w:sz w:val="24"/>
              </w:rPr>
              <w:t xml:space="preserve"> </w:t>
            </w:r>
            <w:r>
              <w:rPr>
                <w:sz w:val="24"/>
              </w:rPr>
              <w:t>EM,</w:t>
            </w:r>
            <w:r>
              <w:rPr>
                <w:spacing w:val="-8"/>
                <w:sz w:val="24"/>
              </w:rPr>
              <w:t xml:space="preserve"> </w:t>
            </w:r>
            <w:r>
              <w:rPr>
                <w:sz w:val="24"/>
              </w:rPr>
              <w:t>em</w:t>
            </w:r>
            <w:r>
              <w:rPr>
                <w:spacing w:val="-8"/>
                <w:sz w:val="24"/>
              </w:rPr>
              <w:t xml:space="preserve"> </w:t>
            </w:r>
            <w:r>
              <w:rPr>
                <w:sz w:val="24"/>
              </w:rPr>
              <w:t xml:space="preserve">anos </w:t>
            </w:r>
            <w:r>
              <w:rPr>
                <w:spacing w:val="-2"/>
                <w:sz w:val="24"/>
              </w:rPr>
              <w:t>alternados.</w:t>
            </w:r>
          </w:p>
        </w:tc>
      </w:tr>
      <w:tr w14:paraId="5D13F1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0" w:hRule="atLeast"/>
        </w:trPr>
        <w:tc>
          <w:tcPr>
            <w:tcW w:w="1702" w:type="dxa"/>
          </w:tcPr>
          <w:p w14:paraId="7553220A">
            <w:pPr>
              <w:pStyle w:val="10"/>
              <w:spacing w:before="270"/>
              <w:ind w:left="8" w:right="3"/>
              <w:jc w:val="center"/>
              <w:rPr>
                <w:sz w:val="24"/>
              </w:rPr>
            </w:pPr>
            <w:r>
              <w:rPr>
                <w:spacing w:val="-2"/>
                <w:sz w:val="24"/>
              </w:rPr>
              <w:t>Periodicidade</w:t>
            </w:r>
          </w:p>
        </w:tc>
        <w:tc>
          <w:tcPr>
            <w:tcW w:w="3357" w:type="dxa"/>
          </w:tcPr>
          <w:p w14:paraId="7E060C69">
            <w:pPr>
              <w:pStyle w:val="10"/>
              <w:ind w:left="123" w:right="120"/>
              <w:jc w:val="center"/>
              <w:rPr>
                <w:sz w:val="24"/>
              </w:rPr>
            </w:pPr>
            <w:r>
              <w:rPr>
                <w:sz w:val="24"/>
              </w:rPr>
              <w:t>Realização</w:t>
            </w:r>
            <w:r>
              <w:rPr>
                <w:spacing w:val="-15"/>
                <w:sz w:val="24"/>
              </w:rPr>
              <w:t xml:space="preserve"> </w:t>
            </w:r>
            <w:r>
              <w:rPr>
                <w:sz w:val="24"/>
              </w:rPr>
              <w:t>bienal.</w:t>
            </w:r>
            <w:r>
              <w:rPr>
                <w:spacing w:val="-15"/>
                <w:sz w:val="24"/>
              </w:rPr>
              <w:t xml:space="preserve"> </w:t>
            </w:r>
            <w:r>
              <w:rPr>
                <w:sz w:val="24"/>
              </w:rPr>
              <w:t>Geralmente nos meses de</w:t>
            </w:r>
          </w:p>
          <w:p w14:paraId="48ADA639">
            <w:pPr>
              <w:pStyle w:val="10"/>
              <w:spacing w:line="264" w:lineRule="exact"/>
              <w:ind w:left="123" w:right="123"/>
              <w:jc w:val="center"/>
              <w:rPr>
                <w:sz w:val="24"/>
              </w:rPr>
            </w:pPr>
            <w:r>
              <w:rPr>
                <w:sz w:val="24"/>
              </w:rPr>
              <w:t xml:space="preserve">outubro ou </w:t>
            </w:r>
            <w:r>
              <w:rPr>
                <w:spacing w:val="-2"/>
                <w:sz w:val="24"/>
              </w:rPr>
              <w:t>novembro.</w:t>
            </w:r>
          </w:p>
        </w:tc>
        <w:tc>
          <w:tcPr>
            <w:tcW w:w="3493" w:type="dxa"/>
          </w:tcPr>
          <w:p w14:paraId="4D831F61">
            <w:pPr>
              <w:pStyle w:val="10"/>
              <w:spacing w:before="131"/>
              <w:ind w:left="860" w:hanging="701"/>
              <w:rPr>
                <w:sz w:val="24"/>
              </w:rPr>
            </w:pPr>
            <w:r>
              <w:rPr>
                <w:sz w:val="24"/>
              </w:rPr>
              <w:t>Realização</w:t>
            </w:r>
            <w:r>
              <w:rPr>
                <w:spacing w:val="-14"/>
                <w:sz w:val="24"/>
              </w:rPr>
              <w:t xml:space="preserve"> </w:t>
            </w:r>
            <w:r>
              <w:rPr>
                <w:sz w:val="24"/>
              </w:rPr>
              <w:t>anual.</w:t>
            </w:r>
            <w:r>
              <w:rPr>
                <w:spacing w:val="-14"/>
                <w:sz w:val="24"/>
              </w:rPr>
              <w:t xml:space="preserve"> </w:t>
            </w:r>
            <w:r>
              <w:rPr>
                <w:sz w:val="24"/>
              </w:rPr>
              <w:t>Geralmente</w:t>
            </w:r>
            <w:r>
              <w:rPr>
                <w:spacing w:val="-15"/>
                <w:sz w:val="24"/>
              </w:rPr>
              <w:t xml:space="preserve"> </w:t>
            </w:r>
            <w:r>
              <w:rPr>
                <w:sz w:val="24"/>
              </w:rPr>
              <w:t>no mês de novembro.</w:t>
            </w:r>
          </w:p>
        </w:tc>
      </w:tr>
      <w:tr w14:paraId="6ED6A9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5" w:hRule="atLeast"/>
        </w:trPr>
        <w:tc>
          <w:tcPr>
            <w:tcW w:w="1702" w:type="dxa"/>
          </w:tcPr>
          <w:p w14:paraId="4C64681D">
            <w:pPr>
              <w:pStyle w:val="10"/>
              <w:spacing w:before="267"/>
              <w:ind w:left="0"/>
              <w:rPr>
                <w:sz w:val="24"/>
              </w:rPr>
            </w:pPr>
          </w:p>
          <w:p w14:paraId="22BF0711">
            <w:pPr>
              <w:pStyle w:val="10"/>
              <w:ind w:left="270" w:firstLine="76"/>
              <w:rPr>
                <w:sz w:val="24"/>
              </w:rPr>
            </w:pPr>
            <w:r>
              <w:rPr>
                <w:sz w:val="24"/>
              </w:rPr>
              <w:t xml:space="preserve">Escalas de </w:t>
            </w:r>
            <w:r>
              <w:rPr>
                <w:spacing w:val="-2"/>
                <w:sz w:val="24"/>
              </w:rPr>
              <w:t>Proficiência</w:t>
            </w:r>
          </w:p>
        </w:tc>
        <w:tc>
          <w:tcPr>
            <w:tcW w:w="3357" w:type="dxa"/>
          </w:tcPr>
          <w:p w14:paraId="22024FC4">
            <w:pPr>
              <w:pStyle w:val="10"/>
              <w:ind w:right="111" w:firstLine="2"/>
              <w:jc w:val="center"/>
              <w:rPr>
                <w:sz w:val="24"/>
              </w:rPr>
            </w:pPr>
            <w:r>
              <w:rPr>
                <w:sz w:val="24"/>
              </w:rPr>
              <w:t>Possuem média 250 pontos,</w:t>
            </w:r>
            <w:r>
              <w:rPr>
                <w:spacing w:val="40"/>
                <w:sz w:val="24"/>
              </w:rPr>
              <w:t xml:space="preserve"> </w:t>
            </w:r>
            <w:r>
              <w:rPr>
                <w:sz w:val="24"/>
              </w:rPr>
              <w:t>com</w:t>
            </w:r>
            <w:r>
              <w:rPr>
                <w:spacing w:val="-10"/>
                <w:sz w:val="24"/>
              </w:rPr>
              <w:t xml:space="preserve"> </w:t>
            </w:r>
            <w:r>
              <w:rPr>
                <w:sz w:val="24"/>
              </w:rPr>
              <w:t>desvio-padrão</w:t>
            </w:r>
            <w:r>
              <w:rPr>
                <w:spacing w:val="-10"/>
                <w:sz w:val="24"/>
              </w:rPr>
              <w:t xml:space="preserve"> </w:t>
            </w:r>
            <w:r>
              <w:rPr>
                <w:sz w:val="24"/>
              </w:rPr>
              <w:t>de</w:t>
            </w:r>
            <w:r>
              <w:rPr>
                <w:spacing w:val="-11"/>
                <w:sz w:val="24"/>
              </w:rPr>
              <w:t xml:space="preserve"> </w:t>
            </w:r>
            <w:r>
              <w:rPr>
                <w:sz w:val="24"/>
              </w:rPr>
              <w:t>50</w:t>
            </w:r>
            <w:r>
              <w:rPr>
                <w:spacing w:val="-8"/>
                <w:sz w:val="24"/>
              </w:rPr>
              <w:t xml:space="preserve"> </w:t>
            </w:r>
            <w:r>
              <w:rPr>
                <w:sz w:val="24"/>
              </w:rPr>
              <w:t>pontos e são construídas com base no modelo logístico de três parâmetros da Teoria de</w:t>
            </w:r>
          </w:p>
          <w:p w14:paraId="461553B5">
            <w:pPr>
              <w:pStyle w:val="10"/>
              <w:spacing w:line="264" w:lineRule="exact"/>
              <w:ind w:left="123" w:right="123"/>
              <w:jc w:val="center"/>
              <w:rPr>
                <w:sz w:val="24"/>
              </w:rPr>
            </w:pPr>
            <w:r>
              <w:rPr>
                <w:sz w:val="24"/>
              </w:rPr>
              <w:t>Resposta</w:t>
            </w:r>
            <w:r>
              <w:rPr>
                <w:spacing w:val="-3"/>
                <w:sz w:val="24"/>
              </w:rPr>
              <w:t xml:space="preserve"> </w:t>
            </w:r>
            <w:r>
              <w:rPr>
                <w:sz w:val="24"/>
              </w:rPr>
              <w:t>ao</w:t>
            </w:r>
            <w:r>
              <w:rPr>
                <w:spacing w:val="-1"/>
                <w:sz w:val="24"/>
              </w:rPr>
              <w:t xml:space="preserve"> </w:t>
            </w:r>
            <w:r>
              <w:rPr>
                <w:sz w:val="24"/>
              </w:rPr>
              <w:t>Item</w:t>
            </w:r>
            <w:r>
              <w:rPr>
                <w:spacing w:val="-1"/>
                <w:sz w:val="24"/>
              </w:rPr>
              <w:t xml:space="preserve"> </w:t>
            </w:r>
            <w:r>
              <w:rPr>
                <w:spacing w:val="-2"/>
                <w:sz w:val="24"/>
              </w:rPr>
              <w:t>(TRI).</w:t>
            </w:r>
          </w:p>
        </w:tc>
        <w:tc>
          <w:tcPr>
            <w:tcW w:w="3493" w:type="dxa"/>
          </w:tcPr>
          <w:p w14:paraId="41188E51">
            <w:pPr>
              <w:pStyle w:val="10"/>
              <w:ind w:left="147" w:right="142" w:hanging="1"/>
              <w:jc w:val="center"/>
              <w:rPr>
                <w:sz w:val="24"/>
              </w:rPr>
            </w:pPr>
            <w:r>
              <w:rPr>
                <w:sz w:val="24"/>
              </w:rPr>
              <w:t>Possuem média</w:t>
            </w:r>
            <w:r>
              <w:rPr>
                <w:spacing w:val="-1"/>
                <w:sz w:val="24"/>
              </w:rPr>
              <w:t xml:space="preserve"> </w:t>
            </w:r>
            <w:r>
              <w:rPr>
                <w:sz w:val="24"/>
              </w:rPr>
              <w:t>250 pontos, com desvio-padrão</w:t>
            </w:r>
            <w:r>
              <w:rPr>
                <w:spacing w:val="-7"/>
                <w:sz w:val="24"/>
              </w:rPr>
              <w:t xml:space="preserve"> </w:t>
            </w:r>
            <w:r>
              <w:rPr>
                <w:sz w:val="24"/>
              </w:rPr>
              <w:t>de</w:t>
            </w:r>
            <w:r>
              <w:rPr>
                <w:spacing w:val="-9"/>
                <w:sz w:val="24"/>
              </w:rPr>
              <w:t xml:space="preserve"> </w:t>
            </w:r>
            <w:r>
              <w:rPr>
                <w:sz w:val="24"/>
              </w:rPr>
              <w:t>50</w:t>
            </w:r>
            <w:r>
              <w:rPr>
                <w:spacing w:val="-8"/>
                <w:sz w:val="24"/>
              </w:rPr>
              <w:t xml:space="preserve"> </w:t>
            </w:r>
            <w:r>
              <w:rPr>
                <w:sz w:val="24"/>
              </w:rPr>
              <w:t>pontos</w:t>
            </w:r>
            <w:r>
              <w:rPr>
                <w:spacing w:val="-8"/>
                <w:sz w:val="24"/>
              </w:rPr>
              <w:t xml:space="preserve"> </w:t>
            </w:r>
            <w:r>
              <w:rPr>
                <w:sz w:val="24"/>
              </w:rPr>
              <w:t>e</w:t>
            </w:r>
            <w:r>
              <w:rPr>
                <w:spacing w:val="-8"/>
                <w:sz w:val="24"/>
              </w:rPr>
              <w:t xml:space="preserve"> </w:t>
            </w:r>
            <w:r>
              <w:rPr>
                <w:sz w:val="24"/>
              </w:rPr>
              <w:t>são construídas com base no modelo logístico de três parâmetros da Teoria de Resposta ao Item</w:t>
            </w:r>
          </w:p>
          <w:p w14:paraId="109B0A21">
            <w:pPr>
              <w:pStyle w:val="10"/>
              <w:spacing w:line="264" w:lineRule="exact"/>
              <w:ind w:left="107" w:right="103"/>
              <w:jc w:val="center"/>
              <w:rPr>
                <w:sz w:val="24"/>
              </w:rPr>
            </w:pPr>
            <w:r>
              <w:rPr>
                <w:spacing w:val="-2"/>
                <w:sz w:val="24"/>
              </w:rPr>
              <w:t>(TRI).</w:t>
            </w:r>
          </w:p>
        </w:tc>
      </w:tr>
    </w:tbl>
    <w:p w14:paraId="365DB2F3">
      <w:pPr>
        <w:pStyle w:val="6"/>
        <w:ind w:left="228" w:right="108"/>
        <w:jc w:val="center"/>
      </w:pPr>
      <w:r>
        <w:t>Fonte:</w:t>
      </w:r>
      <w:r>
        <w:rPr>
          <w:spacing w:val="-3"/>
        </w:rPr>
        <w:t xml:space="preserve"> </w:t>
      </w:r>
      <w:r>
        <w:t>Elaboração</w:t>
      </w:r>
      <w:r>
        <w:rPr>
          <w:spacing w:val="-3"/>
        </w:rPr>
        <w:t xml:space="preserve"> </w:t>
      </w:r>
      <w:r>
        <w:t>própria,</w:t>
      </w:r>
      <w:r>
        <w:rPr>
          <w:spacing w:val="-3"/>
        </w:rPr>
        <w:t xml:space="preserve"> </w:t>
      </w:r>
      <w:r>
        <w:t>a</w:t>
      </w:r>
      <w:r>
        <w:rPr>
          <w:spacing w:val="-4"/>
        </w:rPr>
        <w:t xml:space="preserve"> </w:t>
      </w:r>
      <w:r>
        <w:t>partir</w:t>
      </w:r>
      <w:r>
        <w:rPr>
          <w:spacing w:val="-3"/>
        </w:rPr>
        <w:t xml:space="preserve"> </w:t>
      </w:r>
      <w:r>
        <w:t>de</w:t>
      </w:r>
      <w:r>
        <w:rPr>
          <w:spacing w:val="-4"/>
        </w:rPr>
        <w:t xml:space="preserve"> </w:t>
      </w:r>
      <w:r>
        <w:t>informações</w:t>
      </w:r>
      <w:r>
        <w:rPr>
          <w:spacing w:val="-2"/>
        </w:rPr>
        <w:t xml:space="preserve"> </w:t>
      </w:r>
      <w:r>
        <w:t>de</w:t>
      </w:r>
      <w:r>
        <w:rPr>
          <w:spacing w:val="-4"/>
        </w:rPr>
        <w:t xml:space="preserve"> </w:t>
      </w:r>
      <w:r>
        <w:t>Brasil</w:t>
      </w:r>
      <w:r>
        <w:rPr>
          <w:spacing w:val="-3"/>
        </w:rPr>
        <w:t xml:space="preserve"> </w:t>
      </w:r>
      <w:r>
        <w:t>(2023)</w:t>
      </w:r>
      <w:r>
        <w:rPr>
          <w:spacing w:val="-4"/>
        </w:rPr>
        <w:t xml:space="preserve"> </w:t>
      </w:r>
      <w:r>
        <w:t>e</w:t>
      </w:r>
      <w:r>
        <w:rPr>
          <w:spacing w:val="-4"/>
        </w:rPr>
        <w:t xml:space="preserve"> </w:t>
      </w:r>
      <w:r>
        <w:t>Espírito</w:t>
      </w:r>
      <w:r>
        <w:rPr>
          <w:spacing w:val="-3"/>
        </w:rPr>
        <w:t xml:space="preserve"> </w:t>
      </w:r>
      <w:r>
        <w:t xml:space="preserve">Santo </w:t>
      </w:r>
      <w:r>
        <w:rPr>
          <w:spacing w:val="-2"/>
        </w:rPr>
        <w:t>(2023).</w:t>
      </w:r>
    </w:p>
    <w:p w14:paraId="68C77431">
      <w:pPr>
        <w:pStyle w:val="6"/>
        <w:spacing w:before="136"/>
      </w:pPr>
    </w:p>
    <w:p w14:paraId="72E95483">
      <w:pPr>
        <w:pStyle w:val="6"/>
        <w:spacing w:line="360" w:lineRule="auto"/>
        <w:ind w:left="240" w:right="115" w:firstLine="719"/>
        <w:jc w:val="both"/>
      </w:pPr>
      <w:r>
        <w:t>Outra</w:t>
      </w:r>
      <w:r>
        <w:rPr>
          <w:spacing w:val="-1"/>
        </w:rPr>
        <w:t xml:space="preserve"> </w:t>
      </w:r>
      <w:r>
        <w:t>similaridade entre o Paebes e o Saeb está na metodologia da construção dos cadernos de prova, que são planejados de acordo com a metodologia dos Blocos Incompletos Balanceados (BIB) (Montgomery, 1984). Esse tipo de planejamento permite a elaboração de muitos cadernos de prova distintos, porém com o mesmo grau de dificuldade,</w:t>
      </w:r>
      <w:r>
        <w:rPr>
          <w:spacing w:val="-1"/>
        </w:rPr>
        <w:t xml:space="preserve"> </w:t>
      </w:r>
      <w:r>
        <w:t>para</w:t>
      </w:r>
      <w:r>
        <w:rPr>
          <w:spacing w:val="-2"/>
        </w:rPr>
        <w:t xml:space="preserve"> </w:t>
      </w:r>
      <w:r>
        <w:t>serem</w:t>
      </w:r>
      <w:r>
        <w:rPr>
          <w:spacing w:val="-1"/>
        </w:rPr>
        <w:t xml:space="preserve"> </w:t>
      </w:r>
      <w:r>
        <w:t>aplicados</w:t>
      </w:r>
      <w:r>
        <w:rPr>
          <w:spacing w:val="-1"/>
        </w:rPr>
        <w:t xml:space="preserve"> </w:t>
      </w:r>
      <w:r>
        <w:t>em</w:t>
      </w:r>
      <w:r>
        <w:rPr>
          <w:spacing w:val="-1"/>
        </w:rPr>
        <w:t xml:space="preserve"> </w:t>
      </w:r>
      <w:r>
        <w:t>um mesmo</w:t>
      </w:r>
      <w:r>
        <w:rPr>
          <w:spacing w:val="-1"/>
        </w:rPr>
        <w:t xml:space="preserve"> </w:t>
      </w:r>
      <w:r>
        <w:t>ano.</w:t>
      </w:r>
      <w:r>
        <w:rPr>
          <w:spacing w:val="-1"/>
        </w:rPr>
        <w:t xml:space="preserve"> </w:t>
      </w:r>
      <w:r>
        <w:t>Entre</w:t>
      </w:r>
      <w:r>
        <w:rPr>
          <w:spacing w:val="-3"/>
        </w:rPr>
        <w:t xml:space="preserve"> </w:t>
      </w:r>
      <w:r>
        <w:t>as</w:t>
      </w:r>
      <w:r>
        <w:rPr>
          <w:spacing w:val="-1"/>
        </w:rPr>
        <w:t xml:space="preserve"> </w:t>
      </w:r>
      <w:r>
        <w:t>vantagens</w:t>
      </w:r>
      <w:r>
        <w:rPr>
          <w:spacing w:val="-1"/>
        </w:rPr>
        <w:t xml:space="preserve"> </w:t>
      </w:r>
      <w:r>
        <w:t>do</w:t>
      </w:r>
      <w:r>
        <w:rPr>
          <w:spacing w:val="-1"/>
        </w:rPr>
        <w:t xml:space="preserve"> </w:t>
      </w:r>
      <w:r>
        <w:t>BIB</w:t>
      </w:r>
      <w:r>
        <w:rPr>
          <w:spacing w:val="-3"/>
        </w:rPr>
        <w:t xml:space="preserve"> </w:t>
      </w:r>
      <w:r>
        <w:t>destaca- se a possibilidade de se avaliar um maior número de itens e, consequentemente, uma maior variedade de habilidades (Rabelo, 2013).</w:t>
      </w:r>
    </w:p>
    <w:p w14:paraId="7E430FF5">
      <w:pPr>
        <w:pStyle w:val="6"/>
        <w:spacing w:before="2"/>
        <w:ind w:left="960"/>
        <w:jc w:val="both"/>
      </w:pPr>
      <w:r>
        <w:t>Para</w:t>
      </w:r>
      <w:r>
        <w:rPr>
          <w:spacing w:val="14"/>
        </w:rPr>
        <w:t xml:space="preserve"> </w:t>
      </w:r>
      <w:r>
        <w:t>criar</w:t>
      </w:r>
      <w:r>
        <w:rPr>
          <w:spacing w:val="17"/>
        </w:rPr>
        <w:t xml:space="preserve"> </w:t>
      </w:r>
      <w:r>
        <w:t>os</w:t>
      </w:r>
      <w:r>
        <w:rPr>
          <w:spacing w:val="19"/>
        </w:rPr>
        <w:t xml:space="preserve"> </w:t>
      </w:r>
      <w:r>
        <w:t>cadernos</w:t>
      </w:r>
      <w:r>
        <w:rPr>
          <w:spacing w:val="17"/>
        </w:rPr>
        <w:t xml:space="preserve"> </w:t>
      </w:r>
      <w:r>
        <w:t>de</w:t>
      </w:r>
      <w:r>
        <w:rPr>
          <w:spacing w:val="17"/>
        </w:rPr>
        <w:t xml:space="preserve"> </w:t>
      </w:r>
      <w:r>
        <w:t>prova</w:t>
      </w:r>
      <w:r>
        <w:rPr>
          <w:spacing w:val="19"/>
        </w:rPr>
        <w:t xml:space="preserve"> </w:t>
      </w:r>
      <w:r>
        <w:t>do</w:t>
      </w:r>
      <w:r>
        <w:rPr>
          <w:spacing w:val="17"/>
        </w:rPr>
        <w:t xml:space="preserve"> </w:t>
      </w:r>
      <w:r>
        <w:t>Saeb</w:t>
      </w:r>
      <w:r>
        <w:rPr>
          <w:spacing w:val="17"/>
        </w:rPr>
        <w:t xml:space="preserve"> </w:t>
      </w:r>
      <w:r>
        <w:t>para</w:t>
      </w:r>
      <w:r>
        <w:rPr>
          <w:spacing w:val="16"/>
        </w:rPr>
        <w:t xml:space="preserve"> </w:t>
      </w:r>
      <w:r>
        <w:t>alunos</w:t>
      </w:r>
      <w:r>
        <w:rPr>
          <w:spacing w:val="18"/>
        </w:rPr>
        <w:t xml:space="preserve"> </w:t>
      </w:r>
      <w:r>
        <w:t>do</w:t>
      </w:r>
      <w:r>
        <w:rPr>
          <w:spacing w:val="18"/>
        </w:rPr>
        <w:t xml:space="preserve"> </w:t>
      </w:r>
      <w:r>
        <w:t>5º</w:t>
      </w:r>
      <w:r>
        <w:rPr>
          <w:spacing w:val="17"/>
        </w:rPr>
        <w:t xml:space="preserve"> </w:t>
      </w:r>
      <w:r>
        <w:t>ano</w:t>
      </w:r>
      <w:r>
        <w:rPr>
          <w:spacing w:val="20"/>
        </w:rPr>
        <w:t xml:space="preserve"> </w:t>
      </w:r>
      <w:r>
        <w:t>do</w:t>
      </w:r>
      <w:r>
        <w:rPr>
          <w:spacing w:val="17"/>
        </w:rPr>
        <w:t xml:space="preserve"> </w:t>
      </w:r>
      <w:r>
        <w:t>EF,</w:t>
      </w:r>
      <w:r>
        <w:rPr>
          <w:spacing w:val="17"/>
        </w:rPr>
        <w:t xml:space="preserve"> </w:t>
      </w:r>
      <w:r>
        <w:t>são</w:t>
      </w:r>
      <w:r>
        <w:rPr>
          <w:spacing w:val="18"/>
        </w:rPr>
        <w:t xml:space="preserve"> </w:t>
      </w:r>
      <w:r>
        <w:rPr>
          <w:spacing w:val="-2"/>
        </w:rPr>
        <w:t>feitos</w:t>
      </w:r>
    </w:p>
    <w:p w14:paraId="5020C12B">
      <w:pPr>
        <w:spacing w:after="0"/>
        <w:jc w:val="both"/>
        <w:sectPr>
          <w:pgSz w:w="12240" w:h="15840"/>
          <w:pgMar w:top="1360" w:right="1680" w:bottom="280" w:left="1560" w:header="720" w:footer="720" w:gutter="0"/>
          <w:cols w:space="720" w:num="1"/>
        </w:sectPr>
      </w:pPr>
    </w:p>
    <w:p w14:paraId="6967D7BD">
      <w:pPr>
        <w:pStyle w:val="6"/>
        <w:spacing w:before="74" w:line="360" w:lineRule="auto"/>
        <w:ind w:left="240" w:right="116"/>
        <w:jc w:val="both"/>
      </w:pPr>
      <w:r>
        <w:t>sete grupos de itens para cada matéria avaliada, totalizando 77 itens. Desses, 21 são</w:t>
      </w:r>
      <w:r>
        <w:rPr>
          <w:spacing w:val="40"/>
        </w:rPr>
        <w:t xml:space="preserve"> </w:t>
      </w:r>
      <w:r>
        <w:t>iguais</w:t>
      </w:r>
      <w:r>
        <w:rPr>
          <w:spacing w:val="-2"/>
        </w:rPr>
        <w:t xml:space="preserve"> </w:t>
      </w:r>
      <w:r>
        <w:t>à</w:t>
      </w:r>
      <w:r>
        <w:rPr>
          <w:spacing w:val="-4"/>
        </w:rPr>
        <w:t xml:space="preserve"> </w:t>
      </w:r>
      <w:r>
        <w:t>edição</w:t>
      </w:r>
      <w:r>
        <w:rPr>
          <w:spacing w:val="-2"/>
        </w:rPr>
        <w:t xml:space="preserve"> </w:t>
      </w:r>
      <w:r>
        <w:t>anterior</w:t>
      </w:r>
      <w:r>
        <w:rPr>
          <w:spacing w:val="-2"/>
        </w:rPr>
        <w:t xml:space="preserve"> </w:t>
      </w:r>
      <w:r>
        <w:t>para</w:t>
      </w:r>
      <w:r>
        <w:rPr>
          <w:spacing w:val="-3"/>
        </w:rPr>
        <w:t xml:space="preserve"> </w:t>
      </w:r>
      <w:r>
        <w:t>garantir</w:t>
      </w:r>
      <w:r>
        <w:rPr>
          <w:spacing w:val="-2"/>
        </w:rPr>
        <w:t xml:space="preserve"> </w:t>
      </w:r>
      <w:r>
        <w:t>a</w:t>
      </w:r>
      <w:r>
        <w:rPr>
          <w:spacing w:val="-2"/>
        </w:rPr>
        <w:t xml:space="preserve"> </w:t>
      </w:r>
      <w:r>
        <w:t>comparabilidade</w:t>
      </w:r>
      <w:r>
        <w:rPr>
          <w:spacing w:val="-5"/>
        </w:rPr>
        <w:t xml:space="preserve"> </w:t>
      </w:r>
      <w:r>
        <w:t>de</w:t>
      </w:r>
      <w:r>
        <w:rPr>
          <w:spacing w:val="-2"/>
        </w:rPr>
        <w:t xml:space="preserve"> </w:t>
      </w:r>
      <w:r>
        <w:t>resultados.</w:t>
      </w:r>
      <w:r>
        <w:rPr>
          <w:spacing w:val="-2"/>
        </w:rPr>
        <w:t xml:space="preserve"> </w:t>
      </w:r>
      <w:r>
        <w:t>Cada</w:t>
      </w:r>
      <w:r>
        <w:rPr>
          <w:spacing w:val="-2"/>
        </w:rPr>
        <w:t xml:space="preserve"> </w:t>
      </w:r>
      <w:r>
        <w:t>caderno</w:t>
      </w:r>
      <w:r>
        <w:rPr>
          <w:spacing w:val="-3"/>
        </w:rPr>
        <w:t xml:space="preserve"> </w:t>
      </w:r>
      <w:r>
        <w:t>junta dois</w:t>
      </w:r>
      <w:r>
        <w:rPr>
          <w:spacing w:val="-1"/>
        </w:rPr>
        <w:t xml:space="preserve"> </w:t>
      </w:r>
      <w:r>
        <w:t>grupos</w:t>
      </w:r>
      <w:r>
        <w:rPr>
          <w:spacing w:val="-2"/>
        </w:rPr>
        <w:t xml:space="preserve"> </w:t>
      </w:r>
      <w:r>
        <w:t>de</w:t>
      </w:r>
      <w:r>
        <w:rPr>
          <w:spacing w:val="-2"/>
        </w:rPr>
        <w:t xml:space="preserve"> </w:t>
      </w:r>
      <w:r>
        <w:t>Português e</w:t>
      </w:r>
      <w:r>
        <w:rPr>
          <w:spacing w:val="-2"/>
        </w:rPr>
        <w:t xml:space="preserve"> </w:t>
      </w:r>
      <w:r>
        <w:t>dois</w:t>
      </w:r>
      <w:r>
        <w:rPr>
          <w:spacing w:val="-1"/>
        </w:rPr>
        <w:t xml:space="preserve"> </w:t>
      </w:r>
      <w:r>
        <w:t>de</w:t>
      </w:r>
      <w:r>
        <w:rPr>
          <w:spacing w:val="-2"/>
        </w:rPr>
        <w:t xml:space="preserve"> </w:t>
      </w:r>
      <w:r>
        <w:t>Matemática.</w:t>
      </w:r>
      <w:r>
        <w:rPr>
          <w:spacing w:val="-1"/>
        </w:rPr>
        <w:t xml:space="preserve"> </w:t>
      </w:r>
      <w:r>
        <w:t>Então,</w:t>
      </w:r>
      <w:r>
        <w:rPr>
          <w:spacing w:val="-2"/>
        </w:rPr>
        <w:t xml:space="preserve"> </w:t>
      </w:r>
      <w:r>
        <w:t>os</w:t>
      </w:r>
      <w:r>
        <w:rPr>
          <w:spacing w:val="-1"/>
        </w:rPr>
        <w:t xml:space="preserve"> </w:t>
      </w:r>
      <w:r>
        <w:t>alunos</w:t>
      </w:r>
      <w:r>
        <w:rPr>
          <w:spacing w:val="-1"/>
        </w:rPr>
        <w:t xml:space="preserve"> </w:t>
      </w:r>
      <w:r>
        <w:t>respondem</w:t>
      </w:r>
      <w:r>
        <w:rPr>
          <w:spacing w:val="-1"/>
        </w:rPr>
        <w:t xml:space="preserve"> </w:t>
      </w:r>
      <w:r>
        <w:t>a</w:t>
      </w:r>
      <w:r>
        <w:rPr>
          <w:spacing w:val="-2"/>
        </w:rPr>
        <w:t xml:space="preserve"> </w:t>
      </w:r>
      <w:r>
        <w:t>22 itens</w:t>
      </w:r>
      <w:r>
        <w:rPr>
          <w:spacing w:val="-1"/>
        </w:rPr>
        <w:t xml:space="preserve"> </w:t>
      </w:r>
      <w:r>
        <w:t>de Português e 22 de Matemática, totalizando 44 itens (Brasil, 2022).</w:t>
      </w:r>
    </w:p>
    <w:p w14:paraId="4FC48425">
      <w:pPr>
        <w:pStyle w:val="6"/>
        <w:spacing w:before="1" w:line="360" w:lineRule="auto"/>
        <w:ind w:left="240" w:right="113" w:firstLine="719"/>
        <w:jc w:val="both"/>
      </w:pPr>
      <w:r>
        <w:t>Para os alunos do 9º ano do EF e da 3ª série do EM, também são feitos sete</w:t>
      </w:r>
      <w:r>
        <w:rPr>
          <w:spacing w:val="40"/>
        </w:rPr>
        <w:t xml:space="preserve"> </w:t>
      </w:r>
      <w:r>
        <w:t>grupos de itens, com 13 em cada, totalizando 91. Desses, 21 são repetidas da edição anterior e outras 21 são comuns entre as etapas de ensino avaliadas. Isso significa que alunos do 9º ano respondem a itens dos alunos do 5º ano, e alunos do ensino médio respondem a itens do 9º ano. Eles respondem a um teste com 52 itens ao todo, sendo 26 de Português e 26 de Matemática. No total, são feitos 21 tipos diferentes de caderno, combinando os grupos de itens para cada nível de ensino, e cada aluno responde a apenas um teste (Brasil, 2022).</w:t>
      </w:r>
    </w:p>
    <w:p w14:paraId="6A251392">
      <w:pPr>
        <w:pStyle w:val="6"/>
        <w:spacing w:line="360" w:lineRule="auto"/>
        <w:ind w:left="240" w:right="116" w:firstLine="719"/>
        <w:jc w:val="both"/>
      </w:pPr>
      <w:r>
        <w:t>O Paebes, ao abordar Língua Portuguesa e Matemática, adota a mesma</w:t>
      </w:r>
      <w:r>
        <w:rPr>
          <w:spacing w:val="80"/>
        </w:rPr>
        <w:t xml:space="preserve"> </w:t>
      </w:r>
      <w:r>
        <w:t>quantidade de itens do Saeb, sendo 77 para o 5° ano do EF e 91 para o 9° ano do</w:t>
      </w:r>
      <w:r>
        <w:rPr>
          <w:spacing w:val="13"/>
        </w:rPr>
        <w:t xml:space="preserve"> </w:t>
      </w:r>
      <w:r>
        <w:t>EF e a</w:t>
      </w:r>
      <w:r>
        <w:rPr>
          <w:spacing w:val="40"/>
        </w:rPr>
        <w:t xml:space="preserve"> </w:t>
      </w:r>
      <w:r>
        <w:t>3ª série do EM. Esses itens são organizados em 7 grupos de 11 e 13 itens, respectivamente. A partir da seleção de 2 grupos de cada disciplina, forma-se o caderno de prova, que contém 44 itens para o 5° ano do EF e 52 itens para as demais séries avaliadas, distribuídos entre 22 e 26 itens para cada disciplina, respectivamente. Assim, para cada etapa avaliada, são criados 21 modelos diferentes de cadernos, todos com o mesmo nível de dificuldade (Espírito Santo, 2023).</w:t>
      </w:r>
    </w:p>
    <w:p w14:paraId="2013D338">
      <w:pPr>
        <w:pStyle w:val="6"/>
        <w:spacing w:before="1" w:line="360" w:lineRule="auto"/>
        <w:ind w:left="240" w:right="116" w:firstLine="719"/>
        <w:jc w:val="both"/>
      </w:pPr>
      <w:r>
        <w:t>No</w:t>
      </w:r>
      <w:r>
        <w:rPr>
          <w:spacing w:val="-2"/>
        </w:rPr>
        <w:t xml:space="preserve"> </w:t>
      </w:r>
      <w:r>
        <w:t>caso</w:t>
      </w:r>
      <w:r>
        <w:rPr>
          <w:spacing w:val="-1"/>
        </w:rPr>
        <w:t xml:space="preserve"> </w:t>
      </w:r>
      <w:r>
        <w:t>da</w:t>
      </w:r>
      <w:r>
        <w:rPr>
          <w:spacing w:val="-2"/>
        </w:rPr>
        <w:t xml:space="preserve"> </w:t>
      </w:r>
      <w:r>
        <w:t>disciplina</w:t>
      </w:r>
      <w:r>
        <w:rPr>
          <w:spacing w:val="-2"/>
        </w:rPr>
        <w:t xml:space="preserve"> </w:t>
      </w:r>
      <w:r>
        <w:t>de</w:t>
      </w:r>
      <w:r>
        <w:rPr>
          <w:spacing w:val="-4"/>
        </w:rPr>
        <w:t xml:space="preserve"> </w:t>
      </w:r>
      <w:r>
        <w:t>Ciências</w:t>
      </w:r>
      <w:r>
        <w:rPr>
          <w:spacing w:val="-2"/>
        </w:rPr>
        <w:t xml:space="preserve"> </w:t>
      </w:r>
      <w:r>
        <w:t>da</w:t>
      </w:r>
      <w:r>
        <w:rPr>
          <w:spacing w:val="-2"/>
        </w:rPr>
        <w:t xml:space="preserve"> </w:t>
      </w:r>
      <w:r>
        <w:t>Natureza,</w:t>
      </w:r>
      <w:r>
        <w:rPr>
          <w:spacing w:val="-1"/>
        </w:rPr>
        <w:t xml:space="preserve"> </w:t>
      </w:r>
      <w:r>
        <w:t>são</w:t>
      </w:r>
      <w:r>
        <w:rPr>
          <w:spacing w:val="-1"/>
        </w:rPr>
        <w:t xml:space="preserve"> </w:t>
      </w:r>
      <w:r>
        <w:t>elaborados</w:t>
      </w:r>
      <w:r>
        <w:rPr>
          <w:spacing w:val="-1"/>
        </w:rPr>
        <w:t xml:space="preserve"> </w:t>
      </w:r>
      <w:r>
        <w:t>84</w:t>
      </w:r>
      <w:r>
        <w:rPr>
          <w:spacing w:val="-1"/>
        </w:rPr>
        <w:t xml:space="preserve"> </w:t>
      </w:r>
      <w:r>
        <w:t>itens,</w:t>
      </w:r>
      <w:r>
        <w:rPr>
          <w:spacing w:val="-1"/>
        </w:rPr>
        <w:t xml:space="preserve"> </w:t>
      </w:r>
      <w:r>
        <w:t>agrupados em 7 grupos de 12 itens cada. O caderno de prova é montado selecionando 3 desses grupos,</w:t>
      </w:r>
      <w:r>
        <w:rPr>
          <w:spacing w:val="-1"/>
        </w:rPr>
        <w:t xml:space="preserve"> </w:t>
      </w:r>
      <w:r>
        <w:t>totalizando</w:t>
      </w:r>
      <w:r>
        <w:rPr>
          <w:spacing w:val="-1"/>
        </w:rPr>
        <w:t xml:space="preserve"> </w:t>
      </w:r>
      <w:r>
        <w:t>36</w:t>
      </w:r>
      <w:r>
        <w:rPr>
          <w:spacing w:val="-1"/>
        </w:rPr>
        <w:t xml:space="preserve"> </w:t>
      </w:r>
      <w:r>
        <w:t>itens</w:t>
      </w:r>
      <w:r>
        <w:rPr>
          <w:spacing w:val="-1"/>
        </w:rPr>
        <w:t xml:space="preserve"> </w:t>
      </w:r>
      <w:r>
        <w:t>e</w:t>
      </w:r>
      <w:r>
        <w:rPr>
          <w:spacing w:val="-2"/>
        </w:rPr>
        <w:t xml:space="preserve"> </w:t>
      </w:r>
      <w:r>
        <w:t>permitindo</w:t>
      </w:r>
      <w:r>
        <w:rPr>
          <w:spacing w:val="-1"/>
        </w:rPr>
        <w:t xml:space="preserve"> </w:t>
      </w:r>
      <w:r>
        <w:t>a</w:t>
      </w:r>
      <w:r>
        <w:rPr>
          <w:spacing w:val="-2"/>
        </w:rPr>
        <w:t xml:space="preserve"> </w:t>
      </w:r>
      <w:r>
        <w:t>formação</w:t>
      </w:r>
      <w:r>
        <w:rPr>
          <w:spacing w:val="-1"/>
        </w:rPr>
        <w:t xml:space="preserve"> </w:t>
      </w:r>
      <w:r>
        <w:t>de</w:t>
      </w:r>
      <w:r>
        <w:rPr>
          <w:spacing w:val="-2"/>
        </w:rPr>
        <w:t xml:space="preserve"> </w:t>
      </w:r>
      <w:r>
        <w:t>7 modelos</w:t>
      </w:r>
      <w:r>
        <w:rPr>
          <w:spacing w:val="-1"/>
        </w:rPr>
        <w:t xml:space="preserve"> </w:t>
      </w:r>
      <w:r>
        <w:t>diferentes</w:t>
      </w:r>
      <w:r>
        <w:rPr>
          <w:spacing w:val="-2"/>
        </w:rPr>
        <w:t xml:space="preserve"> </w:t>
      </w:r>
      <w:r>
        <w:t>de</w:t>
      </w:r>
      <w:r>
        <w:rPr>
          <w:spacing w:val="-2"/>
        </w:rPr>
        <w:t xml:space="preserve"> </w:t>
      </w:r>
      <w:r>
        <w:t>cadernos de prova. Para as Ciências Humanas, são criados 77 itens de Geografia e 77 de História. Ambas as disciplinas têm seus itens agrupados em 7 grupos de 11 itens cada. Para</w:t>
      </w:r>
      <w:r>
        <w:rPr>
          <w:spacing w:val="40"/>
        </w:rPr>
        <w:t xml:space="preserve"> </w:t>
      </w:r>
      <w:r>
        <w:t>compor o caderno de prova, são escolhidos 2 conjuntos de cada disciplina, totalizando 44 itens e possibilitando, também, a elaboração de 21 modelos distintos de cadernos de</w:t>
      </w:r>
      <w:r>
        <w:rPr>
          <w:spacing w:val="40"/>
        </w:rPr>
        <w:t xml:space="preserve"> </w:t>
      </w:r>
      <w:r>
        <w:t>prova (Espírito Santo, 2023).</w:t>
      </w:r>
    </w:p>
    <w:p w14:paraId="2586AE98">
      <w:pPr>
        <w:pStyle w:val="6"/>
        <w:spacing w:before="1" w:line="360" w:lineRule="auto"/>
        <w:ind w:left="240" w:right="120" w:firstLine="719"/>
        <w:jc w:val="both"/>
      </w:pPr>
      <w:r>
        <w:t>Outro aspecto relevante é a convergência das matrizes de referência, as quais delineiam as habilidades, competências e conteúdos a serem avaliados em cada área do conhecimento,</w:t>
      </w:r>
      <w:r>
        <w:rPr>
          <w:spacing w:val="77"/>
          <w:w w:val="150"/>
        </w:rPr>
        <w:t xml:space="preserve"> </w:t>
      </w:r>
      <w:r>
        <w:t>estabelecendo</w:t>
      </w:r>
      <w:r>
        <w:rPr>
          <w:spacing w:val="79"/>
          <w:w w:val="150"/>
        </w:rPr>
        <w:t xml:space="preserve"> </w:t>
      </w:r>
      <w:r>
        <w:t>uma</w:t>
      </w:r>
      <w:r>
        <w:rPr>
          <w:spacing w:val="77"/>
          <w:w w:val="150"/>
        </w:rPr>
        <w:t xml:space="preserve"> </w:t>
      </w:r>
      <w:r>
        <w:t>estrutura</w:t>
      </w:r>
      <w:r>
        <w:rPr>
          <w:spacing w:val="77"/>
          <w:w w:val="150"/>
        </w:rPr>
        <w:t xml:space="preserve"> </w:t>
      </w:r>
      <w:r>
        <w:t>muito</w:t>
      </w:r>
      <w:r>
        <w:rPr>
          <w:spacing w:val="79"/>
          <w:w w:val="150"/>
        </w:rPr>
        <w:t xml:space="preserve"> </w:t>
      </w:r>
      <w:r>
        <w:t>similar</w:t>
      </w:r>
      <w:r>
        <w:rPr>
          <w:spacing w:val="77"/>
          <w:w w:val="150"/>
        </w:rPr>
        <w:t xml:space="preserve"> </w:t>
      </w:r>
      <w:r>
        <w:t>para</w:t>
      </w:r>
      <w:r>
        <w:rPr>
          <w:spacing w:val="76"/>
          <w:w w:val="150"/>
        </w:rPr>
        <w:t xml:space="preserve"> </w:t>
      </w:r>
      <w:r>
        <w:t>a</w:t>
      </w:r>
      <w:r>
        <w:rPr>
          <w:spacing w:val="25"/>
        </w:rPr>
        <w:t xml:space="preserve">  </w:t>
      </w:r>
      <w:r>
        <w:t>elaboração</w:t>
      </w:r>
      <w:r>
        <w:rPr>
          <w:spacing w:val="79"/>
          <w:w w:val="150"/>
        </w:rPr>
        <w:t xml:space="preserve"> </w:t>
      </w:r>
      <w:r>
        <w:rPr>
          <w:spacing w:val="-5"/>
        </w:rPr>
        <w:t>das</w:t>
      </w:r>
    </w:p>
    <w:p w14:paraId="798A3D74">
      <w:pPr>
        <w:spacing w:after="0" w:line="360" w:lineRule="auto"/>
        <w:jc w:val="both"/>
        <w:sectPr>
          <w:pgSz w:w="12240" w:h="15840"/>
          <w:pgMar w:top="1360" w:right="1680" w:bottom="280" w:left="1560" w:header="720" w:footer="720" w:gutter="0"/>
          <w:cols w:space="720" w:num="1"/>
        </w:sectPr>
      </w:pPr>
    </w:p>
    <w:p w14:paraId="4C5107E3">
      <w:pPr>
        <w:pStyle w:val="6"/>
        <w:spacing w:before="74" w:line="360" w:lineRule="auto"/>
        <w:ind w:left="240" w:right="120"/>
        <w:jc w:val="both"/>
      </w:pPr>
      <w:r>
        <w:t>avaliações tanto do Paebes quanto do Saeb. Essa uniformidade facilita uma abordagem coesa e comparável na avaliação do desempenho dos alunos. No próximo tópico, vamos explorar de forma mais específica as semelhanças entre as matrizes da área de Matemática avaliadas no Ensino Médio, além de discutir a relação entre os resultados obtidos pelas escolas no Paebes e no Saeb para essa disciplina.</w:t>
      </w:r>
    </w:p>
    <w:p w14:paraId="57FBAE3A">
      <w:pPr>
        <w:pStyle w:val="6"/>
        <w:spacing w:before="143"/>
      </w:pPr>
    </w:p>
    <w:p w14:paraId="6BFB9720">
      <w:pPr>
        <w:pStyle w:val="2"/>
        <w:spacing w:line="360" w:lineRule="auto"/>
      </w:pPr>
      <w:r>
        <w:t>A</w:t>
      </w:r>
      <w:r>
        <w:rPr>
          <w:spacing w:val="-4"/>
        </w:rPr>
        <w:t xml:space="preserve"> </w:t>
      </w:r>
      <w:r>
        <w:t>MATEMÁTICA</w:t>
      </w:r>
      <w:r>
        <w:rPr>
          <w:spacing w:val="-5"/>
        </w:rPr>
        <w:t xml:space="preserve"> </w:t>
      </w:r>
      <w:r>
        <w:t>DO</w:t>
      </w:r>
      <w:r>
        <w:rPr>
          <w:spacing w:val="-2"/>
        </w:rPr>
        <w:t xml:space="preserve"> </w:t>
      </w:r>
      <w:r>
        <w:t>ENSINO</w:t>
      </w:r>
      <w:r>
        <w:rPr>
          <w:spacing w:val="-4"/>
        </w:rPr>
        <w:t xml:space="preserve"> </w:t>
      </w:r>
      <w:r>
        <w:t>MÉDIO</w:t>
      </w:r>
      <w:r>
        <w:rPr>
          <w:spacing w:val="-3"/>
        </w:rPr>
        <w:t xml:space="preserve"> </w:t>
      </w:r>
      <w:r>
        <w:t>NO</w:t>
      </w:r>
      <w:r>
        <w:rPr>
          <w:spacing w:val="-4"/>
        </w:rPr>
        <w:t xml:space="preserve"> </w:t>
      </w:r>
      <w:r>
        <w:t>PAEBES</w:t>
      </w:r>
      <w:r>
        <w:rPr>
          <w:spacing w:val="-4"/>
        </w:rPr>
        <w:t xml:space="preserve"> </w:t>
      </w:r>
      <w:r>
        <w:t>E</w:t>
      </w:r>
      <w:r>
        <w:rPr>
          <w:spacing w:val="-4"/>
        </w:rPr>
        <w:t xml:space="preserve"> </w:t>
      </w:r>
      <w:r>
        <w:t>NO</w:t>
      </w:r>
      <w:r>
        <w:rPr>
          <w:spacing w:val="-7"/>
        </w:rPr>
        <w:t xml:space="preserve"> </w:t>
      </w:r>
      <w:r>
        <w:t>SAEB:</w:t>
      </w:r>
      <w:r>
        <w:rPr>
          <w:spacing w:val="-4"/>
        </w:rPr>
        <w:t xml:space="preserve"> </w:t>
      </w:r>
      <w:r>
        <w:t>ANÁLISE DESCRITIVA E CORRELACIONAL</w:t>
      </w:r>
    </w:p>
    <w:p w14:paraId="424B73A7">
      <w:pPr>
        <w:pStyle w:val="6"/>
        <w:spacing w:before="133"/>
        <w:rPr>
          <w:b/>
        </w:rPr>
      </w:pPr>
    </w:p>
    <w:p w14:paraId="262CE20D">
      <w:pPr>
        <w:pStyle w:val="6"/>
        <w:spacing w:line="360" w:lineRule="auto"/>
        <w:ind w:left="240" w:right="119" w:firstLine="719"/>
        <w:jc w:val="both"/>
      </w:pPr>
      <w:r>
        <w:t>No que concerne às matrizes de referência das avaliações, conforme citado no tópico anterior, existem semelhanças significativas entre os descritores e as unidades temáticas nas provas do Saeb e do Paebes, abrangendo todas as áreas avaliadas. Em particular, na disciplina de Matemática do Ensino Médio, o Paebes propõe uma divisão em quatro áreas: espaço e forma; grandezas e medidas; números, operações e álgebra; e tratamento da informação. Essa estrutura é notavelmente semelhante à divisão proposta pelo Saeb, diferenciando-se apenas na nomenclatura, com a área "Números e Operações/Álgebra</w:t>
      </w:r>
      <w:r>
        <w:rPr>
          <w:spacing w:val="-1"/>
        </w:rPr>
        <w:t xml:space="preserve"> </w:t>
      </w:r>
      <w:r>
        <w:t>e Funções"</w:t>
      </w:r>
      <w:r>
        <w:rPr>
          <w:spacing w:val="-2"/>
        </w:rPr>
        <w:t xml:space="preserve"> </w:t>
      </w:r>
      <w:r>
        <w:t>substituindo a</w:t>
      </w:r>
      <w:r>
        <w:rPr>
          <w:spacing w:val="-1"/>
        </w:rPr>
        <w:t xml:space="preserve"> </w:t>
      </w:r>
      <w:r>
        <w:t>designação "números, operações e</w:t>
      </w:r>
      <w:r>
        <w:rPr>
          <w:spacing w:val="-1"/>
        </w:rPr>
        <w:t xml:space="preserve"> </w:t>
      </w:r>
      <w:r>
        <w:t>álgebra" da avaliação estadual (Brasil, 2024; Espírito Santo, 2024).</w:t>
      </w:r>
    </w:p>
    <w:p w14:paraId="0E435E90">
      <w:pPr>
        <w:pStyle w:val="6"/>
        <w:spacing w:before="2" w:line="360" w:lineRule="auto"/>
        <w:ind w:left="240" w:right="116" w:firstLine="719"/>
        <w:jc w:val="both"/>
      </w:pPr>
      <w:r>
        <w:t>Em termos descritivos, as matrizes de referência do Saeb e do Paebes compartilham 35 descritores cada uma, evidenciando uma notável similaridade nos conteúdos abordados. Ao compará-las, observa-se que 16 dos descritores são idênticos, enquanto os restantes são semelhantes em termos de conteúdo, embora apresentem redações distintas.</w:t>
      </w:r>
    </w:p>
    <w:p w14:paraId="426D9D7B">
      <w:pPr>
        <w:pStyle w:val="6"/>
        <w:spacing w:line="360" w:lineRule="auto"/>
        <w:ind w:left="240" w:right="121" w:firstLine="719"/>
        <w:jc w:val="both"/>
      </w:pPr>
      <w:r>
        <w:t>Por exemplo, o descritor D11 do Saeb, que aborda "Resolver problema envolvendo o cálculo de perímetro de figuras planas", pode ser relacionado ao descritor D057_M do Paebes, que propõe "Utilizar o perímetro de uma figura bidimensional na resolução de problemas". Essa relação de conteúdo é também evidenciada pelo descritor D22, "Resolver problemas envolvendo P.A./P.G. dada a fórmula do termo geral" no</w:t>
      </w:r>
      <w:r>
        <w:rPr>
          <w:spacing w:val="40"/>
        </w:rPr>
        <w:t xml:space="preserve"> </w:t>
      </w:r>
      <w:r>
        <w:t>Saeb, enquanto no Paebes, questões como D096_M e D097_M exploram "Utilizar propriedades</w:t>
      </w:r>
      <w:r>
        <w:rPr>
          <w:spacing w:val="27"/>
        </w:rPr>
        <w:t xml:space="preserve">  </w:t>
      </w:r>
      <w:r>
        <w:t>de</w:t>
      </w:r>
      <w:r>
        <w:rPr>
          <w:spacing w:val="26"/>
        </w:rPr>
        <w:t xml:space="preserve">  </w:t>
      </w:r>
      <w:r>
        <w:t>progressões</w:t>
      </w:r>
      <w:r>
        <w:rPr>
          <w:spacing w:val="27"/>
        </w:rPr>
        <w:t xml:space="preserve">  </w:t>
      </w:r>
      <w:r>
        <w:t>aritméticas</w:t>
      </w:r>
      <w:r>
        <w:rPr>
          <w:spacing w:val="27"/>
        </w:rPr>
        <w:t xml:space="preserve">  </w:t>
      </w:r>
      <w:r>
        <w:t>na</w:t>
      </w:r>
      <w:r>
        <w:rPr>
          <w:spacing w:val="27"/>
        </w:rPr>
        <w:t xml:space="preserve">  </w:t>
      </w:r>
      <w:r>
        <w:t>resolução</w:t>
      </w:r>
      <w:r>
        <w:rPr>
          <w:spacing w:val="27"/>
        </w:rPr>
        <w:t xml:space="preserve">  </w:t>
      </w:r>
      <w:r>
        <w:t>de</w:t>
      </w:r>
      <w:r>
        <w:rPr>
          <w:spacing w:val="27"/>
        </w:rPr>
        <w:t xml:space="preserve">  </w:t>
      </w:r>
      <w:r>
        <w:t>problemas"</w:t>
      </w:r>
      <w:r>
        <w:rPr>
          <w:spacing w:val="26"/>
        </w:rPr>
        <w:t xml:space="preserve">  </w:t>
      </w:r>
      <w:r>
        <w:t>e</w:t>
      </w:r>
      <w:r>
        <w:rPr>
          <w:spacing w:val="28"/>
        </w:rPr>
        <w:t xml:space="preserve">  </w:t>
      </w:r>
      <w:r>
        <w:rPr>
          <w:spacing w:val="-2"/>
        </w:rPr>
        <w:t>"Utilizar</w:t>
      </w:r>
    </w:p>
    <w:p w14:paraId="17C84FD1">
      <w:pPr>
        <w:spacing w:after="0" w:line="360" w:lineRule="auto"/>
        <w:jc w:val="both"/>
        <w:sectPr>
          <w:pgSz w:w="12240" w:h="15840"/>
          <w:pgMar w:top="1360" w:right="1680" w:bottom="280" w:left="1560" w:header="720" w:footer="720" w:gutter="0"/>
          <w:cols w:space="720" w:num="1"/>
        </w:sectPr>
      </w:pPr>
    </w:p>
    <w:p w14:paraId="3D09F30A">
      <w:pPr>
        <w:pStyle w:val="6"/>
        <w:spacing w:before="74" w:line="360" w:lineRule="auto"/>
        <w:ind w:left="240" w:right="124"/>
        <w:jc w:val="both"/>
      </w:pPr>
      <w:r>
        <w:t>propriedades de progressões geométricas na resolução de problemas", respectivamente (Brasil, 2024; Espírito Santo, 2024).</w:t>
      </w:r>
    </w:p>
    <w:p w14:paraId="5CA1CC78">
      <w:pPr>
        <w:pStyle w:val="6"/>
        <w:spacing w:before="1" w:line="360" w:lineRule="auto"/>
        <w:ind w:left="240" w:right="120" w:firstLine="719"/>
        <w:jc w:val="both"/>
      </w:pPr>
      <w:r>
        <w:t>Apenas dois descritores presentes no Saeb, D26 e D28, que se referem a "Relacionar as raízes de um polinômio com sua decomposição em fatores do 1º grau" e "Identificar a representação algébrica e/ou gráfica de uma função logarítmica, reconhecendo-a como inversa da função exponencial", não são abordados na matriz de referência do Paebes (Brasil, 2024; Espírito Santo, 2024).</w:t>
      </w:r>
    </w:p>
    <w:p w14:paraId="285FEB76">
      <w:pPr>
        <w:pStyle w:val="6"/>
        <w:spacing w:line="360" w:lineRule="auto"/>
        <w:ind w:left="240" w:right="115" w:firstLine="719"/>
        <w:jc w:val="both"/>
      </w:pPr>
      <w:r>
        <w:t>As matrizes de referência desempenham um papel fundamental não apenas ao indicar as habilidades a serem avaliadas em cada etapa da escolarização e orientar a elaboração dos itens de teste e provas, mas também na construção das escalas de proficiência, que definem o que e o quanto o aluno realiza no contexto da avaliação. Portanto, a similaridade entre as matrizes de referência do Saeb e do Paebes reflete a proximidade das escalas de proficiência adotadas por ambos. Entretanto, há uma</w:t>
      </w:r>
      <w:r>
        <w:rPr>
          <w:spacing w:val="40"/>
        </w:rPr>
        <w:t xml:space="preserve"> </w:t>
      </w:r>
      <w:r>
        <w:t>diferença na organização dessas escalas: enquanto o Paebes apresenta uma escala de proficiência composta por 9 níveis, variando de 250 a 425 pontos em intervalos de 25 pontos, o Saeb possui 10 níveis, abrangendo uma faixa de 225 a 425 pontos. Essa diferença pode ser atribuída ao fato de que há um número extremamente reduzido de unidades</w:t>
      </w:r>
      <w:r>
        <w:rPr>
          <w:spacing w:val="-1"/>
        </w:rPr>
        <w:t xml:space="preserve"> </w:t>
      </w:r>
      <w:r>
        <w:t>educacionais com</w:t>
      </w:r>
      <w:r>
        <w:rPr>
          <w:spacing w:val="-1"/>
        </w:rPr>
        <w:t xml:space="preserve"> </w:t>
      </w:r>
      <w:r>
        <w:t>desempenho</w:t>
      </w:r>
      <w:r>
        <w:rPr>
          <w:spacing w:val="-2"/>
        </w:rPr>
        <w:t xml:space="preserve"> </w:t>
      </w:r>
      <w:r>
        <w:t>abaixo</w:t>
      </w:r>
      <w:r>
        <w:rPr>
          <w:spacing w:val="-1"/>
        </w:rPr>
        <w:t xml:space="preserve"> </w:t>
      </w:r>
      <w:r>
        <w:t>de</w:t>
      </w:r>
      <w:r>
        <w:rPr>
          <w:spacing w:val="-2"/>
        </w:rPr>
        <w:t xml:space="preserve"> </w:t>
      </w:r>
      <w:r>
        <w:t>250</w:t>
      </w:r>
      <w:r>
        <w:rPr>
          <w:spacing w:val="-1"/>
        </w:rPr>
        <w:t xml:space="preserve"> </w:t>
      </w:r>
      <w:r>
        <w:t>pontos</w:t>
      </w:r>
      <w:r>
        <w:rPr>
          <w:spacing w:val="-1"/>
        </w:rPr>
        <w:t xml:space="preserve"> </w:t>
      </w:r>
      <w:r>
        <w:t>em</w:t>
      </w:r>
      <w:r>
        <w:rPr>
          <w:spacing w:val="-1"/>
        </w:rPr>
        <w:t xml:space="preserve"> </w:t>
      </w:r>
      <w:r>
        <w:t>Matemática</w:t>
      </w:r>
      <w:r>
        <w:rPr>
          <w:spacing w:val="-3"/>
        </w:rPr>
        <w:t xml:space="preserve"> </w:t>
      </w:r>
      <w:r>
        <w:t>no</w:t>
      </w:r>
      <w:r>
        <w:rPr>
          <w:spacing w:val="-1"/>
        </w:rPr>
        <w:t xml:space="preserve"> </w:t>
      </w:r>
      <w:r>
        <w:t xml:space="preserve">Estado, uma situação que difere de outros Estados da Federação (Brasil, 2024; Espírito Santo, </w:t>
      </w:r>
      <w:r>
        <w:rPr>
          <w:spacing w:val="-2"/>
        </w:rPr>
        <w:t>2024).</w:t>
      </w:r>
    </w:p>
    <w:p w14:paraId="7C13FC08">
      <w:pPr>
        <w:pStyle w:val="6"/>
        <w:spacing w:before="1" w:line="360" w:lineRule="auto"/>
        <w:ind w:left="240" w:right="122" w:firstLine="719"/>
        <w:jc w:val="both"/>
      </w:pPr>
      <w:r>
        <w:t>Para as proficiências em Matemática, considerando a etapa do Ensino Médio, tanto</w:t>
      </w:r>
      <w:r>
        <w:rPr>
          <w:spacing w:val="-1"/>
        </w:rPr>
        <w:t xml:space="preserve"> </w:t>
      </w:r>
      <w:r>
        <w:t>para</w:t>
      </w:r>
      <w:r>
        <w:rPr>
          <w:spacing w:val="-1"/>
        </w:rPr>
        <w:t xml:space="preserve"> </w:t>
      </w:r>
      <w:r>
        <w:t>o</w:t>
      </w:r>
      <w:r>
        <w:rPr>
          <w:spacing w:val="-1"/>
        </w:rPr>
        <w:t xml:space="preserve"> </w:t>
      </w:r>
      <w:r>
        <w:t>Paebes quanto</w:t>
      </w:r>
      <w:r>
        <w:rPr>
          <w:spacing w:val="-1"/>
        </w:rPr>
        <w:t xml:space="preserve"> </w:t>
      </w:r>
      <w:r>
        <w:t>para</w:t>
      </w:r>
      <w:r>
        <w:rPr>
          <w:spacing w:val="-1"/>
        </w:rPr>
        <w:t xml:space="preserve"> </w:t>
      </w:r>
      <w:r>
        <w:t>o</w:t>
      </w:r>
      <w:r>
        <w:rPr>
          <w:spacing w:val="-1"/>
        </w:rPr>
        <w:t xml:space="preserve"> </w:t>
      </w:r>
      <w:r>
        <w:t>Saeb, esses</w:t>
      </w:r>
      <w:r>
        <w:rPr>
          <w:spacing w:val="-1"/>
        </w:rPr>
        <w:t xml:space="preserve"> </w:t>
      </w:r>
      <w:r>
        <w:t>níveis</w:t>
      </w:r>
      <w:r>
        <w:rPr>
          <w:spacing w:val="-1"/>
        </w:rPr>
        <w:t xml:space="preserve"> </w:t>
      </w:r>
      <w:r>
        <w:t>são categorizados</w:t>
      </w:r>
      <w:r>
        <w:rPr>
          <w:spacing w:val="-1"/>
        </w:rPr>
        <w:t xml:space="preserve"> </w:t>
      </w:r>
      <w:r>
        <w:t>em quatro</w:t>
      </w:r>
      <w:r>
        <w:rPr>
          <w:spacing w:val="-1"/>
        </w:rPr>
        <w:t xml:space="preserve"> </w:t>
      </w:r>
      <w:r>
        <w:t>padrões de desempenho: Abaixo do Básico (proficiências abaixo de 275), Básico (proficiências entre 275 e 325 pontos), Proficiente (proficiências entre 326 e 375 pontos) e Avançado (proficiências acima de 375 pontos) (Brasil, 2024; Espírito Santo, 2024).</w:t>
      </w:r>
    </w:p>
    <w:p w14:paraId="6F1D233A">
      <w:pPr>
        <w:pStyle w:val="6"/>
        <w:spacing w:line="360" w:lineRule="auto"/>
        <w:ind w:left="240" w:right="121" w:firstLine="719"/>
        <w:jc w:val="both"/>
      </w:pPr>
      <w:r>
        <w:t>No que se refere aos resultados educacionais obtidos pelas escolas nas avaliações de Matemática do Ensino Médio no Paebes e no Saeb, a Figura 1 apresenta a distribuição das</w:t>
      </w:r>
      <w:r>
        <w:rPr>
          <w:spacing w:val="-1"/>
        </w:rPr>
        <w:t xml:space="preserve"> </w:t>
      </w:r>
      <w:r>
        <w:t>proficiências.</w:t>
      </w:r>
      <w:r>
        <w:rPr>
          <w:spacing w:val="-2"/>
        </w:rPr>
        <w:t xml:space="preserve"> </w:t>
      </w:r>
      <w:r>
        <w:t>Considerando as</w:t>
      </w:r>
      <w:r>
        <w:rPr>
          <w:spacing w:val="-1"/>
        </w:rPr>
        <w:t xml:space="preserve"> </w:t>
      </w:r>
      <w:r>
        <w:t>edições</w:t>
      </w:r>
      <w:r>
        <w:rPr>
          <w:spacing w:val="-1"/>
        </w:rPr>
        <w:t xml:space="preserve"> </w:t>
      </w:r>
      <w:r>
        <w:t>de</w:t>
      </w:r>
      <w:r>
        <w:rPr>
          <w:spacing w:val="-1"/>
        </w:rPr>
        <w:t xml:space="preserve"> </w:t>
      </w:r>
      <w:r>
        <w:t>2017,</w:t>
      </w:r>
      <w:r>
        <w:rPr>
          <w:spacing w:val="-1"/>
        </w:rPr>
        <w:t xml:space="preserve"> </w:t>
      </w:r>
      <w:r>
        <w:t>2019</w:t>
      </w:r>
      <w:r>
        <w:rPr>
          <w:spacing w:val="-1"/>
        </w:rPr>
        <w:t xml:space="preserve"> </w:t>
      </w:r>
      <w:r>
        <w:t>e</w:t>
      </w:r>
      <w:r>
        <w:rPr>
          <w:spacing w:val="-2"/>
        </w:rPr>
        <w:t xml:space="preserve"> </w:t>
      </w:r>
      <w:r>
        <w:t>2021,</w:t>
      </w:r>
      <w:r>
        <w:rPr>
          <w:spacing w:val="-1"/>
        </w:rPr>
        <w:t xml:space="preserve"> </w:t>
      </w:r>
      <w:r>
        <w:t>por</w:t>
      </w:r>
      <w:r>
        <w:rPr>
          <w:spacing w:val="-2"/>
        </w:rPr>
        <w:t xml:space="preserve"> </w:t>
      </w:r>
      <w:r>
        <w:t>meio do</w:t>
      </w:r>
      <w:r>
        <w:rPr>
          <w:spacing w:val="-1"/>
        </w:rPr>
        <w:t xml:space="preserve"> </w:t>
      </w:r>
      <w:r>
        <w:t>Gráfico</w:t>
      </w:r>
      <w:r>
        <w:rPr>
          <w:spacing w:val="-1"/>
        </w:rPr>
        <w:t xml:space="preserve"> </w:t>
      </w:r>
      <w:r>
        <w:t>de Violino. Nela, também são indicadas algumas estatísticas descritivas calculadas para</w:t>
      </w:r>
      <w:r>
        <w:rPr>
          <w:spacing w:val="40"/>
        </w:rPr>
        <w:t xml:space="preserve"> </w:t>
      </w:r>
      <w:r>
        <w:t>essas proficiências: quantitativo de escolas com proficiência calculada (n); valor médio (M); desvio padrão (DP); e coeficiente de variação (CV).</w:t>
      </w:r>
    </w:p>
    <w:p w14:paraId="27250645">
      <w:pPr>
        <w:spacing w:after="0" w:line="360" w:lineRule="auto"/>
        <w:jc w:val="both"/>
        <w:sectPr>
          <w:pgSz w:w="12240" w:h="15840"/>
          <w:pgMar w:top="1360" w:right="1680" w:bottom="280" w:left="1560" w:header="720" w:footer="720" w:gutter="0"/>
          <w:cols w:space="720" w:num="1"/>
        </w:sectPr>
      </w:pPr>
    </w:p>
    <w:p w14:paraId="64A4AE68">
      <w:pPr>
        <w:pStyle w:val="6"/>
        <w:spacing w:before="74" w:line="360" w:lineRule="auto"/>
        <w:ind w:left="240" w:right="119" w:firstLine="719"/>
        <w:jc w:val="both"/>
      </w:pPr>
      <w:r>
        <w:t>Cabe</w:t>
      </w:r>
      <w:r>
        <w:rPr>
          <w:spacing w:val="-1"/>
        </w:rPr>
        <w:t xml:space="preserve"> </w:t>
      </w:r>
      <w:r>
        <w:t>destacar</w:t>
      </w:r>
      <w:r>
        <w:rPr>
          <w:spacing w:val="-1"/>
        </w:rPr>
        <w:t xml:space="preserve"> </w:t>
      </w:r>
      <w:r>
        <w:t>que esse</w:t>
      </w:r>
      <w:r>
        <w:rPr>
          <w:spacing w:val="-1"/>
        </w:rPr>
        <w:t xml:space="preserve"> </w:t>
      </w:r>
      <w:r>
        <w:t>tipo de gráfico apresenta</w:t>
      </w:r>
      <w:r>
        <w:rPr>
          <w:spacing w:val="-1"/>
        </w:rPr>
        <w:t xml:space="preserve"> </w:t>
      </w:r>
      <w:r>
        <w:t>uma</w:t>
      </w:r>
      <w:r>
        <w:rPr>
          <w:spacing w:val="-1"/>
        </w:rPr>
        <w:t xml:space="preserve"> </w:t>
      </w:r>
      <w:r>
        <w:t>combinação entre o Boxplot (Diagrama de Caixa) e o Gráfico de densidade Kernel, com o Boxplot exibindo a</w:t>
      </w:r>
      <w:r>
        <w:rPr>
          <w:spacing w:val="40"/>
        </w:rPr>
        <w:t xml:space="preserve"> </w:t>
      </w:r>
      <w:r>
        <w:t>mediana (traço horizontal em negrito, interno à caixa), o valor médio (ponto interno à caixa), a região entre o primeiro e o terceiro quartis (representados pelos lados inferior e superior, respectivamente, da caixa) e os valores mínimo e máximo dos dados (traços inferior e superior do gráfico, respectivamente. O gráfico de densidade Kernel mostra a distribuição dos dados, utilizando a suavização de Kernel para fornecer uma curva mais suave. Em síntese, as curvas mais largas representam maior densidade de pontos, ou seja, indicam a maior frequência dos dados.</w:t>
      </w:r>
    </w:p>
    <w:p w14:paraId="64C191DF">
      <w:pPr>
        <w:spacing w:after="0" w:line="360" w:lineRule="auto"/>
        <w:jc w:val="both"/>
        <w:sectPr>
          <w:pgSz w:w="12240" w:h="15840"/>
          <w:pgMar w:top="1360" w:right="1680" w:bottom="280" w:left="1560" w:header="720" w:footer="720" w:gutter="0"/>
          <w:cols w:space="720" w:num="1"/>
        </w:sectPr>
      </w:pPr>
    </w:p>
    <w:p w14:paraId="69412196">
      <w:pPr>
        <w:pStyle w:val="6"/>
        <w:spacing w:before="40"/>
      </w:pPr>
    </w:p>
    <w:p w14:paraId="4E5F430C">
      <w:pPr>
        <w:pStyle w:val="6"/>
        <w:ind w:right="606"/>
        <w:jc w:val="center"/>
      </w:pPr>
      <w:r>
        <w:rPr>
          <w:b/>
        </w:rPr>
        <w:t>Figura</w:t>
      </w:r>
      <w:r>
        <w:rPr>
          <w:b/>
          <w:spacing w:val="-1"/>
        </w:rPr>
        <w:t xml:space="preserve"> </w:t>
      </w:r>
      <w:r>
        <w:rPr>
          <w:b/>
        </w:rPr>
        <w:t>1</w:t>
      </w:r>
      <w:r>
        <w:rPr>
          <w:b/>
          <w:spacing w:val="-1"/>
        </w:rPr>
        <w:t xml:space="preserve"> </w:t>
      </w:r>
      <w:r>
        <w:t>–</w:t>
      </w:r>
      <w:r>
        <w:rPr>
          <w:spacing w:val="-1"/>
        </w:rPr>
        <w:t xml:space="preserve"> </w:t>
      </w:r>
      <w:r>
        <w:t>Distribuição</w:t>
      </w:r>
      <w:r>
        <w:rPr>
          <w:spacing w:val="1"/>
        </w:rPr>
        <w:t xml:space="preserve"> </w:t>
      </w:r>
      <w:r>
        <w:t>e</w:t>
      </w:r>
      <w:r>
        <w:rPr>
          <w:spacing w:val="-2"/>
        </w:rPr>
        <w:t xml:space="preserve"> </w:t>
      </w:r>
      <w:r>
        <w:t>estatísticas</w:t>
      </w:r>
      <w:r>
        <w:rPr>
          <w:spacing w:val="-1"/>
        </w:rPr>
        <w:t xml:space="preserve"> </w:t>
      </w:r>
      <w:r>
        <w:t>descritivas</w:t>
      </w:r>
      <w:r>
        <w:rPr>
          <w:spacing w:val="1"/>
        </w:rPr>
        <w:t xml:space="preserve"> </w:t>
      </w:r>
      <w:r>
        <w:t>das</w:t>
      </w:r>
      <w:r>
        <w:rPr>
          <w:spacing w:val="-1"/>
        </w:rPr>
        <w:t xml:space="preserve"> </w:t>
      </w:r>
      <w:r>
        <w:t>proficiências</w:t>
      </w:r>
      <w:r>
        <w:rPr>
          <w:spacing w:val="-1"/>
        </w:rPr>
        <w:t xml:space="preserve"> </w:t>
      </w:r>
      <w:r>
        <w:t>no</w:t>
      </w:r>
      <w:r>
        <w:rPr>
          <w:spacing w:val="-1"/>
        </w:rPr>
        <w:t xml:space="preserve"> </w:t>
      </w:r>
      <w:r>
        <w:t>Paebes</w:t>
      </w:r>
      <w:r>
        <w:rPr>
          <w:spacing w:val="-1"/>
        </w:rPr>
        <w:t xml:space="preserve"> </w:t>
      </w:r>
      <w:r>
        <w:t>e</w:t>
      </w:r>
      <w:r>
        <w:rPr>
          <w:spacing w:val="-1"/>
        </w:rPr>
        <w:t xml:space="preserve"> </w:t>
      </w:r>
      <w:r>
        <w:t>Saeb</w:t>
      </w:r>
      <w:r>
        <w:rPr>
          <w:spacing w:val="-1"/>
        </w:rPr>
        <w:t xml:space="preserve"> </w:t>
      </w:r>
      <w:r>
        <w:t>obtidas</w:t>
      </w:r>
      <w:r>
        <w:rPr>
          <w:spacing w:val="-1"/>
        </w:rPr>
        <w:t xml:space="preserve"> </w:t>
      </w:r>
      <w:r>
        <w:t>pelas</w:t>
      </w:r>
      <w:r>
        <w:rPr>
          <w:spacing w:val="-1"/>
        </w:rPr>
        <w:t xml:space="preserve"> </w:t>
      </w:r>
      <w:r>
        <w:t xml:space="preserve">escolas </w:t>
      </w:r>
      <w:r>
        <w:rPr>
          <w:spacing w:val="-2"/>
        </w:rPr>
        <w:t>analisadas</w:t>
      </w:r>
    </w:p>
    <w:p w14:paraId="6F3B5658">
      <w:pPr>
        <w:pStyle w:val="6"/>
        <w:spacing w:before="3"/>
        <w:rPr>
          <w:sz w:val="17"/>
        </w:rPr>
      </w:pPr>
      <w:r>
        <w:drawing>
          <wp:anchor distT="0" distB="0" distL="0" distR="0" simplePos="0" relativeHeight="251660288" behindDoc="1" locked="0" layoutInCell="1" allowOverlap="1">
            <wp:simplePos x="0" y="0"/>
            <wp:positionH relativeFrom="page">
              <wp:posOffset>965200</wp:posOffset>
            </wp:positionH>
            <wp:positionV relativeFrom="paragraph">
              <wp:posOffset>140970</wp:posOffset>
            </wp:positionV>
            <wp:extent cx="8479155" cy="4538980"/>
            <wp:effectExtent l="0" t="0" r="0" b="0"/>
            <wp:wrapTopAndBottom/>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a:stretch>
                      <a:fillRect/>
                    </a:stretch>
                  </pic:blipFill>
                  <pic:spPr>
                    <a:xfrm>
                      <a:off x="0" y="0"/>
                      <a:ext cx="8479155" cy="4538980"/>
                    </a:xfrm>
                    <a:prstGeom prst="rect">
                      <a:avLst/>
                    </a:prstGeom>
                    <a:noFill/>
                    <a:ln>
                      <a:noFill/>
                    </a:ln>
                  </pic:spPr>
                </pic:pic>
              </a:graphicData>
            </a:graphic>
          </wp:anchor>
        </w:drawing>
      </w:r>
    </w:p>
    <w:p w14:paraId="295A469A">
      <w:pPr>
        <w:pStyle w:val="6"/>
        <w:spacing w:before="222"/>
      </w:pPr>
    </w:p>
    <w:p w14:paraId="63012D7E">
      <w:pPr>
        <w:pStyle w:val="6"/>
        <w:spacing w:before="1"/>
        <w:ind w:left="1" w:right="606"/>
        <w:jc w:val="center"/>
      </w:pPr>
      <w:r>
        <w:t>Fonte:</w:t>
      </w:r>
      <w:r>
        <w:rPr>
          <w:spacing w:val="-4"/>
        </w:rPr>
        <w:t xml:space="preserve"> </w:t>
      </w:r>
      <w:r>
        <w:t>Elaboração</w:t>
      </w:r>
      <w:r>
        <w:rPr>
          <w:spacing w:val="-1"/>
        </w:rPr>
        <w:t xml:space="preserve"> </w:t>
      </w:r>
      <w:r>
        <w:t>própria,</w:t>
      </w:r>
      <w:r>
        <w:rPr>
          <w:spacing w:val="-1"/>
        </w:rPr>
        <w:t xml:space="preserve"> </w:t>
      </w:r>
      <w:r>
        <w:t>a</w:t>
      </w:r>
      <w:r>
        <w:rPr>
          <w:spacing w:val="-2"/>
        </w:rPr>
        <w:t xml:space="preserve"> </w:t>
      </w:r>
      <w:r>
        <w:t>partir</w:t>
      </w:r>
      <w:r>
        <w:rPr>
          <w:spacing w:val="-1"/>
        </w:rPr>
        <w:t xml:space="preserve"> </w:t>
      </w:r>
      <w:r>
        <w:t>dos resultados</w:t>
      </w:r>
      <w:r>
        <w:rPr>
          <w:spacing w:val="1"/>
        </w:rPr>
        <w:t xml:space="preserve"> </w:t>
      </w:r>
      <w:r>
        <w:t>das</w:t>
      </w:r>
      <w:r>
        <w:rPr>
          <w:spacing w:val="-1"/>
        </w:rPr>
        <w:t xml:space="preserve"> </w:t>
      </w:r>
      <w:r>
        <w:rPr>
          <w:spacing w:val="-2"/>
        </w:rPr>
        <w:t>análises.</w:t>
      </w:r>
    </w:p>
    <w:p w14:paraId="784F3748">
      <w:pPr>
        <w:spacing w:after="0"/>
        <w:jc w:val="center"/>
        <w:sectPr>
          <w:pgSz w:w="15840" w:h="12240" w:orient="landscape"/>
          <w:pgMar w:top="1380" w:right="820" w:bottom="280" w:left="1420" w:header="720" w:footer="720" w:gutter="0"/>
          <w:cols w:space="720" w:num="1"/>
        </w:sectPr>
      </w:pPr>
    </w:p>
    <w:p w14:paraId="4A1F9051">
      <w:pPr>
        <w:pStyle w:val="6"/>
        <w:spacing w:before="70" w:line="360" w:lineRule="auto"/>
        <w:ind w:left="102" w:right="121" w:firstLine="707"/>
        <w:jc w:val="both"/>
      </w:pPr>
      <w:r>
        <w:t>Na Figura 1, observamos que a proficiência média no Paebes teve uma leve diminuição ao longo dos anos. No entanto, essa variação não foi estatisticamente significativa (t(550)=-0,647, p-valor = 0,5177). Para o Saeb, embora tenha havido um aumento na proficiência média, também não foi estatisticamente significativo (t(135)=1,976, p-valor = 0,0698). Os Gráficos de Violino mostrados permitem visualizar como as proficiências das escolas se distribuem em torno das médias para cada avaliação e edição analisada. Em resumo, quanto mais amplo for o envelope no gráfico, mais escolas estão concentradas naquela faixa de média. A densidade Kernel indica a homogeneidade dos dados, corroborada pelo coeficiente de variação, que, segundo a classificação proposta por Gomes (1985),</w:t>
      </w:r>
      <w:r>
        <w:rPr>
          <w:spacing w:val="-20"/>
        </w:rPr>
        <w:t xml:space="preserve"> </w:t>
      </w:r>
      <w:r>
        <w:rPr>
          <w:vertAlign w:val="superscript"/>
        </w:rPr>
        <w:t>6</w:t>
      </w:r>
      <w:r>
        <w:rPr>
          <w:vertAlign w:val="baseline"/>
        </w:rPr>
        <w:t xml:space="preserve"> demonstra variação baixa nas proficiências analisadas.</w:t>
      </w:r>
    </w:p>
    <w:p w14:paraId="28C6D918">
      <w:pPr>
        <w:pStyle w:val="6"/>
        <w:spacing w:before="9" w:line="360" w:lineRule="auto"/>
        <w:ind w:left="102" w:right="120" w:firstLine="707"/>
        <w:jc w:val="both"/>
      </w:pPr>
      <w:r>
        <w:t>É importante ressaltar que o número reduzido de escolas participantes do Saeb 2021 é uma consequência direta da pandemia provocada pelo coronavírus (COVID-19) e do fechamento resultante das unidades de ensino presencial em todo o país. Destaca-se que os resultados do Saeb são divulgados apenas para as escolas que alcançam uma taxa de participação de pelo menos 80% dos alunos matriculados, com um mínimo de 10</w:t>
      </w:r>
      <w:r>
        <w:rPr>
          <w:spacing w:val="40"/>
        </w:rPr>
        <w:t xml:space="preserve"> </w:t>
      </w:r>
      <w:r>
        <w:t>estudantes presentes durante a aplicação dos instrumentos.</w:t>
      </w:r>
    </w:p>
    <w:p w14:paraId="4AD6A485">
      <w:pPr>
        <w:pStyle w:val="6"/>
        <w:spacing w:line="360" w:lineRule="auto"/>
        <w:ind w:left="102" w:right="124" w:firstLine="707"/>
        <w:jc w:val="both"/>
      </w:pPr>
      <w:r>
        <w:t>A Tabela 1 exibe os resultados da comparação das proficiências escolares entre o Paebes e o Saeb em cada edição analisada, por meio do teste t. Além disso, inclui o coeficiente de correlação de Pearson para avaliar a associação entre essas variáveis.</w:t>
      </w:r>
    </w:p>
    <w:p w14:paraId="0D998FCD">
      <w:pPr>
        <w:pStyle w:val="6"/>
        <w:spacing w:before="138"/>
      </w:pPr>
    </w:p>
    <w:p w14:paraId="2389A318">
      <w:pPr>
        <w:pStyle w:val="6"/>
        <w:ind w:left="1373"/>
      </w:pPr>
      <w:r>
        <w:rPr>
          <w:b/>
        </w:rPr>
        <w:t>Tabela</w:t>
      </w:r>
      <w:r>
        <w:rPr>
          <w:b/>
          <w:spacing w:val="-3"/>
        </w:rPr>
        <w:t xml:space="preserve"> </w:t>
      </w:r>
      <w:r>
        <w:rPr>
          <w:b/>
        </w:rPr>
        <w:t>1 –</w:t>
      </w:r>
      <w:r>
        <w:rPr>
          <w:b/>
          <w:spacing w:val="-1"/>
        </w:rPr>
        <w:t xml:space="preserve"> </w:t>
      </w:r>
      <w:r>
        <w:t>Análise</w:t>
      </w:r>
      <w:r>
        <w:rPr>
          <w:spacing w:val="-2"/>
        </w:rPr>
        <w:t xml:space="preserve"> </w:t>
      </w:r>
      <w:r>
        <w:t>Comparativa</w:t>
      </w:r>
      <w:r>
        <w:rPr>
          <w:spacing w:val="-2"/>
        </w:rPr>
        <w:t xml:space="preserve"> </w:t>
      </w:r>
      <w:r>
        <w:t>e</w:t>
      </w:r>
      <w:r>
        <w:rPr>
          <w:spacing w:val="-1"/>
        </w:rPr>
        <w:t xml:space="preserve"> </w:t>
      </w:r>
      <w:r>
        <w:t>Correlacional</w:t>
      </w:r>
      <w:r>
        <w:rPr>
          <w:spacing w:val="1"/>
        </w:rPr>
        <w:t xml:space="preserve"> </w:t>
      </w:r>
      <w:r>
        <w:t>entre</w:t>
      </w:r>
      <w:r>
        <w:rPr>
          <w:spacing w:val="-3"/>
        </w:rPr>
        <w:t xml:space="preserve"> </w:t>
      </w:r>
      <w:r>
        <w:t>o</w:t>
      </w:r>
      <w:r>
        <w:rPr>
          <w:spacing w:val="-1"/>
        </w:rPr>
        <w:t xml:space="preserve"> </w:t>
      </w:r>
      <w:r>
        <w:t>Saeb</w:t>
      </w:r>
      <w:r>
        <w:rPr>
          <w:spacing w:val="1"/>
        </w:rPr>
        <w:t xml:space="preserve"> </w:t>
      </w:r>
      <w:r>
        <w:t>e</w:t>
      </w:r>
      <w:r>
        <w:rPr>
          <w:spacing w:val="-2"/>
        </w:rPr>
        <w:t xml:space="preserve"> </w:t>
      </w:r>
      <w:r>
        <w:t xml:space="preserve">o </w:t>
      </w:r>
      <w:r>
        <w:rPr>
          <w:spacing w:val="-2"/>
        </w:rPr>
        <w:t>Paebes</w:t>
      </w:r>
    </w:p>
    <w:p w14:paraId="622C1ED4">
      <w:pPr>
        <w:pStyle w:val="6"/>
        <w:spacing w:before="7"/>
        <w:rPr>
          <w:sz w:val="12"/>
        </w:rPr>
      </w:pPr>
    </w:p>
    <w:tbl>
      <w:tblPr>
        <w:tblStyle w:val="5"/>
        <w:tblW w:w="0" w:type="auto"/>
        <w:tblInd w:w="3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25"/>
        <w:gridCol w:w="1558"/>
        <w:gridCol w:w="1702"/>
        <w:gridCol w:w="1738"/>
        <w:gridCol w:w="1462"/>
      </w:tblGrid>
      <w:tr w14:paraId="5336F6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1925" w:type="dxa"/>
            <w:tcBorders>
              <w:left w:val="nil"/>
            </w:tcBorders>
          </w:tcPr>
          <w:p w14:paraId="796B4AFB">
            <w:pPr>
              <w:pStyle w:val="10"/>
              <w:spacing w:line="270" w:lineRule="exact"/>
              <w:ind w:left="0"/>
              <w:jc w:val="center"/>
              <w:rPr>
                <w:sz w:val="24"/>
              </w:rPr>
            </w:pPr>
            <w:r>
              <w:rPr>
                <w:spacing w:val="-2"/>
                <w:sz w:val="24"/>
              </w:rPr>
              <w:t>Edição</w:t>
            </w:r>
          </w:p>
        </w:tc>
        <w:tc>
          <w:tcPr>
            <w:tcW w:w="1558" w:type="dxa"/>
          </w:tcPr>
          <w:p w14:paraId="7FBDD262">
            <w:pPr>
              <w:pStyle w:val="10"/>
              <w:spacing w:line="270" w:lineRule="exact"/>
              <w:ind w:left="2" w:right="2"/>
              <w:jc w:val="center"/>
              <w:rPr>
                <w:sz w:val="24"/>
              </w:rPr>
            </w:pPr>
            <w:r>
              <w:rPr>
                <w:spacing w:val="-10"/>
                <w:sz w:val="24"/>
              </w:rPr>
              <w:t>t</w:t>
            </w:r>
          </w:p>
        </w:tc>
        <w:tc>
          <w:tcPr>
            <w:tcW w:w="1702" w:type="dxa"/>
          </w:tcPr>
          <w:p w14:paraId="10E73636">
            <w:pPr>
              <w:pStyle w:val="10"/>
              <w:spacing w:line="270" w:lineRule="exact"/>
              <w:ind w:left="8" w:right="8"/>
              <w:jc w:val="center"/>
              <w:rPr>
                <w:sz w:val="24"/>
              </w:rPr>
            </w:pPr>
            <w:r>
              <w:rPr>
                <w:spacing w:val="-2"/>
                <w:sz w:val="24"/>
              </w:rPr>
              <w:t>p-valor</w:t>
            </w:r>
          </w:p>
        </w:tc>
        <w:tc>
          <w:tcPr>
            <w:tcW w:w="1738" w:type="dxa"/>
          </w:tcPr>
          <w:p w14:paraId="3EC4BD05">
            <w:pPr>
              <w:pStyle w:val="10"/>
              <w:spacing w:line="270" w:lineRule="exact"/>
              <w:ind w:left="0" w:right="1"/>
              <w:jc w:val="center"/>
              <w:rPr>
                <w:sz w:val="24"/>
              </w:rPr>
            </w:pPr>
            <w:r>
              <w:rPr>
                <w:spacing w:val="-10"/>
                <w:sz w:val="24"/>
              </w:rPr>
              <w:t>R</w:t>
            </w:r>
          </w:p>
        </w:tc>
        <w:tc>
          <w:tcPr>
            <w:tcW w:w="1462" w:type="dxa"/>
            <w:tcBorders>
              <w:right w:val="nil"/>
            </w:tcBorders>
          </w:tcPr>
          <w:p w14:paraId="3F69EED3">
            <w:pPr>
              <w:pStyle w:val="10"/>
              <w:spacing w:line="270" w:lineRule="exact"/>
              <w:ind w:left="0" w:right="7"/>
              <w:jc w:val="center"/>
              <w:rPr>
                <w:sz w:val="24"/>
              </w:rPr>
            </w:pPr>
            <w:r>
              <w:rPr>
                <w:spacing w:val="-2"/>
                <w:sz w:val="24"/>
              </w:rPr>
              <w:t>p-valor</w:t>
            </w:r>
          </w:p>
        </w:tc>
      </w:tr>
      <w:tr w14:paraId="45F5D3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4" w:hRule="atLeast"/>
        </w:trPr>
        <w:tc>
          <w:tcPr>
            <w:tcW w:w="1925" w:type="dxa"/>
            <w:tcBorders>
              <w:left w:val="nil"/>
              <w:bottom w:val="nil"/>
            </w:tcBorders>
          </w:tcPr>
          <w:p w14:paraId="5B27BBDA">
            <w:pPr>
              <w:pStyle w:val="10"/>
              <w:spacing w:line="270" w:lineRule="exact"/>
              <w:ind w:left="0"/>
              <w:jc w:val="center"/>
              <w:rPr>
                <w:sz w:val="24"/>
              </w:rPr>
            </w:pPr>
            <w:r>
              <w:rPr>
                <w:spacing w:val="-4"/>
                <w:sz w:val="24"/>
              </w:rPr>
              <w:t>2017</w:t>
            </w:r>
          </w:p>
        </w:tc>
        <w:tc>
          <w:tcPr>
            <w:tcW w:w="1558" w:type="dxa"/>
            <w:tcBorders>
              <w:bottom w:val="nil"/>
            </w:tcBorders>
          </w:tcPr>
          <w:p w14:paraId="27F587F8">
            <w:pPr>
              <w:pStyle w:val="10"/>
              <w:spacing w:line="270" w:lineRule="exact"/>
              <w:ind w:left="0" w:right="2"/>
              <w:jc w:val="center"/>
              <w:rPr>
                <w:sz w:val="24"/>
              </w:rPr>
            </w:pPr>
            <w:r>
              <w:rPr>
                <w:spacing w:val="-2"/>
                <w:sz w:val="24"/>
              </w:rPr>
              <w:t>1,969</w:t>
            </w:r>
          </w:p>
        </w:tc>
        <w:tc>
          <w:tcPr>
            <w:tcW w:w="1702" w:type="dxa"/>
            <w:tcBorders>
              <w:bottom w:val="nil"/>
            </w:tcBorders>
          </w:tcPr>
          <w:p w14:paraId="143435A8">
            <w:pPr>
              <w:pStyle w:val="10"/>
              <w:spacing w:line="270" w:lineRule="exact"/>
              <w:ind w:left="8" w:right="8"/>
              <w:jc w:val="center"/>
              <w:rPr>
                <w:sz w:val="24"/>
              </w:rPr>
            </w:pPr>
            <w:r>
              <w:rPr>
                <w:spacing w:val="-2"/>
                <w:sz w:val="24"/>
              </w:rPr>
              <w:t>0,0657</w:t>
            </w:r>
          </w:p>
        </w:tc>
        <w:tc>
          <w:tcPr>
            <w:tcW w:w="1738" w:type="dxa"/>
            <w:tcBorders>
              <w:bottom w:val="nil"/>
            </w:tcBorders>
          </w:tcPr>
          <w:p w14:paraId="6CBC5A56">
            <w:pPr>
              <w:pStyle w:val="10"/>
              <w:spacing w:line="270" w:lineRule="exact"/>
              <w:ind w:left="1" w:right="1"/>
              <w:jc w:val="center"/>
              <w:rPr>
                <w:sz w:val="24"/>
              </w:rPr>
            </w:pPr>
            <w:r>
              <w:rPr>
                <w:spacing w:val="-2"/>
                <w:sz w:val="24"/>
              </w:rPr>
              <w:t>0,881</w:t>
            </w:r>
          </w:p>
        </w:tc>
        <w:tc>
          <w:tcPr>
            <w:tcW w:w="1462" w:type="dxa"/>
            <w:tcBorders>
              <w:bottom w:val="nil"/>
              <w:right w:val="nil"/>
            </w:tcBorders>
          </w:tcPr>
          <w:p w14:paraId="40E0C08A">
            <w:pPr>
              <w:pStyle w:val="10"/>
              <w:spacing w:line="270" w:lineRule="exact"/>
              <w:ind w:left="1" w:right="7"/>
              <w:jc w:val="center"/>
              <w:rPr>
                <w:sz w:val="24"/>
              </w:rPr>
            </w:pPr>
            <w:r>
              <w:rPr>
                <w:sz w:val="24"/>
              </w:rPr>
              <w:t>&lt;</w:t>
            </w:r>
            <w:r>
              <w:rPr>
                <w:spacing w:val="-1"/>
                <w:sz w:val="24"/>
              </w:rPr>
              <w:t xml:space="preserve"> </w:t>
            </w:r>
            <w:r>
              <w:rPr>
                <w:spacing w:val="-4"/>
                <w:sz w:val="24"/>
              </w:rPr>
              <w:t>0,001</w:t>
            </w:r>
          </w:p>
        </w:tc>
      </w:tr>
      <w:tr w14:paraId="3B7A56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1925" w:type="dxa"/>
            <w:tcBorders>
              <w:top w:val="nil"/>
              <w:left w:val="nil"/>
              <w:bottom w:val="nil"/>
            </w:tcBorders>
          </w:tcPr>
          <w:p w14:paraId="58EAB66B">
            <w:pPr>
              <w:pStyle w:val="10"/>
              <w:spacing w:before="64"/>
              <w:ind w:left="0"/>
              <w:jc w:val="center"/>
              <w:rPr>
                <w:sz w:val="24"/>
              </w:rPr>
            </w:pPr>
            <w:r>
              <w:rPr>
                <w:spacing w:val="-4"/>
                <w:sz w:val="24"/>
              </w:rPr>
              <w:t>2019</w:t>
            </w:r>
          </w:p>
        </w:tc>
        <w:tc>
          <w:tcPr>
            <w:tcW w:w="1558" w:type="dxa"/>
            <w:tcBorders>
              <w:top w:val="nil"/>
              <w:bottom w:val="nil"/>
            </w:tcBorders>
          </w:tcPr>
          <w:p w14:paraId="768DE763">
            <w:pPr>
              <w:pStyle w:val="10"/>
              <w:spacing w:before="64"/>
              <w:ind w:left="2" w:right="2"/>
              <w:jc w:val="center"/>
              <w:rPr>
                <w:sz w:val="24"/>
              </w:rPr>
            </w:pPr>
            <w:r>
              <w:rPr>
                <w:spacing w:val="-2"/>
                <w:sz w:val="24"/>
              </w:rPr>
              <w:t>-0,625</w:t>
            </w:r>
          </w:p>
        </w:tc>
        <w:tc>
          <w:tcPr>
            <w:tcW w:w="1702" w:type="dxa"/>
            <w:tcBorders>
              <w:top w:val="nil"/>
              <w:bottom w:val="nil"/>
            </w:tcBorders>
          </w:tcPr>
          <w:p w14:paraId="3C8476A0">
            <w:pPr>
              <w:pStyle w:val="10"/>
              <w:spacing w:before="64"/>
              <w:ind w:left="8" w:right="8"/>
              <w:jc w:val="center"/>
              <w:rPr>
                <w:sz w:val="24"/>
              </w:rPr>
            </w:pPr>
            <w:r>
              <w:rPr>
                <w:spacing w:val="-2"/>
                <w:sz w:val="24"/>
              </w:rPr>
              <w:t>0,5324</w:t>
            </w:r>
          </w:p>
        </w:tc>
        <w:tc>
          <w:tcPr>
            <w:tcW w:w="1738" w:type="dxa"/>
            <w:tcBorders>
              <w:top w:val="nil"/>
              <w:bottom w:val="nil"/>
            </w:tcBorders>
          </w:tcPr>
          <w:p w14:paraId="15659AE8">
            <w:pPr>
              <w:pStyle w:val="10"/>
              <w:spacing w:before="64"/>
              <w:ind w:left="1" w:right="1"/>
              <w:jc w:val="center"/>
              <w:rPr>
                <w:sz w:val="24"/>
              </w:rPr>
            </w:pPr>
            <w:r>
              <w:rPr>
                <w:spacing w:val="-2"/>
                <w:sz w:val="24"/>
              </w:rPr>
              <w:t>0,855</w:t>
            </w:r>
          </w:p>
        </w:tc>
        <w:tc>
          <w:tcPr>
            <w:tcW w:w="1462" w:type="dxa"/>
            <w:tcBorders>
              <w:top w:val="nil"/>
              <w:bottom w:val="nil"/>
              <w:right w:val="nil"/>
            </w:tcBorders>
          </w:tcPr>
          <w:p w14:paraId="22C768F7">
            <w:pPr>
              <w:pStyle w:val="10"/>
              <w:spacing w:before="64"/>
              <w:ind w:left="1" w:right="7"/>
              <w:jc w:val="center"/>
              <w:rPr>
                <w:sz w:val="24"/>
              </w:rPr>
            </w:pPr>
            <w:r>
              <w:rPr>
                <w:sz w:val="24"/>
              </w:rPr>
              <w:t>&lt;</w:t>
            </w:r>
            <w:r>
              <w:rPr>
                <w:spacing w:val="-1"/>
                <w:sz w:val="24"/>
              </w:rPr>
              <w:t xml:space="preserve"> </w:t>
            </w:r>
            <w:r>
              <w:rPr>
                <w:spacing w:val="-4"/>
                <w:sz w:val="24"/>
              </w:rPr>
              <w:t>0,001</w:t>
            </w:r>
          </w:p>
        </w:tc>
      </w:tr>
      <w:tr w14:paraId="4D7046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3" w:hRule="atLeast"/>
        </w:trPr>
        <w:tc>
          <w:tcPr>
            <w:tcW w:w="1925" w:type="dxa"/>
            <w:tcBorders>
              <w:top w:val="nil"/>
              <w:left w:val="nil"/>
            </w:tcBorders>
          </w:tcPr>
          <w:p w14:paraId="33664060">
            <w:pPr>
              <w:pStyle w:val="10"/>
              <w:spacing w:before="63"/>
              <w:ind w:left="0"/>
              <w:jc w:val="center"/>
              <w:rPr>
                <w:sz w:val="24"/>
              </w:rPr>
            </w:pPr>
            <w:r>
              <w:rPr>
                <w:spacing w:val="-4"/>
                <w:sz w:val="24"/>
              </w:rPr>
              <w:t>2021</w:t>
            </w:r>
          </w:p>
        </w:tc>
        <w:tc>
          <w:tcPr>
            <w:tcW w:w="1558" w:type="dxa"/>
            <w:tcBorders>
              <w:top w:val="nil"/>
            </w:tcBorders>
          </w:tcPr>
          <w:p w14:paraId="69BB798F">
            <w:pPr>
              <w:pStyle w:val="10"/>
              <w:spacing w:before="63"/>
              <w:ind w:left="2" w:right="2"/>
              <w:jc w:val="center"/>
              <w:rPr>
                <w:sz w:val="24"/>
              </w:rPr>
            </w:pPr>
            <w:r>
              <w:rPr>
                <w:spacing w:val="-2"/>
                <w:sz w:val="24"/>
              </w:rPr>
              <w:t>-1,119</w:t>
            </w:r>
          </w:p>
        </w:tc>
        <w:tc>
          <w:tcPr>
            <w:tcW w:w="1702" w:type="dxa"/>
            <w:tcBorders>
              <w:top w:val="nil"/>
            </w:tcBorders>
          </w:tcPr>
          <w:p w14:paraId="69EC5D21">
            <w:pPr>
              <w:pStyle w:val="10"/>
              <w:spacing w:before="63"/>
              <w:ind w:left="8" w:right="8"/>
              <w:jc w:val="center"/>
              <w:rPr>
                <w:sz w:val="24"/>
              </w:rPr>
            </w:pPr>
            <w:r>
              <w:rPr>
                <w:spacing w:val="-2"/>
                <w:sz w:val="24"/>
              </w:rPr>
              <w:t>0,2652</w:t>
            </w:r>
          </w:p>
        </w:tc>
        <w:tc>
          <w:tcPr>
            <w:tcW w:w="1738" w:type="dxa"/>
            <w:tcBorders>
              <w:top w:val="nil"/>
            </w:tcBorders>
          </w:tcPr>
          <w:p w14:paraId="6D8882C7">
            <w:pPr>
              <w:pStyle w:val="10"/>
              <w:spacing w:before="63"/>
              <w:ind w:left="1" w:right="1"/>
              <w:jc w:val="center"/>
              <w:rPr>
                <w:sz w:val="24"/>
              </w:rPr>
            </w:pPr>
            <w:r>
              <w:rPr>
                <w:spacing w:val="-2"/>
                <w:sz w:val="24"/>
              </w:rPr>
              <w:t>0,846</w:t>
            </w:r>
          </w:p>
        </w:tc>
        <w:tc>
          <w:tcPr>
            <w:tcW w:w="1462" w:type="dxa"/>
            <w:tcBorders>
              <w:top w:val="nil"/>
              <w:right w:val="nil"/>
            </w:tcBorders>
          </w:tcPr>
          <w:p w14:paraId="41CE4605">
            <w:pPr>
              <w:pStyle w:val="10"/>
              <w:spacing w:before="63"/>
              <w:ind w:left="1" w:right="7"/>
              <w:jc w:val="center"/>
              <w:rPr>
                <w:sz w:val="24"/>
              </w:rPr>
            </w:pPr>
            <w:r>
              <w:rPr>
                <w:sz w:val="24"/>
              </w:rPr>
              <w:t>&lt;</w:t>
            </w:r>
            <w:r>
              <w:rPr>
                <w:spacing w:val="-1"/>
                <w:sz w:val="24"/>
              </w:rPr>
              <w:t xml:space="preserve"> </w:t>
            </w:r>
            <w:r>
              <w:rPr>
                <w:spacing w:val="-4"/>
                <w:sz w:val="24"/>
              </w:rPr>
              <w:t>0,001</w:t>
            </w:r>
          </w:p>
        </w:tc>
      </w:tr>
    </w:tbl>
    <w:p w14:paraId="3C442BD0">
      <w:pPr>
        <w:pStyle w:val="6"/>
        <w:ind w:left="111"/>
      </w:pPr>
      <w:r>
        <w:t>Fonte:</w:t>
      </w:r>
      <w:r>
        <w:rPr>
          <w:spacing w:val="-3"/>
        </w:rPr>
        <w:t xml:space="preserve"> </w:t>
      </w:r>
      <w:r>
        <w:t>Elaboração</w:t>
      </w:r>
      <w:r>
        <w:rPr>
          <w:spacing w:val="-1"/>
        </w:rPr>
        <w:t xml:space="preserve"> </w:t>
      </w:r>
      <w:r>
        <w:t>própria, a</w:t>
      </w:r>
      <w:r>
        <w:rPr>
          <w:spacing w:val="-2"/>
        </w:rPr>
        <w:t xml:space="preserve"> </w:t>
      </w:r>
      <w:r>
        <w:t>partir de informações</w:t>
      </w:r>
      <w:r>
        <w:rPr>
          <w:spacing w:val="2"/>
        </w:rPr>
        <w:t xml:space="preserve"> </w:t>
      </w:r>
      <w:r>
        <w:t>de</w:t>
      </w:r>
      <w:r>
        <w:rPr>
          <w:spacing w:val="-2"/>
        </w:rPr>
        <w:t xml:space="preserve"> </w:t>
      </w:r>
      <w:r>
        <w:t>Brasil (2023)</w:t>
      </w:r>
      <w:r>
        <w:rPr>
          <w:spacing w:val="-2"/>
        </w:rPr>
        <w:t xml:space="preserve"> </w:t>
      </w:r>
      <w:r>
        <w:t>e</w:t>
      </w:r>
      <w:r>
        <w:rPr>
          <w:spacing w:val="-1"/>
        </w:rPr>
        <w:t xml:space="preserve"> </w:t>
      </w:r>
      <w:r>
        <w:t>Espírito</w:t>
      </w:r>
      <w:r>
        <w:rPr>
          <w:spacing w:val="-1"/>
        </w:rPr>
        <w:t xml:space="preserve"> </w:t>
      </w:r>
      <w:r>
        <w:t xml:space="preserve">Santo </w:t>
      </w:r>
      <w:r>
        <w:rPr>
          <w:spacing w:val="-2"/>
        </w:rPr>
        <w:t>(2023).</w:t>
      </w:r>
    </w:p>
    <w:p w14:paraId="7C309D44">
      <w:pPr>
        <w:pStyle w:val="6"/>
        <w:rPr>
          <w:sz w:val="20"/>
        </w:rPr>
      </w:pPr>
    </w:p>
    <w:p w14:paraId="53D18714">
      <w:pPr>
        <w:pStyle w:val="6"/>
        <w:rPr>
          <w:sz w:val="20"/>
        </w:rPr>
      </w:pPr>
    </w:p>
    <w:p w14:paraId="46C9F131">
      <w:pPr>
        <w:pStyle w:val="6"/>
        <w:rPr>
          <w:sz w:val="20"/>
        </w:rPr>
      </w:pPr>
    </w:p>
    <w:p w14:paraId="08812FBA">
      <w:pPr>
        <w:pStyle w:val="6"/>
        <w:rPr>
          <w:sz w:val="20"/>
        </w:rPr>
      </w:pPr>
    </w:p>
    <w:p w14:paraId="24329129">
      <w:pPr>
        <w:pStyle w:val="6"/>
        <w:rPr>
          <w:sz w:val="20"/>
        </w:rPr>
      </w:pPr>
    </w:p>
    <w:p w14:paraId="35AC1322">
      <w:pPr>
        <w:pStyle w:val="6"/>
        <w:spacing w:before="97"/>
        <w:rPr>
          <w:sz w:val="20"/>
        </w:rPr>
      </w:pPr>
      <w:r>
        <mc:AlternateContent>
          <mc:Choice Requires="wps">
            <w:drawing>
              <wp:anchor distT="0" distB="0" distL="0" distR="0" simplePos="0" relativeHeight="251661312" behindDoc="1" locked="0" layoutInCell="1" allowOverlap="1">
                <wp:simplePos x="0" y="0"/>
                <wp:positionH relativeFrom="page">
                  <wp:posOffset>1080770</wp:posOffset>
                </wp:positionH>
                <wp:positionV relativeFrom="paragraph">
                  <wp:posOffset>222885</wp:posOffset>
                </wp:positionV>
                <wp:extent cx="1829435" cy="9525"/>
                <wp:effectExtent l="0" t="0" r="0" b="0"/>
                <wp:wrapTopAndBottom/>
                <wp:docPr id="5" name="Graphic 5"/>
                <wp:cNvGraphicFramePr/>
                <a:graphic xmlns:a="http://schemas.openxmlformats.org/drawingml/2006/main">
                  <a:graphicData uri="http://schemas.microsoft.com/office/word/2010/wordprocessingShape">
                    <wps:wsp>
                      <wps:cNvSpPr/>
                      <wps:spPr>
                        <a:xfrm>
                          <a:off x="0" y="0"/>
                          <a:ext cx="1829435" cy="9525"/>
                        </a:xfrm>
                        <a:custGeom>
                          <a:avLst/>
                          <a:gdLst/>
                          <a:ahLst/>
                          <a:cxnLst/>
                          <a:rect l="l" t="t" r="r" b="b"/>
                          <a:pathLst>
                            <a:path w="1829435" h="9525">
                              <a:moveTo>
                                <a:pt x="1829054" y="0"/>
                              </a:moveTo>
                              <a:lnTo>
                                <a:pt x="0" y="0"/>
                              </a:lnTo>
                              <a:lnTo>
                                <a:pt x="0" y="9144"/>
                              </a:lnTo>
                              <a:lnTo>
                                <a:pt x="1829054" y="9144"/>
                              </a:lnTo>
                              <a:lnTo>
                                <a:pt x="1829054" y="0"/>
                              </a:lnTo>
                              <a:close/>
                            </a:path>
                          </a:pathLst>
                        </a:custGeom>
                        <a:solidFill>
                          <a:srgbClr val="000000"/>
                        </a:solidFill>
                        <a:ln>
                          <a:noFill/>
                        </a:ln>
                        <a:effectLst/>
                      </wps:spPr>
                      <wps:bodyPr vert="horz" wrap="square" lIns="0" tIns="0" rIns="0" bIns="0" rtlCol="0" anchor="t" anchorCtr="0">
                        <a:noAutofit/>
                      </wps:bodyPr>
                    </wps:wsp>
                  </a:graphicData>
                </a:graphic>
              </wp:anchor>
            </w:drawing>
          </mc:Choice>
          <mc:Fallback>
            <w:pict>
              <v:shape id="Graphic 5" o:spid="_x0000_s1026" o:spt="100" style="position:absolute;left:0pt;margin-left:85.1pt;margin-top:17.55pt;height:0.75pt;width:144.05pt;mso-position-horizontal-relative:page;mso-wrap-distance-bottom:0pt;mso-wrap-distance-top:0pt;z-index:-251655168;mso-width-relative:page;mso-height-relative:page;" fillcolor="#000000" filled="t" stroked="f" coordsize="1829435,9525" o:gfxdata="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4ex1XtgAAAAJAQAADwAAAAAAAAABACAAAAAi&#10;AAAAZHJzL2Rvd25yZXYueG1sUEsBAhQAFAAAAAgAh07iQEW2sSpDAgAAJwUAAA4AAAAAAAAAAQAg&#10;AAAAJwEAAGRycy9lMm9Eb2MueG1sUEsFBgAAAAAGAAYAWQEAANwFAAAAAA==&#10;" path="m1829054,0l0,0,0,9144,1829054,9144,1829054,0xe">
                <v:fill on="t" focussize="0,0"/>
                <v:stroke on="f"/>
                <v:imagedata o:title=""/>
                <o:lock v:ext="edit" aspectratio="f"/>
                <v:textbox inset="0mm,0mm,0mm,0mm"/>
                <w10:wrap type="topAndBottom"/>
              </v:shape>
            </w:pict>
          </mc:Fallback>
        </mc:AlternateContent>
      </w:r>
    </w:p>
    <w:p w14:paraId="77213110">
      <w:pPr>
        <w:spacing w:before="123" w:line="247" w:lineRule="auto"/>
        <w:ind w:left="243" w:right="130" w:firstLine="0"/>
        <w:jc w:val="both"/>
        <w:rPr>
          <w:sz w:val="20"/>
        </w:rPr>
      </w:pPr>
      <w:r>
        <w:rPr>
          <w:sz w:val="20"/>
          <w:vertAlign w:val="superscript"/>
        </w:rPr>
        <w:t>6</w:t>
      </w:r>
      <w:r>
        <w:rPr>
          <w:sz w:val="20"/>
          <w:vertAlign w:val="baseline"/>
        </w:rPr>
        <w:t xml:space="preserve"> Gomes (1985) classifica o coeficiente de variação como baixo, caso o valor seja inferior a 10%; médio, caso o valor esteja entre 10% e 20%; alto, caso o valor esteja entre 20% e 30%; e muito alto para valores acima de 30%.</w:t>
      </w:r>
    </w:p>
    <w:p w14:paraId="3926FE76">
      <w:pPr>
        <w:spacing w:after="0" w:line="247" w:lineRule="auto"/>
        <w:jc w:val="both"/>
        <w:rPr>
          <w:sz w:val="20"/>
        </w:rPr>
        <w:sectPr>
          <w:pgSz w:w="12240" w:h="15840"/>
          <w:pgMar w:top="1340" w:right="1580" w:bottom="280" w:left="1600" w:header="720" w:footer="720" w:gutter="0"/>
          <w:cols w:space="720" w:num="1"/>
        </w:sectPr>
      </w:pPr>
    </w:p>
    <w:p w14:paraId="43326F3A">
      <w:pPr>
        <w:pStyle w:val="6"/>
        <w:spacing w:before="70" w:line="362" w:lineRule="auto"/>
        <w:ind w:left="102" w:right="116" w:firstLine="707"/>
        <w:jc w:val="both"/>
      </w:pPr>
      <w:r>
        <w:t xml:space="preserve">Inicialmente, observa-se que não houve diferenças estatisticamente significativas entre as proficiências médias do Paebes e do Saeb em nenhuma das edições analisadas. Ademais, mediante ao cálculo do coeficiente de correlação de Pearson, mostraram-se fortemente correlacionadas, como sugerido por Benesty </w:t>
      </w:r>
      <w:r>
        <w:rPr>
          <w:i/>
        </w:rPr>
        <w:t>et al</w:t>
      </w:r>
      <w:r>
        <w:t>. (2009).</w:t>
      </w:r>
      <w:r>
        <w:rPr>
          <w:vertAlign w:val="superscript"/>
        </w:rPr>
        <w:t>7</w:t>
      </w:r>
      <w:r>
        <w:rPr>
          <w:vertAlign w:val="baseline"/>
        </w:rPr>
        <w:t xml:space="preserve"> Para visualizar a magnitude dessa associação, a Figura 2 apresenta o gráfico de dispersão dessas variáveis, acompanhado da reta de regressão estimada pelo método dos mínimos quadrados.</w:t>
      </w:r>
    </w:p>
    <w:p w14:paraId="1D038C50">
      <w:pPr>
        <w:pStyle w:val="6"/>
        <w:spacing w:line="360" w:lineRule="auto"/>
        <w:ind w:left="102" w:right="118" w:firstLine="707"/>
        <w:jc w:val="both"/>
      </w:pPr>
      <w:r>
        <w:t>A análise da Figura 2 nos mostra que, embora subjetivamente, é possível verificar a existência de unidades educacionais que possuem o bom desempenho em uma avaliação e um desempenho menor na outra. Isso acontece porque a correlação existente entre elas não é perfeita (</w:t>
      </w:r>
      <w:r>
        <w:rPr>
          <w:rFonts w:ascii="DejaVu Serif Condensed" w:hAnsi="DejaVu Serif Condensed" w:eastAsia="DejaVu Serif Condensed"/>
        </w:rPr>
        <w:t>|𝑟|</w:t>
      </w:r>
      <w:r>
        <w:rPr>
          <w:rFonts w:ascii="DejaVu Serif Condensed" w:hAnsi="DejaVu Serif Condensed" w:eastAsia="DejaVu Serif Condensed"/>
          <w:spacing w:val="-2"/>
        </w:rPr>
        <w:t xml:space="preserve"> </w:t>
      </w:r>
      <w:r>
        <w:rPr>
          <w:rFonts w:ascii="DejaVu Serif Condensed" w:hAnsi="DejaVu Serif Condensed" w:eastAsia="DejaVu Serif Condensed"/>
        </w:rPr>
        <w:t>≠</w:t>
      </w:r>
      <w:r>
        <w:rPr>
          <w:rFonts w:ascii="DejaVu Serif Condensed" w:hAnsi="DejaVu Serif Condensed" w:eastAsia="DejaVu Serif Condensed"/>
          <w:spacing w:val="-5"/>
        </w:rPr>
        <w:t xml:space="preserve"> </w:t>
      </w:r>
      <w:r>
        <w:rPr>
          <w:rFonts w:ascii="DejaVu Serif Condensed" w:hAnsi="DejaVu Serif Condensed" w:eastAsia="DejaVu Serif Condensed"/>
        </w:rPr>
        <w:t>1</w:t>
      </w:r>
      <w:r>
        <w:t>). Contudo, é notória a forte associação entre elas, sugerindo que, para todas as edições analisadas, há uma tendência de que escolas com desempenho acima (ou abaixo) da média em uma avaliação também apresentem um desempenho semelhante na outra, indicando que conforme a pontuação no Saeb aumenta, a pontuação no Paebes também aumenta.</w:t>
      </w:r>
    </w:p>
    <w:p w14:paraId="6CA301C8">
      <w:pPr>
        <w:pStyle w:val="6"/>
        <w:spacing w:line="360" w:lineRule="auto"/>
        <w:ind w:left="102" w:right="116" w:firstLine="707"/>
        <w:jc w:val="both"/>
      </w:pPr>
      <w:r>
        <w:t>Esses resultados, alinhados com as similaridades entre</w:t>
      </w:r>
      <w:r>
        <w:rPr>
          <w:spacing w:val="-1"/>
        </w:rPr>
        <w:t xml:space="preserve"> </w:t>
      </w:r>
      <w:r>
        <w:t>o Paebes e</w:t>
      </w:r>
      <w:r>
        <w:rPr>
          <w:spacing w:val="-1"/>
        </w:rPr>
        <w:t xml:space="preserve"> </w:t>
      </w:r>
      <w:r>
        <w:t>o Saeb destacadas nos tópicos anteriores, reforçam a reflexão acerca da exaustiva rotina de avaliações externas, que frequentemente consomem um tempo considerável das escolas, muitas vezes em</w:t>
      </w:r>
      <w:r>
        <w:rPr>
          <w:spacing w:val="-2"/>
        </w:rPr>
        <w:t xml:space="preserve"> </w:t>
      </w:r>
      <w:r>
        <w:t>detrimento</w:t>
      </w:r>
      <w:r>
        <w:rPr>
          <w:spacing w:val="-2"/>
        </w:rPr>
        <w:t xml:space="preserve"> </w:t>
      </w:r>
      <w:r>
        <w:t>do</w:t>
      </w:r>
      <w:r>
        <w:rPr>
          <w:spacing w:val="-2"/>
        </w:rPr>
        <w:t xml:space="preserve"> </w:t>
      </w:r>
      <w:r>
        <w:t>desenvolvimento</w:t>
      </w:r>
      <w:r>
        <w:rPr>
          <w:spacing w:val="-2"/>
        </w:rPr>
        <w:t xml:space="preserve"> </w:t>
      </w:r>
      <w:r>
        <w:t>de</w:t>
      </w:r>
      <w:r>
        <w:rPr>
          <w:spacing w:val="-3"/>
        </w:rPr>
        <w:t xml:space="preserve"> </w:t>
      </w:r>
      <w:r>
        <w:t>atividades</w:t>
      </w:r>
      <w:r>
        <w:rPr>
          <w:spacing w:val="-2"/>
        </w:rPr>
        <w:t xml:space="preserve"> </w:t>
      </w:r>
      <w:r>
        <w:t>pedagógicas</w:t>
      </w:r>
      <w:r>
        <w:rPr>
          <w:spacing w:val="-2"/>
        </w:rPr>
        <w:t xml:space="preserve"> </w:t>
      </w:r>
      <w:r>
        <w:t>essenciais para</w:t>
      </w:r>
      <w:r>
        <w:rPr>
          <w:spacing w:val="-4"/>
        </w:rPr>
        <w:t xml:space="preserve"> </w:t>
      </w:r>
      <w:r>
        <w:t>o</w:t>
      </w:r>
      <w:r>
        <w:rPr>
          <w:spacing w:val="-2"/>
        </w:rPr>
        <w:t xml:space="preserve"> </w:t>
      </w:r>
      <w:r>
        <w:t>processo</w:t>
      </w:r>
      <w:r>
        <w:rPr>
          <w:spacing w:val="-2"/>
        </w:rPr>
        <w:t xml:space="preserve"> </w:t>
      </w:r>
      <w:r>
        <w:t>de ensino e aprendizagem dos estudantes. Além disso, é crucial refletir sobre o significativo investimento público destinado à organização e realização do Paebes, considerando que o Saeb apresenta características e resultados educacionais tão próximos.</w:t>
      </w:r>
    </w:p>
    <w:p w14:paraId="4EAB8229">
      <w:pPr>
        <w:pStyle w:val="6"/>
        <w:rPr>
          <w:sz w:val="20"/>
        </w:rPr>
      </w:pPr>
    </w:p>
    <w:p w14:paraId="2987721A">
      <w:pPr>
        <w:pStyle w:val="6"/>
        <w:rPr>
          <w:sz w:val="20"/>
        </w:rPr>
      </w:pPr>
    </w:p>
    <w:p w14:paraId="61B3A3A3">
      <w:pPr>
        <w:pStyle w:val="6"/>
        <w:rPr>
          <w:sz w:val="20"/>
        </w:rPr>
      </w:pPr>
    </w:p>
    <w:p w14:paraId="572B27AF">
      <w:pPr>
        <w:pStyle w:val="6"/>
        <w:rPr>
          <w:sz w:val="20"/>
        </w:rPr>
      </w:pPr>
    </w:p>
    <w:p w14:paraId="6A4A9E8B">
      <w:pPr>
        <w:pStyle w:val="6"/>
        <w:rPr>
          <w:sz w:val="20"/>
        </w:rPr>
      </w:pPr>
    </w:p>
    <w:p w14:paraId="124D2AF0">
      <w:pPr>
        <w:pStyle w:val="6"/>
        <w:rPr>
          <w:sz w:val="20"/>
        </w:rPr>
      </w:pPr>
    </w:p>
    <w:p w14:paraId="01ACC825">
      <w:pPr>
        <w:pStyle w:val="6"/>
        <w:rPr>
          <w:sz w:val="20"/>
        </w:rPr>
      </w:pPr>
    </w:p>
    <w:p w14:paraId="4B06E38D">
      <w:pPr>
        <w:pStyle w:val="6"/>
        <w:rPr>
          <w:sz w:val="20"/>
        </w:rPr>
      </w:pPr>
    </w:p>
    <w:p w14:paraId="10D9D496">
      <w:pPr>
        <w:pStyle w:val="6"/>
        <w:rPr>
          <w:sz w:val="20"/>
        </w:rPr>
      </w:pPr>
    </w:p>
    <w:p w14:paraId="5AA48AE5">
      <w:pPr>
        <w:pStyle w:val="6"/>
        <w:rPr>
          <w:sz w:val="20"/>
        </w:rPr>
      </w:pPr>
    </w:p>
    <w:p w14:paraId="5B7EAAB0">
      <w:pPr>
        <w:pStyle w:val="6"/>
        <w:rPr>
          <w:sz w:val="20"/>
        </w:rPr>
      </w:pPr>
    </w:p>
    <w:p w14:paraId="0FC844EF">
      <w:pPr>
        <w:pStyle w:val="6"/>
        <w:rPr>
          <w:sz w:val="20"/>
        </w:rPr>
      </w:pPr>
    </w:p>
    <w:p w14:paraId="2DA10180">
      <w:pPr>
        <w:pStyle w:val="6"/>
        <w:rPr>
          <w:sz w:val="20"/>
        </w:rPr>
      </w:pPr>
    </w:p>
    <w:p w14:paraId="124C78F1">
      <w:pPr>
        <w:pStyle w:val="6"/>
        <w:spacing w:before="204"/>
        <w:rPr>
          <w:sz w:val="20"/>
        </w:rPr>
      </w:pPr>
      <w:r>
        <mc:AlternateContent>
          <mc:Choice Requires="wps">
            <w:drawing>
              <wp:anchor distT="0" distB="0" distL="0" distR="0" simplePos="0" relativeHeight="251661312" behindDoc="1" locked="0" layoutInCell="1" allowOverlap="1">
                <wp:simplePos x="0" y="0"/>
                <wp:positionH relativeFrom="page">
                  <wp:posOffset>1080770</wp:posOffset>
                </wp:positionH>
                <wp:positionV relativeFrom="paragraph">
                  <wp:posOffset>290830</wp:posOffset>
                </wp:positionV>
                <wp:extent cx="1829435" cy="9525"/>
                <wp:effectExtent l="0" t="0" r="0" b="0"/>
                <wp:wrapTopAndBottom/>
                <wp:docPr id="6" name="Graphic 6"/>
                <wp:cNvGraphicFramePr/>
                <a:graphic xmlns:a="http://schemas.openxmlformats.org/drawingml/2006/main">
                  <a:graphicData uri="http://schemas.microsoft.com/office/word/2010/wordprocessingShape">
                    <wps:wsp>
                      <wps:cNvSpPr/>
                      <wps:spPr>
                        <a:xfrm>
                          <a:off x="0" y="0"/>
                          <a:ext cx="1829435" cy="9525"/>
                        </a:xfrm>
                        <a:custGeom>
                          <a:avLst/>
                          <a:gdLst/>
                          <a:ahLst/>
                          <a:cxnLst/>
                          <a:rect l="l" t="t" r="r" b="b"/>
                          <a:pathLst>
                            <a:path w="1829435" h="9525">
                              <a:moveTo>
                                <a:pt x="1829054" y="0"/>
                              </a:moveTo>
                              <a:lnTo>
                                <a:pt x="0" y="0"/>
                              </a:lnTo>
                              <a:lnTo>
                                <a:pt x="0" y="9144"/>
                              </a:lnTo>
                              <a:lnTo>
                                <a:pt x="1829054" y="9144"/>
                              </a:lnTo>
                              <a:lnTo>
                                <a:pt x="1829054" y="0"/>
                              </a:lnTo>
                              <a:close/>
                            </a:path>
                          </a:pathLst>
                        </a:custGeom>
                        <a:solidFill>
                          <a:srgbClr val="000000"/>
                        </a:solidFill>
                        <a:ln>
                          <a:noFill/>
                        </a:ln>
                        <a:effectLst/>
                      </wps:spPr>
                      <wps:bodyPr vert="horz" wrap="square" lIns="0" tIns="0" rIns="0" bIns="0" rtlCol="0" anchor="t" anchorCtr="0">
                        <a:noAutofit/>
                      </wps:bodyPr>
                    </wps:wsp>
                  </a:graphicData>
                </a:graphic>
              </wp:anchor>
            </w:drawing>
          </mc:Choice>
          <mc:Fallback>
            <w:pict>
              <v:shape id="Graphic 6" o:spid="_x0000_s1026" o:spt="100" style="position:absolute;left:0pt;margin-left:85.1pt;margin-top:22.9pt;height:0.75pt;width:144.05pt;mso-position-horizontal-relative:page;mso-wrap-distance-bottom:0pt;mso-wrap-distance-top:0pt;z-index:-251655168;mso-width-relative:page;mso-height-relative:page;" fillcolor="#000000" filled="t" stroked="f" coordsize="1829435,9525" o:gfxdata="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0kT3n9YAAAAJAQAADwAAAAAAAAABACAAAAAi&#10;AAAAZHJzL2Rvd25yZXYueG1sUEsBAhQAFAAAAAgAh07iQEbV4zpFAgAAJwUAAA4AAAAAAAAAAQAg&#10;AAAAJQEAAGRycy9lMm9Eb2MueG1sUEsFBgAAAAAGAAYAWQEAANwFAAAAAA==&#10;" path="m1829054,0l0,0,0,9144,1829054,9144,1829054,0xe">
                <v:fill on="t" focussize="0,0"/>
                <v:stroke on="f"/>
                <v:imagedata o:title=""/>
                <o:lock v:ext="edit" aspectratio="f"/>
                <v:textbox inset="0mm,0mm,0mm,0mm"/>
                <w10:wrap type="topAndBottom"/>
              </v:shape>
            </w:pict>
          </mc:Fallback>
        </mc:AlternateContent>
      </w:r>
    </w:p>
    <w:p w14:paraId="5E493272">
      <w:pPr>
        <w:spacing w:before="123" w:line="247" w:lineRule="auto"/>
        <w:ind w:left="243" w:right="120" w:firstLine="0"/>
        <w:jc w:val="both"/>
        <w:rPr>
          <w:sz w:val="20"/>
        </w:rPr>
      </w:pPr>
      <w:r>
        <w:rPr>
          <w:sz w:val="20"/>
          <w:vertAlign w:val="superscript"/>
        </w:rPr>
        <w:t>7</w:t>
      </w:r>
      <w:r>
        <w:rPr>
          <w:spacing w:val="40"/>
          <w:sz w:val="20"/>
          <w:vertAlign w:val="baseline"/>
        </w:rPr>
        <w:t xml:space="preserve"> </w:t>
      </w:r>
      <w:r>
        <w:rPr>
          <w:sz w:val="20"/>
          <w:vertAlign w:val="baseline"/>
        </w:rPr>
        <w:t xml:space="preserve">Para a magnitude do coeficiente de correlação de Pearson (r), Benesty </w:t>
      </w:r>
      <w:r>
        <w:rPr>
          <w:i/>
          <w:sz w:val="20"/>
          <w:vertAlign w:val="baseline"/>
        </w:rPr>
        <w:t>et al</w:t>
      </w:r>
      <w:r>
        <w:rPr>
          <w:sz w:val="20"/>
          <w:vertAlign w:val="baseline"/>
        </w:rPr>
        <w:t>. (2009) apresentam</w:t>
      </w:r>
      <w:r>
        <w:rPr>
          <w:spacing w:val="-1"/>
          <w:sz w:val="20"/>
          <w:vertAlign w:val="baseline"/>
        </w:rPr>
        <w:t xml:space="preserve"> </w:t>
      </w:r>
      <w:r>
        <w:rPr>
          <w:sz w:val="20"/>
          <w:vertAlign w:val="baseline"/>
        </w:rPr>
        <w:t xml:space="preserve">a seguinte classificação: </w:t>
      </w:r>
      <w:r>
        <w:rPr>
          <w:rFonts w:ascii="DejaVu Serif Condensed" w:hAnsi="DejaVu Serif Condensed"/>
          <w:sz w:val="20"/>
          <w:vertAlign w:val="baseline"/>
        </w:rPr>
        <w:t xml:space="preserve">r≤0,09 </w:t>
      </w:r>
      <w:r>
        <w:rPr>
          <w:sz w:val="20"/>
          <w:vertAlign w:val="baseline"/>
        </w:rPr>
        <w:t xml:space="preserve">= insignificante; </w:t>
      </w:r>
      <w:r>
        <w:rPr>
          <w:rFonts w:ascii="DejaVu Serif Condensed" w:hAnsi="DejaVu Serif Condensed"/>
          <w:sz w:val="20"/>
          <w:vertAlign w:val="baseline"/>
        </w:rPr>
        <w:t xml:space="preserve">0,10≤r≤0,29 </w:t>
      </w:r>
      <w:r>
        <w:rPr>
          <w:sz w:val="20"/>
          <w:vertAlign w:val="baseline"/>
        </w:rPr>
        <w:t>= pequena;</w:t>
      </w:r>
      <w:r>
        <w:rPr>
          <w:spacing w:val="40"/>
          <w:sz w:val="20"/>
          <w:vertAlign w:val="baseline"/>
        </w:rPr>
        <w:t xml:space="preserve"> </w:t>
      </w:r>
      <w:r>
        <w:rPr>
          <w:rFonts w:ascii="DejaVu Serif Condensed" w:hAnsi="DejaVu Serif Condensed"/>
          <w:sz w:val="20"/>
          <w:vertAlign w:val="baseline"/>
        </w:rPr>
        <w:t xml:space="preserve">0,30≤r≤0,49 </w:t>
      </w:r>
      <w:r>
        <w:rPr>
          <w:sz w:val="20"/>
          <w:vertAlign w:val="baseline"/>
        </w:rPr>
        <w:t xml:space="preserve">= média e </w:t>
      </w:r>
      <w:r>
        <w:rPr>
          <w:rFonts w:ascii="DejaVu Serif Condensed" w:hAnsi="DejaVu Serif Condensed"/>
          <w:sz w:val="20"/>
          <w:vertAlign w:val="baseline"/>
        </w:rPr>
        <w:t xml:space="preserve">r≥0,50 </w:t>
      </w:r>
      <w:r>
        <w:rPr>
          <w:sz w:val="20"/>
          <w:vertAlign w:val="baseline"/>
        </w:rPr>
        <w:t xml:space="preserve">= </w:t>
      </w:r>
      <w:r>
        <w:rPr>
          <w:spacing w:val="-2"/>
          <w:sz w:val="20"/>
          <w:vertAlign w:val="baseline"/>
        </w:rPr>
        <w:t>grande.</w:t>
      </w:r>
    </w:p>
    <w:p w14:paraId="5FB1C544">
      <w:pPr>
        <w:spacing w:after="0" w:line="247" w:lineRule="auto"/>
        <w:jc w:val="both"/>
        <w:rPr>
          <w:sz w:val="20"/>
        </w:rPr>
        <w:sectPr>
          <w:pgSz w:w="12240" w:h="15840"/>
          <w:pgMar w:top="1340" w:right="1580" w:bottom="280" w:left="1600" w:header="720" w:footer="720" w:gutter="0"/>
          <w:cols w:space="720" w:num="1"/>
        </w:sectPr>
      </w:pPr>
    </w:p>
    <w:p w14:paraId="13009491">
      <w:pPr>
        <w:pStyle w:val="6"/>
        <w:spacing w:before="40"/>
      </w:pPr>
    </w:p>
    <w:p w14:paraId="5AAC0E51">
      <w:pPr>
        <w:pStyle w:val="6"/>
        <w:ind w:left="4" w:right="625"/>
        <w:jc w:val="center"/>
      </w:pPr>
      <w:r>
        <w:rPr>
          <w:b/>
        </w:rPr>
        <w:t>Figura</w:t>
      </w:r>
      <w:r>
        <w:rPr>
          <w:b/>
          <w:spacing w:val="-3"/>
        </w:rPr>
        <w:t xml:space="preserve"> </w:t>
      </w:r>
      <w:r>
        <w:rPr>
          <w:b/>
        </w:rPr>
        <w:t>2</w:t>
      </w:r>
      <w:r>
        <w:rPr>
          <w:b/>
          <w:spacing w:val="-1"/>
        </w:rPr>
        <w:t xml:space="preserve"> </w:t>
      </w:r>
      <w:r>
        <w:t>– Gráfico</w:t>
      </w:r>
      <w:r>
        <w:rPr>
          <w:spacing w:val="-1"/>
        </w:rPr>
        <w:t xml:space="preserve"> </w:t>
      </w:r>
      <w:r>
        <w:t>de</w:t>
      </w:r>
      <w:r>
        <w:rPr>
          <w:spacing w:val="-1"/>
        </w:rPr>
        <w:t xml:space="preserve"> </w:t>
      </w:r>
      <w:r>
        <w:t>Dispersão</w:t>
      </w:r>
      <w:r>
        <w:rPr>
          <w:spacing w:val="-1"/>
        </w:rPr>
        <w:t xml:space="preserve"> </w:t>
      </w:r>
      <w:r>
        <w:t>entre</w:t>
      </w:r>
      <w:r>
        <w:rPr>
          <w:spacing w:val="-1"/>
        </w:rPr>
        <w:t xml:space="preserve"> </w:t>
      </w:r>
      <w:r>
        <w:t>os</w:t>
      </w:r>
      <w:r>
        <w:rPr>
          <w:spacing w:val="-1"/>
        </w:rPr>
        <w:t xml:space="preserve"> </w:t>
      </w:r>
      <w:r>
        <w:t>resultados</w:t>
      </w:r>
      <w:r>
        <w:rPr>
          <w:spacing w:val="2"/>
        </w:rPr>
        <w:t xml:space="preserve"> </w:t>
      </w:r>
      <w:r>
        <w:t>de</w:t>
      </w:r>
      <w:r>
        <w:rPr>
          <w:spacing w:val="-2"/>
        </w:rPr>
        <w:t xml:space="preserve"> </w:t>
      </w:r>
      <w:r>
        <w:t>Matemática</w:t>
      </w:r>
      <w:r>
        <w:rPr>
          <w:spacing w:val="-2"/>
        </w:rPr>
        <w:t xml:space="preserve"> </w:t>
      </w:r>
      <w:r>
        <w:t>do</w:t>
      </w:r>
      <w:r>
        <w:rPr>
          <w:spacing w:val="-1"/>
        </w:rPr>
        <w:t xml:space="preserve"> </w:t>
      </w:r>
      <w:r>
        <w:t>Saeb e</w:t>
      </w:r>
      <w:r>
        <w:rPr>
          <w:spacing w:val="-2"/>
        </w:rPr>
        <w:t xml:space="preserve"> </w:t>
      </w:r>
      <w:r>
        <w:t>Paebes</w:t>
      </w:r>
      <w:r>
        <w:rPr>
          <w:spacing w:val="1"/>
        </w:rPr>
        <w:t xml:space="preserve"> </w:t>
      </w:r>
      <w:r>
        <w:t>no</w:t>
      </w:r>
      <w:r>
        <w:rPr>
          <w:spacing w:val="-1"/>
        </w:rPr>
        <w:t xml:space="preserve"> </w:t>
      </w:r>
      <w:r>
        <w:t xml:space="preserve">Ensino </w:t>
      </w:r>
      <w:r>
        <w:rPr>
          <w:spacing w:val="-2"/>
        </w:rPr>
        <w:t>Médio</w:t>
      </w:r>
    </w:p>
    <w:p w14:paraId="03B862CE">
      <w:pPr>
        <w:pStyle w:val="6"/>
        <w:spacing w:before="1"/>
        <w:rPr>
          <w:sz w:val="18"/>
        </w:rPr>
      </w:pPr>
      <w:r>
        <w:drawing>
          <wp:anchor distT="0" distB="0" distL="0" distR="0" simplePos="0" relativeHeight="251662336" behindDoc="1" locked="0" layoutInCell="1" allowOverlap="1">
            <wp:simplePos x="0" y="0"/>
            <wp:positionH relativeFrom="page">
              <wp:posOffset>950595</wp:posOffset>
            </wp:positionH>
            <wp:positionV relativeFrom="paragraph">
              <wp:posOffset>147320</wp:posOffset>
            </wp:positionV>
            <wp:extent cx="8517255" cy="4545330"/>
            <wp:effectExtent l="0" t="0" r="0" b="0"/>
            <wp:wrapTopAndBottom/>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a:stretch>
                      <a:fillRect/>
                    </a:stretch>
                  </pic:blipFill>
                  <pic:spPr>
                    <a:xfrm>
                      <a:off x="0" y="0"/>
                      <a:ext cx="8517255" cy="4545330"/>
                    </a:xfrm>
                    <a:prstGeom prst="rect">
                      <a:avLst/>
                    </a:prstGeom>
                    <a:noFill/>
                    <a:ln>
                      <a:noFill/>
                    </a:ln>
                  </pic:spPr>
                </pic:pic>
              </a:graphicData>
            </a:graphic>
          </wp:anchor>
        </w:drawing>
      </w:r>
    </w:p>
    <w:p w14:paraId="036CA988">
      <w:pPr>
        <w:pStyle w:val="6"/>
        <w:spacing w:before="263"/>
        <w:ind w:right="625"/>
        <w:jc w:val="center"/>
      </w:pPr>
      <w:r>
        <w:t>Fonte:</w:t>
      </w:r>
      <w:r>
        <w:rPr>
          <w:spacing w:val="-4"/>
        </w:rPr>
        <w:t xml:space="preserve"> </w:t>
      </w:r>
      <w:r>
        <w:t>Elaboração</w:t>
      </w:r>
      <w:r>
        <w:rPr>
          <w:spacing w:val="-1"/>
        </w:rPr>
        <w:t xml:space="preserve"> </w:t>
      </w:r>
      <w:r>
        <w:t>própria,</w:t>
      </w:r>
      <w:r>
        <w:rPr>
          <w:spacing w:val="-1"/>
        </w:rPr>
        <w:t xml:space="preserve"> </w:t>
      </w:r>
      <w:r>
        <w:t>a</w:t>
      </w:r>
      <w:r>
        <w:rPr>
          <w:spacing w:val="-2"/>
        </w:rPr>
        <w:t xml:space="preserve"> </w:t>
      </w:r>
      <w:r>
        <w:t>partir</w:t>
      </w:r>
      <w:r>
        <w:rPr>
          <w:spacing w:val="-1"/>
        </w:rPr>
        <w:t xml:space="preserve"> </w:t>
      </w:r>
      <w:r>
        <w:t>dos resultados</w:t>
      </w:r>
      <w:r>
        <w:rPr>
          <w:spacing w:val="1"/>
        </w:rPr>
        <w:t xml:space="preserve"> </w:t>
      </w:r>
      <w:r>
        <w:t>das</w:t>
      </w:r>
      <w:r>
        <w:rPr>
          <w:spacing w:val="-1"/>
        </w:rPr>
        <w:t xml:space="preserve"> </w:t>
      </w:r>
      <w:r>
        <w:rPr>
          <w:spacing w:val="-2"/>
        </w:rPr>
        <w:t>análises.</w:t>
      </w:r>
    </w:p>
    <w:p w14:paraId="3A1B5B86">
      <w:pPr>
        <w:spacing w:after="0"/>
        <w:jc w:val="center"/>
        <w:sectPr>
          <w:pgSz w:w="15840" w:h="12240" w:orient="landscape"/>
          <w:pgMar w:top="1380" w:right="760" w:bottom="280" w:left="1380" w:header="720" w:footer="720" w:gutter="0"/>
          <w:cols w:space="720" w:num="1"/>
        </w:sectPr>
      </w:pPr>
    </w:p>
    <w:p w14:paraId="6D87A90D">
      <w:pPr>
        <w:pStyle w:val="6"/>
        <w:spacing w:before="74" w:line="360" w:lineRule="auto"/>
        <w:ind w:left="100" w:right="117" w:firstLine="707"/>
        <w:jc w:val="both"/>
      </w:pPr>
      <w:r>
        <w:t xml:space="preserve">Nesse contexto, um estudo conduzido por Santos </w:t>
      </w:r>
      <w:r>
        <w:rPr>
          <w:i/>
        </w:rPr>
        <w:t>et al</w:t>
      </w:r>
      <w:r>
        <w:t>. (2021) analisou os gastos gerais do Espírito Santo com serviços técnicos profissionais relacionados ao Paebes</w:t>
      </w:r>
      <w:r>
        <w:rPr>
          <w:spacing w:val="40"/>
        </w:rPr>
        <w:t xml:space="preserve"> </w:t>
      </w:r>
      <w:r>
        <w:t>desde 2009. Os pesquisadores observam que, conforme publicado no Diário Oficial em 3 de maio de 2016 (contrato n° 097/2016), foram alocados R$ 35.458.038,49 para a organização e realização do Paebes, com uma duração contratual de 47 meses. Além disso, os autores destacam os investimentos do governo capixaba em cursos de aperfeiçoamento e capacitação para professores e gestores, assim como na promoção de eventos voltados para apresentar o programa, seus princípios, avanços e impactos na rede estadual de educação.</w:t>
      </w:r>
    </w:p>
    <w:p w14:paraId="233CDF6D">
      <w:pPr>
        <w:pStyle w:val="6"/>
        <w:spacing w:line="360" w:lineRule="auto"/>
        <w:ind w:left="100" w:right="119" w:firstLine="707"/>
        <w:jc w:val="both"/>
      </w:pPr>
      <w:r>
        <w:t>Por outro lado, é preciso ponderar que a periodicidade anual do Paebes, em contraposição à bienal do Saeb, oferece a vantagem de uma análise mais frequente e detalhada dos dados escolares. Além disso, o Paebes permite uma identificação nominal dos resultados de</w:t>
      </w:r>
      <w:r>
        <w:rPr>
          <w:spacing w:val="-1"/>
        </w:rPr>
        <w:t xml:space="preserve"> </w:t>
      </w:r>
      <w:r>
        <w:t>cada</w:t>
      </w:r>
      <w:r>
        <w:rPr>
          <w:spacing w:val="-1"/>
        </w:rPr>
        <w:t xml:space="preserve"> </w:t>
      </w:r>
      <w:r>
        <w:t>aluno, fornecendo uma visão mais individualizada</w:t>
      </w:r>
      <w:r>
        <w:rPr>
          <w:spacing w:val="-1"/>
        </w:rPr>
        <w:t xml:space="preserve"> </w:t>
      </w:r>
      <w:r>
        <w:t>do desempenho educacional no Estado.</w:t>
      </w:r>
    </w:p>
    <w:p w14:paraId="76BD78A0">
      <w:pPr>
        <w:pStyle w:val="6"/>
        <w:spacing w:before="143"/>
      </w:pPr>
    </w:p>
    <w:p w14:paraId="7A52930D">
      <w:pPr>
        <w:pStyle w:val="2"/>
        <w:spacing w:before="1"/>
        <w:ind w:left="100"/>
      </w:pPr>
      <w:r>
        <w:t xml:space="preserve">CONSIDERAÇÕES </w:t>
      </w:r>
      <w:r>
        <w:rPr>
          <w:spacing w:val="-2"/>
        </w:rPr>
        <w:t>FINAIS</w:t>
      </w:r>
    </w:p>
    <w:p w14:paraId="2D8A5404">
      <w:pPr>
        <w:pStyle w:val="6"/>
        <w:spacing w:before="271"/>
        <w:rPr>
          <w:b/>
        </w:rPr>
      </w:pPr>
    </w:p>
    <w:p w14:paraId="6045B68C">
      <w:pPr>
        <w:pStyle w:val="6"/>
        <w:spacing w:line="360" w:lineRule="auto"/>
        <w:ind w:left="100" w:right="120" w:firstLine="707"/>
        <w:jc w:val="both"/>
      </w:pPr>
      <w:r>
        <w:t xml:space="preserve">Este estudo foi elaborado com o propósito de realizar uma análise comparativa entre o Saeb e o Paebes, considerando as particularidades metodológicas de cada avaliação, explorando suas semelhanças e conduzindo uma análise descritiva e correlacional dos resultados obtidos pelas escolas de Ensino Médio do Espírito Santo em </w:t>
      </w:r>
      <w:r>
        <w:rPr>
          <w:spacing w:val="-2"/>
        </w:rPr>
        <w:t>Matemática.</w:t>
      </w:r>
    </w:p>
    <w:p w14:paraId="3F1AAABC">
      <w:pPr>
        <w:pStyle w:val="6"/>
        <w:spacing w:before="2" w:line="360" w:lineRule="auto"/>
        <w:ind w:left="100" w:right="122" w:firstLine="707"/>
        <w:jc w:val="both"/>
      </w:pPr>
      <w:r>
        <w:t>Os resultados revelaram uma série de convergências entre o Saeb e o Paebes, abrangendo desde a concepção dos cadernos de prova até as matrizes de referência adotadas, escalas de proficiência, níveis e padrões de desempenho. Ademais, as análises quantitativas evidenciaram uma forte correlação entre os resultados das duas avaliações em todas as edições analisadas, sem diferenças estatisticamente significativas nas médias de proficiência ao longo dos anos, o que sugere uma consistência nos resultados educacionais mensurados por ambas as avaliações.</w:t>
      </w:r>
    </w:p>
    <w:p w14:paraId="2931B297">
      <w:pPr>
        <w:pStyle w:val="6"/>
        <w:spacing w:line="360" w:lineRule="auto"/>
        <w:ind w:left="100" w:right="118" w:firstLine="707"/>
        <w:jc w:val="both"/>
      </w:pPr>
      <w:r>
        <w:t>Essa convergência levanta questionamentos pertinentes sobre a viabilidade de manter</w:t>
      </w:r>
      <w:r>
        <w:rPr>
          <w:spacing w:val="15"/>
        </w:rPr>
        <w:t xml:space="preserve"> </w:t>
      </w:r>
      <w:r>
        <w:t>ambas</w:t>
      </w:r>
      <w:r>
        <w:rPr>
          <w:spacing w:val="19"/>
        </w:rPr>
        <w:t xml:space="preserve"> </w:t>
      </w:r>
      <w:r>
        <w:t>as</w:t>
      </w:r>
      <w:r>
        <w:rPr>
          <w:spacing w:val="19"/>
        </w:rPr>
        <w:t xml:space="preserve"> </w:t>
      </w:r>
      <w:r>
        <w:t>avaliações</w:t>
      </w:r>
      <w:r>
        <w:rPr>
          <w:spacing w:val="18"/>
        </w:rPr>
        <w:t xml:space="preserve"> </w:t>
      </w:r>
      <w:r>
        <w:t>em</w:t>
      </w:r>
      <w:r>
        <w:rPr>
          <w:spacing w:val="19"/>
        </w:rPr>
        <w:t xml:space="preserve"> </w:t>
      </w:r>
      <w:r>
        <w:t>funcionamento,</w:t>
      </w:r>
      <w:r>
        <w:rPr>
          <w:spacing w:val="20"/>
        </w:rPr>
        <w:t xml:space="preserve"> </w:t>
      </w:r>
      <w:r>
        <w:t>especialmente</w:t>
      </w:r>
      <w:r>
        <w:rPr>
          <w:spacing w:val="20"/>
        </w:rPr>
        <w:t xml:space="preserve"> </w:t>
      </w:r>
      <w:r>
        <w:t>considerando</w:t>
      </w:r>
      <w:r>
        <w:rPr>
          <w:spacing w:val="17"/>
        </w:rPr>
        <w:t xml:space="preserve"> </w:t>
      </w:r>
      <w:r>
        <w:t>os</w:t>
      </w:r>
      <w:r>
        <w:rPr>
          <w:spacing w:val="19"/>
        </w:rPr>
        <w:t xml:space="preserve"> </w:t>
      </w:r>
      <w:r>
        <w:rPr>
          <w:spacing w:val="-2"/>
        </w:rPr>
        <w:t>recursos</w:t>
      </w:r>
    </w:p>
    <w:p w14:paraId="78D8E9B7">
      <w:pPr>
        <w:spacing w:after="0" w:line="360" w:lineRule="auto"/>
        <w:jc w:val="both"/>
        <w:sectPr>
          <w:pgSz w:w="12240" w:h="15840"/>
          <w:pgMar w:top="1360" w:right="1680" w:bottom="280" w:left="1700" w:header="720" w:footer="720" w:gutter="0"/>
          <w:cols w:space="720" w:num="1"/>
        </w:sectPr>
      </w:pPr>
    </w:p>
    <w:p w14:paraId="20652D54">
      <w:pPr>
        <w:pStyle w:val="6"/>
        <w:spacing w:before="74" w:line="360" w:lineRule="auto"/>
        <w:ind w:left="100" w:right="118"/>
        <w:jc w:val="both"/>
      </w:pPr>
      <w:r>
        <w:t>consideráveis</w:t>
      </w:r>
      <w:r>
        <w:rPr>
          <w:spacing w:val="-4"/>
        </w:rPr>
        <w:t xml:space="preserve"> </w:t>
      </w:r>
      <w:r>
        <w:t>investidos</w:t>
      </w:r>
      <w:r>
        <w:rPr>
          <w:spacing w:val="-4"/>
        </w:rPr>
        <w:t xml:space="preserve"> </w:t>
      </w:r>
      <w:r>
        <w:t>na</w:t>
      </w:r>
      <w:r>
        <w:rPr>
          <w:spacing w:val="-5"/>
        </w:rPr>
        <w:t xml:space="preserve"> </w:t>
      </w:r>
      <w:r>
        <w:t>organização</w:t>
      </w:r>
      <w:r>
        <w:rPr>
          <w:spacing w:val="-4"/>
        </w:rPr>
        <w:t xml:space="preserve"> </w:t>
      </w:r>
      <w:r>
        <w:t>e</w:t>
      </w:r>
      <w:r>
        <w:rPr>
          <w:spacing w:val="-3"/>
        </w:rPr>
        <w:t xml:space="preserve"> </w:t>
      </w:r>
      <w:r>
        <w:t>realização</w:t>
      </w:r>
      <w:r>
        <w:rPr>
          <w:spacing w:val="-4"/>
        </w:rPr>
        <w:t xml:space="preserve"> </w:t>
      </w:r>
      <w:r>
        <w:t>do</w:t>
      </w:r>
      <w:r>
        <w:rPr>
          <w:spacing w:val="-4"/>
        </w:rPr>
        <w:t xml:space="preserve"> </w:t>
      </w:r>
      <w:r>
        <w:t>Paebes,</w:t>
      </w:r>
      <w:r>
        <w:rPr>
          <w:spacing w:val="-2"/>
        </w:rPr>
        <w:t xml:space="preserve"> </w:t>
      </w:r>
      <w:r>
        <w:t>juntamente</w:t>
      </w:r>
      <w:r>
        <w:rPr>
          <w:spacing w:val="-3"/>
        </w:rPr>
        <w:t xml:space="preserve"> </w:t>
      </w:r>
      <w:r>
        <w:t>com</w:t>
      </w:r>
      <w:r>
        <w:rPr>
          <w:spacing w:val="-4"/>
        </w:rPr>
        <w:t xml:space="preserve"> </w:t>
      </w:r>
      <w:r>
        <w:t>a</w:t>
      </w:r>
      <w:r>
        <w:rPr>
          <w:spacing w:val="-4"/>
        </w:rPr>
        <w:t xml:space="preserve"> </w:t>
      </w:r>
      <w:r>
        <w:t>intensa rotina de avaliações externas no Estado. No entanto, é crucial reconhecer as vantagens do Paebes, como a realização anual das avaliações e a rápida disponibilização dos</w:t>
      </w:r>
      <w:r>
        <w:rPr>
          <w:spacing w:val="40"/>
        </w:rPr>
        <w:t xml:space="preserve"> </w:t>
      </w:r>
      <w:r>
        <w:t>resultados, bem como a oportunidade de um acompanhamento mais individualizado do desempenho dos alunos.</w:t>
      </w:r>
    </w:p>
    <w:p w14:paraId="2D72A7FD">
      <w:pPr>
        <w:pStyle w:val="6"/>
        <w:spacing w:line="360" w:lineRule="auto"/>
        <w:ind w:left="100" w:right="117" w:firstLine="707"/>
        <w:jc w:val="both"/>
      </w:pPr>
      <w:r>
        <w:t>Em estudos futuros, parece-nos interessante investigar como cada avaliação é sensível no controle do impacto, no desempenho escolar, tanto de fatores internos, como</w:t>
      </w:r>
      <w:r>
        <w:rPr>
          <w:spacing w:val="40"/>
        </w:rPr>
        <w:t xml:space="preserve"> </w:t>
      </w:r>
      <w:r>
        <w:t xml:space="preserve">a infraestrutura das escolas e o esforço e regularidade dos docentes que nela atuam, quanto de fatores externos, como o nível socioeconômico dos estudantes e seu </w:t>
      </w:r>
      <w:r>
        <w:rPr>
          <w:i/>
        </w:rPr>
        <w:t xml:space="preserve">background </w:t>
      </w:r>
      <w:r>
        <w:t>familiar (Soares; Soares; Santos, 2023). Com isso, torna-se possível comparar o potencial das avaliações em garantir que o direito à educação seja efetivamente exercido de maneira equitativa.</w:t>
      </w:r>
    </w:p>
    <w:p w14:paraId="38AB5772">
      <w:pPr>
        <w:pStyle w:val="6"/>
        <w:spacing w:before="1" w:line="360" w:lineRule="auto"/>
        <w:ind w:left="100" w:right="119" w:firstLine="707"/>
        <w:jc w:val="both"/>
      </w:pPr>
      <w:r>
        <w:t>Embora as análises deste estudo tenham se concentrado especificamente no desempenho em Matemática</w:t>
      </w:r>
      <w:r>
        <w:rPr>
          <w:spacing w:val="-1"/>
        </w:rPr>
        <w:t xml:space="preserve"> </w:t>
      </w:r>
      <w:r>
        <w:t>das escolas estaduais do Estado do Espírito Santo no Paebes e no Saeb, os princípios subjacentes a elas podem ser aplicados em outros contextos. Sugere-se, portanto, que futuras pesquisas também abranjam tanto o ensino fundamental quanto outras disciplinas além da Matemática, ampliando assim a compreensão do alinhamento entre as avaliações em diversos níveis de ensino e áreas do conhecimento.</w:t>
      </w:r>
    </w:p>
    <w:p w14:paraId="1650835F">
      <w:pPr>
        <w:pStyle w:val="6"/>
        <w:spacing w:before="1" w:line="360" w:lineRule="auto"/>
        <w:ind w:left="100" w:right="117" w:firstLine="707"/>
        <w:jc w:val="both"/>
      </w:pPr>
      <w:r>
        <w:t>É importante verificar, ainda, se a convergência observada entre as avaliações é consistente em escolas municipais e na rede privada, para se obter uma maior compreensão da validade e generalização dos resultados. No entanto, é crucial considerar que</w:t>
      </w:r>
      <w:r>
        <w:rPr>
          <w:spacing w:val="-4"/>
        </w:rPr>
        <w:t xml:space="preserve"> </w:t>
      </w:r>
      <w:r>
        <w:t>as</w:t>
      </w:r>
      <w:r>
        <w:rPr>
          <w:spacing w:val="-1"/>
        </w:rPr>
        <w:t xml:space="preserve"> </w:t>
      </w:r>
      <w:r>
        <w:t>contribuições</w:t>
      </w:r>
      <w:r>
        <w:rPr>
          <w:spacing w:val="-3"/>
        </w:rPr>
        <w:t xml:space="preserve"> </w:t>
      </w:r>
      <w:r>
        <w:t>da</w:t>
      </w:r>
      <w:r>
        <w:rPr>
          <w:spacing w:val="-2"/>
        </w:rPr>
        <w:t xml:space="preserve"> </w:t>
      </w:r>
      <w:r>
        <w:t>estatística</w:t>
      </w:r>
      <w:r>
        <w:rPr>
          <w:spacing w:val="-4"/>
        </w:rPr>
        <w:t xml:space="preserve"> </w:t>
      </w:r>
      <w:r>
        <w:t>para</w:t>
      </w:r>
      <w:r>
        <w:rPr>
          <w:spacing w:val="-3"/>
        </w:rPr>
        <w:t xml:space="preserve"> </w:t>
      </w:r>
      <w:r>
        <w:t>a</w:t>
      </w:r>
      <w:r>
        <w:rPr>
          <w:spacing w:val="-2"/>
        </w:rPr>
        <w:t xml:space="preserve"> </w:t>
      </w:r>
      <w:r>
        <w:t>análise</w:t>
      </w:r>
      <w:r>
        <w:rPr>
          <w:spacing w:val="-2"/>
        </w:rPr>
        <w:t xml:space="preserve"> </w:t>
      </w:r>
      <w:r>
        <w:t>e</w:t>
      </w:r>
      <w:r>
        <w:rPr>
          <w:spacing w:val="-2"/>
        </w:rPr>
        <w:t xml:space="preserve"> </w:t>
      </w:r>
      <w:r>
        <w:t>generalização</w:t>
      </w:r>
      <w:r>
        <w:rPr>
          <w:spacing w:val="-3"/>
        </w:rPr>
        <w:t xml:space="preserve"> </w:t>
      </w:r>
      <w:r>
        <w:t>dos</w:t>
      </w:r>
      <w:r>
        <w:rPr>
          <w:spacing w:val="-1"/>
        </w:rPr>
        <w:t xml:space="preserve"> </w:t>
      </w:r>
      <w:r>
        <w:t>resultados</w:t>
      </w:r>
      <w:r>
        <w:rPr>
          <w:spacing w:val="-3"/>
        </w:rPr>
        <w:t xml:space="preserve"> </w:t>
      </w:r>
      <w:r>
        <w:t>devem</w:t>
      </w:r>
      <w:r>
        <w:rPr>
          <w:spacing w:val="-3"/>
        </w:rPr>
        <w:t xml:space="preserve"> </w:t>
      </w:r>
      <w:r>
        <w:t>ser ponderadas à luz dos limites inerentes à metodologia empírica.</w:t>
      </w:r>
    </w:p>
    <w:p w14:paraId="1BA12FF3">
      <w:pPr>
        <w:pStyle w:val="6"/>
        <w:spacing w:before="143"/>
      </w:pPr>
    </w:p>
    <w:p w14:paraId="1DEB3688">
      <w:pPr>
        <w:pStyle w:val="2"/>
        <w:spacing w:before="1"/>
        <w:ind w:left="100"/>
      </w:pPr>
      <w:r>
        <w:rPr>
          <w:spacing w:val="-2"/>
        </w:rPr>
        <w:t>REFERÊNCIAS</w:t>
      </w:r>
    </w:p>
    <w:p w14:paraId="03FCD8AF">
      <w:pPr>
        <w:pStyle w:val="6"/>
        <w:rPr>
          <w:b/>
        </w:rPr>
      </w:pPr>
    </w:p>
    <w:p w14:paraId="5A60B308">
      <w:pPr>
        <w:pStyle w:val="6"/>
        <w:spacing w:before="220"/>
        <w:rPr>
          <w:b/>
        </w:rPr>
      </w:pPr>
    </w:p>
    <w:p w14:paraId="1A289AE0">
      <w:pPr>
        <w:spacing w:before="1"/>
        <w:ind w:left="100" w:right="0" w:firstLine="0"/>
        <w:jc w:val="left"/>
        <w:rPr>
          <w:sz w:val="24"/>
        </w:rPr>
      </w:pPr>
      <w:r>
        <w:rPr>
          <w:sz w:val="24"/>
        </w:rPr>
        <w:t>ARREDONDO,</w:t>
      </w:r>
      <w:r>
        <w:rPr>
          <w:spacing w:val="-5"/>
          <w:sz w:val="24"/>
        </w:rPr>
        <w:t xml:space="preserve"> </w:t>
      </w:r>
      <w:r>
        <w:rPr>
          <w:sz w:val="24"/>
        </w:rPr>
        <w:t>S.</w:t>
      </w:r>
      <w:r>
        <w:rPr>
          <w:spacing w:val="-4"/>
          <w:sz w:val="24"/>
        </w:rPr>
        <w:t xml:space="preserve"> </w:t>
      </w:r>
      <w:r>
        <w:rPr>
          <w:sz w:val="24"/>
        </w:rPr>
        <w:t>C.;</w:t>
      </w:r>
      <w:r>
        <w:rPr>
          <w:spacing w:val="-4"/>
          <w:sz w:val="24"/>
        </w:rPr>
        <w:t xml:space="preserve"> </w:t>
      </w:r>
      <w:r>
        <w:rPr>
          <w:sz w:val="24"/>
        </w:rPr>
        <w:t>DIAGO,</w:t>
      </w:r>
      <w:r>
        <w:rPr>
          <w:spacing w:val="-4"/>
          <w:sz w:val="24"/>
        </w:rPr>
        <w:t xml:space="preserve"> </w:t>
      </w:r>
      <w:r>
        <w:rPr>
          <w:sz w:val="24"/>
        </w:rPr>
        <w:t>J.</w:t>
      </w:r>
      <w:r>
        <w:rPr>
          <w:spacing w:val="-4"/>
          <w:sz w:val="24"/>
        </w:rPr>
        <w:t xml:space="preserve"> </w:t>
      </w:r>
      <w:r>
        <w:rPr>
          <w:sz w:val="24"/>
        </w:rPr>
        <w:t>C.</w:t>
      </w:r>
      <w:r>
        <w:rPr>
          <w:spacing w:val="-4"/>
          <w:sz w:val="24"/>
        </w:rPr>
        <w:t xml:space="preserve"> </w:t>
      </w:r>
      <w:r>
        <w:rPr>
          <w:b/>
          <w:sz w:val="24"/>
        </w:rPr>
        <w:t>Avaliação</w:t>
      </w:r>
      <w:r>
        <w:rPr>
          <w:b/>
          <w:spacing w:val="-4"/>
          <w:sz w:val="24"/>
        </w:rPr>
        <w:t xml:space="preserve"> </w:t>
      </w:r>
      <w:r>
        <w:rPr>
          <w:b/>
          <w:sz w:val="24"/>
        </w:rPr>
        <w:t>educacional</w:t>
      </w:r>
      <w:r>
        <w:rPr>
          <w:b/>
          <w:spacing w:val="-4"/>
          <w:sz w:val="24"/>
        </w:rPr>
        <w:t xml:space="preserve"> </w:t>
      </w:r>
      <w:r>
        <w:rPr>
          <w:b/>
          <w:sz w:val="24"/>
        </w:rPr>
        <w:t>e</w:t>
      </w:r>
      <w:r>
        <w:rPr>
          <w:b/>
          <w:spacing w:val="-4"/>
          <w:sz w:val="24"/>
        </w:rPr>
        <w:t xml:space="preserve"> </w:t>
      </w:r>
      <w:r>
        <w:rPr>
          <w:b/>
          <w:sz w:val="24"/>
        </w:rPr>
        <w:t>promoção</w:t>
      </w:r>
      <w:r>
        <w:rPr>
          <w:b/>
          <w:spacing w:val="-2"/>
          <w:sz w:val="24"/>
        </w:rPr>
        <w:t xml:space="preserve"> </w:t>
      </w:r>
      <w:r>
        <w:rPr>
          <w:b/>
          <w:sz w:val="24"/>
        </w:rPr>
        <w:t>escolar</w:t>
      </w:r>
      <w:r>
        <w:rPr>
          <w:sz w:val="24"/>
        </w:rPr>
        <w:t>.</w:t>
      </w:r>
      <w:r>
        <w:rPr>
          <w:spacing w:val="-4"/>
          <w:sz w:val="24"/>
        </w:rPr>
        <w:t xml:space="preserve"> </w:t>
      </w:r>
      <w:r>
        <w:rPr>
          <w:sz w:val="24"/>
        </w:rPr>
        <w:t>São Paulo: Unesp, 2009.</w:t>
      </w:r>
    </w:p>
    <w:p w14:paraId="0DA73599">
      <w:pPr>
        <w:pStyle w:val="6"/>
      </w:pPr>
    </w:p>
    <w:p w14:paraId="6AE7413D">
      <w:pPr>
        <w:spacing w:before="0"/>
        <w:ind w:left="100" w:right="0" w:firstLine="0"/>
        <w:jc w:val="left"/>
        <w:rPr>
          <w:sz w:val="24"/>
        </w:rPr>
      </w:pPr>
      <w:r>
        <w:rPr>
          <w:sz w:val="24"/>
        </w:rPr>
        <w:t>BASSO,</w:t>
      </w:r>
      <w:r>
        <w:rPr>
          <w:spacing w:val="-5"/>
          <w:sz w:val="24"/>
        </w:rPr>
        <w:t xml:space="preserve"> </w:t>
      </w:r>
      <w:r>
        <w:rPr>
          <w:sz w:val="24"/>
        </w:rPr>
        <w:t>F.</w:t>
      </w:r>
      <w:r>
        <w:rPr>
          <w:spacing w:val="-4"/>
          <w:sz w:val="24"/>
        </w:rPr>
        <w:t xml:space="preserve"> </w:t>
      </w:r>
      <w:r>
        <w:rPr>
          <w:sz w:val="24"/>
        </w:rPr>
        <w:t>V.</w:t>
      </w:r>
      <w:r>
        <w:rPr>
          <w:spacing w:val="-4"/>
          <w:sz w:val="24"/>
        </w:rPr>
        <w:t xml:space="preserve"> </w:t>
      </w:r>
      <w:r>
        <w:rPr>
          <w:b/>
          <w:sz w:val="24"/>
        </w:rPr>
        <w:t>Uso</w:t>
      </w:r>
      <w:r>
        <w:rPr>
          <w:b/>
          <w:spacing w:val="-4"/>
          <w:sz w:val="24"/>
        </w:rPr>
        <w:t xml:space="preserve"> </w:t>
      </w:r>
      <w:r>
        <w:rPr>
          <w:b/>
          <w:sz w:val="24"/>
        </w:rPr>
        <w:t>dos</w:t>
      </w:r>
      <w:r>
        <w:rPr>
          <w:b/>
          <w:spacing w:val="-4"/>
          <w:sz w:val="24"/>
        </w:rPr>
        <w:t xml:space="preserve"> </w:t>
      </w:r>
      <w:r>
        <w:rPr>
          <w:b/>
          <w:sz w:val="24"/>
        </w:rPr>
        <w:t>resultados</w:t>
      </w:r>
      <w:r>
        <w:rPr>
          <w:b/>
          <w:spacing w:val="-4"/>
          <w:sz w:val="24"/>
        </w:rPr>
        <w:t xml:space="preserve"> </w:t>
      </w:r>
      <w:r>
        <w:rPr>
          <w:b/>
          <w:sz w:val="24"/>
        </w:rPr>
        <w:t>do</w:t>
      </w:r>
      <w:r>
        <w:rPr>
          <w:b/>
          <w:spacing w:val="-4"/>
          <w:sz w:val="24"/>
        </w:rPr>
        <w:t xml:space="preserve"> </w:t>
      </w:r>
      <w:r>
        <w:rPr>
          <w:b/>
          <w:sz w:val="24"/>
        </w:rPr>
        <w:t>Saeb/Prova</w:t>
      </w:r>
      <w:r>
        <w:rPr>
          <w:b/>
          <w:spacing w:val="-4"/>
          <w:sz w:val="24"/>
        </w:rPr>
        <w:t xml:space="preserve"> </w:t>
      </w:r>
      <w:r>
        <w:rPr>
          <w:b/>
          <w:sz w:val="24"/>
        </w:rPr>
        <w:t>Brasil</w:t>
      </w:r>
      <w:r>
        <w:rPr>
          <w:b/>
          <w:spacing w:val="-4"/>
          <w:sz w:val="24"/>
        </w:rPr>
        <w:t xml:space="preserve"> </w:t>
      </w:r>
      <w:r>
        <w:rPr>
          <w:b/>
          <w:sz w:val="24"/>
        </w:rPr>
        <w:t>na</w:t>
      </w:r>
      <w:r>
        <w:rPr>
          <w:b/>
          <w:spacing w:val="-4"/>
          <w:sz w:val="24"/>
        </w:rPr>
        <w:t xml:space="preserve"> </w:t>
      </w:r>
      <w:r>
        <w:rPr>
          <w:b/>
          <w:sz w:val="24"/>
        </w:rPr>
        <w:t>formulação</w:t>
      </w:r>
      <w:r>
        <w:rPr>
          <w:b/>
          <w:spacing w:val="-4"/>
          <w:sz w:val="24"/>
        </w:rPr>
        <w:t xml:space="preserve"> </w:t>
      </w:r>
      <w:r>
        <w:rPr>
          <w:b/>
          <w:sz w:val="24"/>
        </w:rPr>
        <w:t>de</w:t>
      </w:r>
      <w:r>
        <w:rPr>
          <w:b/>
          <w:spacing w:val="-4"/>
          <w:sz w:val="24"/>
        </w:rPr>
        <w:t xml:space="preserve"> </w:t>
      </w:r>
      <w:r>
        <w:rPr>
          <w:b/>
          <w:sz w:val="24"/>
        </w:rPr>
        <w:t>políticas educacionais estaduais</w:t>
      </w:r>
      <w:r>
        <w:rPr>
          <w:sz w:val="24"/>
        </w:rPr>
        <w:t>. Dissertação (Mestrado em Adminsitração) – Faculdade de Administração, Contabilidade, Economia e Gestão Pública, Universidade de Brasília. Brasilia, p. 141. 2018.</w:t>
      </w:r>
    </w:p>
    <w:p w14:paraId="1D0F4BA9">
      <w:pPr>
        <w:spacing w:after="0"/>
        <w:jc w:val="left"/>
        <w:rPr>
          <w:sz w:val="24"/>
        </w:rPr>
        <w:sectPr>
          <w:pgSz w:w="12240" w:h="15840"/>
          <w:pgMar w:top="1360" w:right="1680" w:bottom="280" w:left="1700" w:header="720" w:footer="720" w:gutter="0"/>
          <w:cols w:space="720" w:num="1"/>
        </w:sectPr>
      </w:pPr>
    </w:p>
    <w:p w14:paraId="78595939">
      <w:pPr>
        <w:spacing w:before="72"/>
        <w:ind w:left="100" w:right="0" w:firstLine="0"/>
        <w:jc w:val="left"/>
        <w:rPr>
          <w:sz w:val="24"/>
        </w:rPr>
      </w:pPr>
      <w:r>
        <w:rPr>
          <w:sz w:val="24"/>
        </w:rPr>
        <w:t>BENESTY,</w:t>
      </w:r>
      <w:r>
        <w:rPr>
          <w:spacing w:val="-4"/>
          <w:sz w:val="24"/>
        </w:rPr>
        <w:t xml:space="preserve"> </w:t>
      </w:r>
      <w:r>
        <w:rPr>
          <w:sz w:val="24"/>
        </w:rPr>
        <w:t>J.</w:t>
      </w:r>
      <w:r>
        <w:rPr>
          <w:spacing w:val="-3"/>
          <w:sz w:val="24"/>
        </w:rPr>
        <w:t xml:space="preserve"> </w:t>
      </w:r>
      <w:r>
        <w:rPr>
          <w:i/>
          <w:sz w:val="24"/>
        </w:rPr>
        <w:t>et</w:t>
      </w:r>
      <w:r>
        <w:rPr>
          <w:i/>
          <w:spacing w:val="-3"/>
          <w:sz w:val="24"/>
        </w:rPr>
        <w:t xml:space="preserve"> </w:t>
      </w:r>
      <w:r>
        <w:rPr>
          <w:i/>
          <w:sz w:val="24"/>
        </w:rPr>
        <w:t>al</w:t>
      </w:r>
      <w:r>
        <w:rPr>
          <w:sz w:val="24"/>
        </w:rPr>
        <w:t>.</w:t>
      </w:r>
      <w:r>
        <w:rPr>
          <w:spacing w:val="-3"/>
          <w:sz w:val="24"/>
        </w:rPr>
        <w:t xml:space="preserve"> </w:t>
      </w:r>
      <w:r>
        <w:rPr>
          <w:i/>
          <w:sz w:val="24"/>
        </w:rPr>
        <w:t>In</w:t>
      </w:r>
      <w:r>
        <w:rPr>
          <w:sz w:val="24"/>
        </w:rPr>
        <w:t>:</w:t>
      </w:r>
      <w:r>
        <w:rPr>
          <w:spacing w:val="-3"/>
          <w:sz w:val="24"/>
        </w:rPr>
        <w:t xml:space="preserve"> </w:t>
      </w:r>
      <w:r>
        <w:rPr>
          <w:sz w:val="24"/>
        </w:rPr>
        <w:t>COHEN,</w:t>
      </w:r>
      <w:r>
        <w:rPr>
          <w:spacing w:val="-1"/>
          <w:sz w:val="24"/>
        </w:rPr>
        <w:t xml:space="preserve"> </w:t>
      </w:r>
      <w:r>
        <w:rPr>
          <w:sz w:val="24"/>
        </w:rPr>
        <w:t>I</w:t>
      </w:r>
      <w:r>
        <w:rPr>
          <w:spacing w:val="-7"/>
          <w:sz w:val="24"/>
        </w:rPr>
        <w:t xml:space="preserve"> </w:t>
      </w:r>
      <w:r>
        <w:rPr>
          <w:i/>
          <w:sz w:val="24"/>
        </w:rPr>
        <w:t>et</w:t>
      </w:r>
      <w:r>
        <w:rPr>
          <w:i/>
          <w:spacing w:val="-3"/>
          <w:sz w:val="24"/>
        </w:rPr>
        <w:t xml:space="preserve"> </w:t>
      </w:r>
      <w:r>
        <w:rPr>
          <w:i/>
          <w:sz w:val="24"/>
        </w:rPr>
        <w:t>al</w:t>
      </w:r>
      <w:r>
        <w:rPr>
          <w:sz w:val="24"/>
        </w:rPr>
        <w:t>.;</w:t>
      </w:r>
      <w:r>
        <w:rPr>
          <w:spacing w:val="-3"/>
          <w:sz w:val="24"/>
        </w:rPr>
        <w:t xml:space="preserve"> </w:t>
      </w:r>
      <w:r>
        <w:rPr>
          <w:sz w:val="24"/>
        </w:rPr>
        <w:t>(Org.).</w:t>
      </w:r>
      <w:r>
        <w:rPr>
          <w:spacing w:val="-3"/>
          <w:sz w:val="24"/>
        </w:rPr>
        <w:t xml:space="preserve"> </w:t>
      </w:r>
      <w:r>
        <w:rPr>
          <w:b/>
          <w:sz w:val="24"/>
        </w:rPr>
        <w:t>Noise</w:t>
      </w:r>
      <w:r>
        <w:rPr>
          <w:b/>
          <w:spacing w:val="-3"/>
          <w:sz w:val="24"/>
        </w:rPr>
        <w:t xml:space="preserve"> </w:t>
      </w:r>
      <w:r>
        <w:rPr>
          <w:b/>
          <w:sz w:val="24"/>
        </w:rPr>
        <w:t>Reduction</w:t>
      </w:r>
      <w:r>
        <w:rPr>
          <w:b/>
          <w:spacing w:val="-3"/>
          <w:sz w:val="24"/>
        </w:rPr>
        <w:t xml:space="preserve"> </w:t>
      </w:r>
      <w:r>
        <w:rPr>
          <w:b/>
          <w:sz w:val="24"/>
        </w:rPr>
        <w:t>in</w:t>
      </w:r>
      <w:r>
        <w:rPr>
          <w:b/>
          <w:spacing w:val="-3"/>
          <w:sz w:val="24"/>
        </w:rPr>
        <w:t xml:space="preserve"> </w:t>
      </w:r>
      <w:r>
        <w:rPr>
          <w:b/>
          <w:sz w:val="24"/>
        </w:rPr>
        <w:t>Speech</w:t>
      </w:r>
      <w:r>
        <w:rPr>
          <w:b/>
          <w:spacing w:val="-3"/>
          <w:sz w:val="24"/>
        </w:rPr>
        <w:t xml:space="preserve"> </w:t>
      </w:r>
      <w:r>
        <w:rPr>
          <w:b/>
          <w:sz w:val="24"/>
        </w:rPr>
        <w:t>Processing</w:t>
      </w:r>
      <w:r>
        <w:rPr>
          <w:sz w:val="24"/>
        </w:rPr>
        <w:t>. Berlin, Heidelberg: Springer Berlin Heidelberg, 2009. p. 1-4.</w:t>
      </w:r>
    </w:p>
    <w:p w14:paraId="482E56E6">
      <w:pPr>
        <w:pStyle w:val="6"/>
        <w:spacing w:before="84"/>
      </w:pPr>
    </w:p>
    <w:p w14:paraId="60E8CCA7">
      <w:pPr>
        <w:pStyle w:val="6"/>
        <w:ind w:left="100"/>
      </w:pPr>
      <w:r>
        <w:t>BONAMINO,</w:t>
      </w:r>
      <w:r>
        <w:rPr>
          <w:spacing w:val="-4"/>
        </w:rPr>
        <w:t xml:space="preserve"> </w:t>
      </w:r>
      <w:r>
        <w:t>A.</w:t>
      </w:r>
      <w:r>
        <w:rPr>
          <w:spacing w:val="-3"/>
        </w:rPr>
        <w:t xml:space="preserve"> </w:t>
      </w:r>
      <w:r>
        <w:t>A</w:t>
      </w:r>
      <w:r>
        <w:rPr>
          <w:spacing w:val="-2"/>
        </w:rPr>
        <w:t xml:space="preserve"> </w:t>
      </w:r>
      <w:r>
        <w:t>evolução</w:t>
      </w:r>
      <w:r>
        <w:rPr>
          <w:spacing w:val="-3"/>
        </w:rPr>
        <w:t xml:space="preserve"> </w:t>
      </w:r>
      <w:r>
        <w:t>do</w:t>
      </w:r>
      <w:r>
        <w:rPr>
          <w:spacing w:val="-3"/>
        </w:rPr>
        <w:t xml:space="preserve"> </w:t>
      </w:r>
      <w:r>
        <w:t>Saeb:</w:t>
      </w:r>
      <w:r>
        <w:rPr>
          <w:spacing w:val="-3"/>
        </w:rPr>
        <w:t xml:space="preserve"> </w:t>
      </w:r>
      <w:r>
        <w:t>desafios</w:t>
      </w:r>
      <w:r>
        <w:rPr>
          <w:spacing w:val="-3"/>
        </w:rPr>
        <w:t xml:space="preserve"> </w:t>
      </w:r>
      <w:r>
        <w:t>para</w:t>
      </w:r>
      <w:r>
        <w:rPr>
          <w:spacing w:val="-5"/>
        </w:rPr>
        <w:t xml:space="preserve"> </w:t>
      </w:r>
      <w:r>
        <w:t>o</w:t>
      </w:r>
      <w:r>
        <w:rPr>
          <w:spacing w:val="-3"/>
        </w:rPr>
        <w:t xml:space="preserve"> </w:t>
      </w:r>
      <w:r>
        <w:t>futuro.</w:t>
      </w:r>
      <w:r>
        <w:rPr>
          <w:spacing w:val="-1"/>
        </w:rPr>
        <w:t xml:space="preserve"> </w:t>
      </w:r>
      <w:r>
        <w:rPr>
          <w:b/>
        </w:rPr>
        <w:t>Em</w:t>
      </w:r>
      <w:r>
        <w:rPr>
          <w:b/>
          <w:spacing w:val="-4"/>
        </w:rPr>
        <w:t xml:space="preserve"> </w:t>
      </w:r>
      <w:r>
        <w:rPr>
          <w:b/>
        </w:rPr>
        <w:t>aberto</w:t>
      </w:r>
      <w:r>
        <w:t>,</w:t>
      </w:r>
      <w:r>
        <w:rPr>
          <w:spacing w:val="-1"/>
        </w:rPr>
        <w:t xml:space="preserve"> </w:t>
      </w:r>
      <w:r>
        <w:t>v.</w:t>
      </w:r>
      <w:r>
        <w:rPr>
          <w:spacing w:val="-3"/>
        </w:rPr>
        <w:t xml:space="preserve"> </w:t>
      </w:r>
      <w:r>
        <w:t>29,</w:t>
      </w:r>
      <w:r>
        <w:rPr>
          <w:spacing w:val="-3"/>
        </w:rPr>
        <w:t xml:space="preserve"> </w:t>
      </w:r>
      <w:r>
        <w:t>n.</w:t>
      </w:r>
      <w:r>
        <w:rPr>
          <w:spacing w:val="-3"/>
        </w:rPr>
        <w:t xml:space="preserve"> </w:t>
      </w:r>
      <w:r>
        <w:t xml:space="preserve">96, </w:t>
      </w:r>
      <w:r>
        <w:rPr>
          <w:spacing w:val="-2"/>
        </w:rPr>
        <w:t>2016.</w:t>
      </w:r>
    </w:p>
    <w:p w14:paraId="4FE0DDFD">
      <w:pPr>
        <w:pStyle w:val="6"/>
      </w:pPr>
    </w:p>
    <w:p w14:paraId="74C62A05">
      <w:pPr>
        <w:spacing w:before="0"/>
        <w:ind w:left="100" w:right="160" w:firstLine="0"/>
        <w:jc w:val="left"/>
        <w:rPr>
          <w:sz w:val="24"/>
        </w:rPr>
      </w:pPr>
      <w:r>
        <w:rPr>
          <w:sz w:val="24"/>
        </w:rPr>
        <w:t xml:space="preserve">BRASIL. Ministério da Educação. </w:t>
      </w:r>
      <w:r>
        <w:rPr>
          <w:b/>
          <w:sz w:val="24"/>
        </w:rPr>
        <w:t>Sistema Nacional de Avaliação da Educação Básica</w:t>
      </w:r>
      <w:r>
        <w:rPr>
          <w:sz w:val="24"/>
        </w:rPr>
        <w:t>:</w:t>
      </w:r>
      <w:r>
        <w:rPr>
          <w:spacing w:val="-5"/>
          <w:sz w:val="24"/>
        </w:rPr>
        <w:t xml:space="preserve"> </w:t>
      </w:r>
      <w:r>
        <w:rPr>
          <w:sz w:val="24"/>
        </w:rPr>
        <w:t>objetivos,</w:t>
      </w:r>
      <w:r>
        <w:rPr>
          <w:spacing w:val="-5"/>
          <w:sz w:val="24"/>
        </w:rPr>
        <w:t xml:space="preserve"> </w:t>
      </w:r>
      <w:r>
        <w:rPr>
          <w:sz w:val="24"/>
        </w:rPr>
        <w:t>diretrizes,</w:t>
      </w:r>
      <w:r>
        <w:rPr>
          <w:spacing w:val="-5"/>
          <w:sz w:val="24"/>
        </w:rPr>
        <w:t xml:space="preserve"> </w:t>
      </w:r>
      <w:r>
        <w:rPr>
          <w:sz w:val="24"/>
        </w:rPr>
        <w:t>produtos</w:t>
      </w:r>
      <w:r>
        <w:rPr>
          <w:spacing w:val="-5"/>
          <w:sz w:val="24"/>
        </w:rPr>
        <w:t xml:space="preserve"> </w:t>
      </w:r>
      <w:r>
        <w:rPr>
          <w:sz w:val="24"/>
        </w:rPr>
        <w:t>e</w:t>
      </w:r>
      <w:r>
        <w:rPr>
          <w:spacing w:val="-6"/>
          <w:sz w:val="24"/>
        </w:rPr>
        <w:t xml:space="preserve"> </w:t>
      </w:r>
      <w:r>
        <w:rPr>
          <w:sz w:val="24"/>
        </w:rPr>
        <w:t>resultados.</w:t>
      </w:r>
      <w:r>
        <w:rPr>
          <w:spacing w:val="-5"/>
          <w:sz w:val="24"/>
        </w:rPr>
        <w:t xml:space="preserve"> </w:t>
      </w:r>
      <w:r>
        <w:rPr>
          <w:sz w:val="24"/>
        </w:rPr>
        <w:t>Brasília,</w:t>
      </w:r>
      <w:r>
        <w:rPr>
          <w:spacing w:val="-5"/>
          <w:sz w:val="24"/>
        </w:rPr>
        <w:t xml:space="preserve"> </w:t>
      </w:r>
      <w:r>
        <w:rPr>
          <w:sz w:val="24"/>
        </w:rPr>
        <w:t>DF:</w:t>
      </w:r>
      <w:r>
        <w:rPr>
          <w:spacing w:val="-5"/>
          <w:sz w:val="24"/>
        </w:rPr>
        <w:t xml:space="preserve"> </w:t>
      </w:r>
      <w:r>
        <w:rPr>
          <w:sz w:val="24"/>
        </w:rPr>
        <w:t>MEC/Inep,</w:t>
      </w:r>
      <w:r>
        <w:rPr>
          <w:spacing w:val="-5"/>
          <w:sz w:val="24"/>
        </w:rPr>
        <w:t xml:space="preserve"> </w:t>
      </w:r>
      <w:r>
        <w:rPr>
          <w:sz w:val="24"/>
        </w:rPr>
        <w:t>1994a.</w:t>
      </w:r>
    </w:p>
    <w:p w14:paraId="3DFF745A">
      <w:pPr>
        <w:pStyle w:val="6"/>
      </w:pPr>
    </w:p>
    <w:p w14:paraId="0C6EA50F">
      <w:pPr>
        <w:spacing w:before="0"/>
        <w:ind w:left="100" w:right="160" w:firstLine="0"/>
        <w:jc w:val="left"/>
        <w:rPr>
          <w:sz w:val="24"/>
        </w:rPr>
      </w:pPr>
      <w:r>
        <w:rPr>
          <w:sz w:val="24"/>
        </w:rPr>
        <w:t>BRASIL. Instituto Nacional de Estudos e Pesquisas Educacionais Anísio Teixeira (INEP).</w:t>
      </w:r>
      <w:r>
        <w:rPr>
          <w:spacing w:val="-5"/>
          <w:sz w:val="24"/>
        </w:rPr>
        <w:t xml:space="preserve"> </w:t>
      </w:r>
      <w:r>
        <w:rPr>
          <w:b/>
          <w:sz w:val="24"/>
        </w:rPr>
        <w:t>Relatório</w:t>
      </w:r>
      <w:r>
        <w:rPr>
          <w:b/>
          <w:spacing w:val="-4"/>
          <w:sz w:val="24"/>
        </w:rPr>
        <w:t xml:space="preserve"> </w:t>
      </w:r>
      <w:r>
        <w:rPr>
          <w:b/>
          <w:sz w:val="24"/>
        </w:rPr>
        <w:t>do</w:t>
      </w:r>
      <w:r>
        <w:rPr>
          <w:b/>
          <w:spacing w:val="-4"/>
          <w:sz w:val="24"/>
        </w:rPr>
        <w:t xml:space="preserve"> </w:t>
      </w:r>
      <w:r>
        <w:rPr>
          <w:b/>
          <w:sz w:val="24"/>
        </w:rPr>
        <w:t>Sistema</w:t>
      </w:r>
      <w:r>
        <w:rPr>
          <w:b/>
          <w:spacing w:val="-4"/>
          <w:sz w:val="24"/>
        </w:rPr>
        <w:t xml:space="preserve"> </w:t>
      </w:r>
      <w:r>
        <w:rPr>
          <w:b/>
          <w:sz w:val="24"/>
        </w:rPr>
        <w:t>de</w:t>
      </w:r>
      <w:r>
        <w:rPr>
          <w:b/>
          <w:spacing w:val="-5"/>
          <w:sz w:val="24"/>
        </w:rPr>
        <w:t xml:space="preserve"> </w:t>
      </w:r>
      <w:r>
        <w:rPr>
          <w:b/>
          <w:sz w:val="24"/>
        </w:rPr>
        <w:t>Avaliação</w:t>
      </w:r>
      <w:r>
        <w:rPr>
          <w:b/>
          <w:spacing w:val="-4"/>
          <w:sz w:val="24"/>
        </w:rPr>
        <w:t xml:space="preserve"> </w:t>
      </w:r>
      <w:r>
        <w:rPr>
          <w:b/>
          <w:sz w:val="24"/>
        </w:rPr>
        <w:t>da</w:t>
      </w:r>
      <w:r>
        <w:rPr>
          <w:b/>
          <w:spacing w:val="-4"/>
          <w:sz w:val="24"/>
        </w:rPr>
        <w:t xml:space="preserve"> </w:t>
      </w:r>
      <w:r>
        <w:rPr>
          <w:b/>
          <w:sz w:val="24"/>
        </w:rPr>
        <w:t>Educação</w:t>
      </w:r>
      <w:r>
        <w:rPr>
          <w:b/>
          <w:spacing w:val="-4"/>
          <w:sz w:val="24"/>
        </w:rPr>
        <w:t xml:space="preserve"> </w:t>
      </w:r>
      <w:r>
        <w:rPr>
          <w:b/>
          <w:sz w:val="24"/>
        </w:rPr>
        <w:t>Básica</w:t>
      </w:r>
      <w:r>
        <w:rPr>
          <w:b/>
          <w:spacing w:val="-4"/>
          <w:sz w:val="24"/>
        </w:rPr>
        <w:t xml:space="preserve"> </w:t>
      </w:r>
      <w:r>
        <w:rPr>
          <w:b/>
          <w:sz w:val="24"/>
        </w:rPr>
        <w:t>(Saeb)</w:t>
      </w:r>
      <w:r>
        <w:rPr>
          <w:b/>
          <w:spacing w:val="-4"/>
          <w:sz w:val="24"/>
        </w:rPr>
        <w:t xml:space="preserve"> </w:t>
      </w:r>
      <w:r>
        <w:rPr>
          <w:b/>
          <w:sz w:val="24"/>
        </w:rPr>
        <w:t>2021</w:t>
      </w:r>
      <w:r>
        <w:rPr>
          <w:sz w:val="24"/>
        </w:rPr>
        <w:t>.</w:t>
      </w:r>
      <w:r>
        <w:rPr>
          <w:spacing w:val="-4"/>
          <w:sz w:val="24"/>
        </w:rPr>
        <w:t xml:space="preserve"> </w:t>
      </w:r>
      <w:r>
        <w:rPr>
          <w:sz w:val="24"/>
        </w:rPr>
        <w:t>Brasília, DF: INEP, 2022.</w:t>
      </w:r>
    </w:p>
    <w:p w14:paraId="70553A02">
      <w:pPr>
        <w:pStyle w:val="6"/>
        <w:spacing w:before="1"/>
      </w:pPr>
    </w:p>
    <w:p w14:paraId="6C1B835A">
      <w:pPr>
        <w:pStyle w:val="6"/>
        <w:ind w:left="100" w:right="117"/>
        <w:jc w:val="both"/>
      </w:pPr>
      <w:r>
        <w:t>BRASIL. Instituto Nacional de Estudos e Pesquisas Educacionais Anísio Teixeira</w:t>
      </w:r>
      <w:r>
        <w:rPr>
          <w:spacing w:val="40"/>
        </w:rPr>
        <w:t xml:space="preserve"> </w:t>
      </w:r>
      <w:r>
        <w:t>(INEP).</w:t>
      </w:r>
      <w:r>
        <w:rPr>
          <w:spacing w:val="-1"/>
        </w:rPr>
        <w:t xml:space="preserve"> </w:t>
      </w:r>
      <w:r>
        <w:rPr>
          <w:b/>
        </w:rPr>
        <w:t>Matrizes</w:t>
      </w:r>
      <w:r>
        <w:rPr>
          <w:b/>
          <w:spacing w:val="-1"/>
        </w:rPr>
        <w:t xml:space="preserve"> </w:t>
      </w:r>
      <w:r>
        <w:rPr>
          <w:b/>
        </w:rPr>
        <w:t>e</w:t>
      </w:r>
      <w:r>
        <w:rPr>
          <w:b/>
          <w:spacing w:val="-4"/>
        </w:rPr>
        <w:t xml:space="preserve"> </w:t>
      </w:r>
      <w:r>
        <w:rPr>
          <w:b/>
        </w:rPr>
        <w:t>Escalas</w:t>
      </w:r>
      <w:r>
        <w:t>:</w:t>
      </w:r>
      <w:r>
        <w:rPr>
          <w:spacing w:val="-3"/>
        </w:rPr>
        <w:t xml:space="preserve"> </w:t>
      </w:r>
      <w:r>
        <w:t>Escalas</w:t>
      </w:r>
      <w:r>
        <w:rPr>
          <w:spacing w:val="-3"/>
        </w:rPr>
        <w:t xml:space="preserve"> </w:t>
      </w:r>
      <w:r>
        <w:t>de</w:t>
      </w:r>
      <w:r>
        <w:rPr>
          <w:spacing w:val="-4"/>
        </w:rPr>
        <w:t xml:space="preserve"> </w:t>
      </w:r>
      <w:r>
        <w:t>Proficiência</w:t>
      </w:r>
      <w:r>
        <w:rPr>
          <w:spacing w:val="-3"/>
        </w:rPr>
        <w:t xml:space="preserve"> </w:t>
      </w:r>
      <w:r>
        <w:t>de</w:t>
      </w:r>
      <w:r>
        <w:rPr>
          <w:spacing w:val="-1"/>
        </w:rPr>
        <w:t xml:space="preserve"> </w:t>
      </w:r>
      <w:r>
        <w:t>Língua</w:t>
      </w:r>
      <w:r>
        <w:rPr>
          <w:spacing w:val="-4"/>
        </w:rPr>
        <w:t xml:space="preserve"> </w:t>
      </w:r>
      <w:r>
        <w:t>Portuguesa</w:t>
      </w:r>
      <w:r>
        <w:rPr>
          <w:spacing w:val="-2"/>
        </w:rPr>
        <w:t xml:space="preserve"> </w:t>
      </w:r>
      <w:r>
        <w:t>e</w:t>
      </w:r>
      <w:r>
        <w:rPr>
          <w:spacing w:val="-4"/>
        </w:rPr>
        <w:t xml:space="preserve"> </w:t>
      </w:r>
      <w:r>
        <w:t>Matemática. Brasília, DF: INEP, 2020. Disponível em:&lt;https:/</w:t>
      </w:r>
      <w:r>
        <w:fldChar w:fldCharType="begin"/>
      </w:r>
      <w:r>
        <w:instrText xml:space="preserve"> HYPERLINK "http://www.gov.br/inep/pt-br/areas-de-" \h </w:instrText>
      </w:r>
      <w:r>
        <w:fldChar w:fldCharType="separate"/>
      </w:r>
      <w:r>
        <w:t>/www.gov.br/inep/pt-br/areas-de-</w:t>
      </w:r>
      <w:r>
        <w:fldChar w:fldCharType="end"/>
      </w:r>
      <w:r>
        <w:t xml:space="preserve"> atuacao/avaliacao-e-exames-educacionais/saeb/matrizes-e-escalas&gt;. Acesso em: 22 fev. </w:t>
      </w:r>
      <w:r>
        <w:rPr>
          <w:spacing w:val="-2"/>
        </w:rPr>
        <w:t>2024.</w:t>
      </w:r>
    </w:p>
    <w:p w14:paraId="2767987A">
      <w:pPr>
        <w:pStyle w:val="6"/>
      </w:pPr>
    </w:p>
    <w:p w14:paraId="3E6D5630">
      <w:pPr>
        <w:pStyle w:val="6"/>
        <w:ind w:left="100" w:right="683"/>
        <w:jc w:val="both"/>
      </w:pPr>
      <w:r>
        <w:t>BROOKE,</w:t>
      </w:r>
      <w:r>
        <w:rPr>
          <w:spacing w:val="-1"/>
        </w:rPr>
        <w:t xml:space="preserve"> </w:t>
      </w:r>
      <w:r>
        <w:t>N.; CUNHA, M. A. A. A avaliação externa</w:t>
      </w:r>
      <w:r>
        <w:rPr>
          <w:spacing w:val="-2"/>
        </w:rPr>
        <w:t xml:space="preserve"> </w:t>
      </w:r>
      <w:r>
        <w:t>como instrumento da</w:t>
      </w:r>
      <w:r>
        <w:rPr>
          <w:spacing w:val="-1"/>
        </w:rPr>
        <w:t xml:space="preserve"> </w:t>
      </w:r>
      <w:r>
        <w:t>gestão educacional</w:t>
      </w:r>
      <w:r>
        <w:rPr>
          <w:spacing w:val="-4"/>
        </w:rPr>
        <w:t xml:space="preserve"> </w:t>
      </w:r>
      <w:r>
        <w:t>nos</w:t>
      </w:r>
      <w:r>
        <w:rPr>
          <w:spacing w:val="-4"/>
        </w:rPr>
        <w:t xml:space="preserve"> </w:t>
      </w:r>
      <w:r>
        <w:t>estados.</w:t>
      </w:r>
      <w:r>
        <w:rPr>
          <w:spacing w:val="-1"/>
        </w:rPr>
        <w:t xml:space="preserve"> </w:t>
      </w:r>
      <w:r>
        <w:rPr>
          <w:b/>
        </w:rPr>
        <w:t>Estudos</w:t>
      </w:r>
      <w:r>
        <w:rPr>
          <w:b/>
          <w:spacing w:val="-4"/>
        </w:rPr>
        <w:t xml:space="preserve"> </w:t>
      </w:r>
      <w:r>
        <w:rPr>
          <w:b/>
        </w:rPr>
        <w:t>&amp;</w:t>
      </w:r>
      <w:r>
        <w:rPr>
          <w:b/>
          <w:spacing w:val="-4"/>
        </w:rPr>
        <w:t xml:space="preserve"> </w:t>
      </w:r>
      <w:r>
        <w:rPr>
          <w:b/>
        </w:rPr>
        <w:t>Pesquisas</w:t>
      </w:r>
      <w:r>
        <w:rPr>
          <w:b/>
          <w:spacing w:val="-4"/>
        </w:rPr>
        <w:t xml:space="preserve"> </w:t>
      </w:r>
      <w:r>
        <w:rPr>
          <w:b/>
        </w:rPr>
        <w:t>Educacionais</w:t>
      </w:r>
      <w:r>
        <w:t>,</w:t>
      </w:r>
      <w:r>
        <w:rPr>
          <w:spacing w:val="-4"/>
        </w:rPr>
        <w:t xml:space="preserve"> </w:t>
      </w:r>
      <w:r>
        <w:t>São</w:t>
      </w:r>
      <w:r>
        <w:rPr>
          <w:spacing w:val="-4"/>
        </w:rPr>
        <w:t xml:space="preserve"> </w:t>
      </w:r>
      <w:r>
        <w:t>Paulo,</w:t>
      </w:r>
      <w:r>
        <w:rPr>
          <w:spacing w:val="-6"/>
        </w:rPr>
        <w:t xml:space="preserve"> </w:t>
      </w:r>
      <w:r>
        <w:t>n.</w:t>
      </w:r>
      <w:r>
        <w:rPr>
          <w:spacing w:val="-4"/>
        </w:rPr>
        <w:t xml:space="preserve"> </w:t>
      </w:r>
      <w:r>
        <w:t>2,</w:t>
      </w:r>
      <w:r>
        <w:rPr>
          <w:spacing w:val="-4"/>
        </w:rPr>
        <w:t xml:space="preserve"> </w:t>
      </w:r>
      <w:r>
        <w:t xml:space="preserve">nov. </w:t>
      </w:r>
      <w:r>
        <w:rPr>
          <w:spacing w:val="-2"/>
        </w:rPr>
        <w:t>2011.</w:t>
      </w:r>
    </w:p>
    <w:p w14:paraId="7667F474">
      <w:pPr>
        <w:pStyle w:val="6"/>
      </w:pPr>
    </w:p>
    <w:p w14:paraId="0B3A3D5B">
      <w:pPr>
        <w:pStyle w:val="6"/>
        <w:spacing w:before="1"/>
        <w:ind w:left="100" w:right="708"/>
        <w:jc w:val="both"/>
      </w:pPr>
      <w:r>
        <w:t>CÔCO,</w:t>
      </w:r>
      <w:r>
        <w:rPr>
          <w:spacing w:val="-4"/>
        </w:rPr>
        <w:t xml:space="preserve"> </w:t>
      </w:r>
      <w:r>
        <w:t>D.;</w:t>
      </w:r>
      <w:r>
        <w:rPr>
          <w:spacing w:val="-4"/>
        </w:rPr>
        <w:t xml:space="preserve"> </w:t>
      </w:r>
      <w:r>
        <w:t>GONTIJO,</w:t>
      </w:r>
      <w:r>
        <w:rPr>
          <w:spacing w:val="-4"/>
        </w:rPr>
        <w:t xml:space="preserve"> </w:t>
      </w:r>
      <w:r>
        <w:t>C.</w:t>
      </w:r>
      <w:r>
        <w:rPr>
          <w:spacing w:val="-4"/>
        </w:rPr>
        <w:t xml:space="preserve"> </w:t>
      </w:r>
      <w:r>
        <w:t>M.</w:t>
      </w:r>
      <w:r>
        <w:rPr>
          <w:spacing w:val="-4"/>
        </w:rPr>
        <w:t xml:space="preserve"> </w:t>
      </w:r>
      <w:r>
        <w:t>M.</w:t>
      </w:r>
      <w:r>
        <w:rPr>
          <w:spacing w:val="-4"/>
        </w:rPr>
        <w:t xml:space="preserve"> </w:t>
      </w:r>
      <w:r>
        <w:t>Avaliação</w:t>
      </w:r>
      <w:r>
        <w:rPr>
          <w:spacing w:val="-2"/>
        </w:rPr>
        <w:t xml:space="preserve"> </w:t>
      </w:r>
      <w:r>
        <w:t>externa</w:t>
      </w:r>
      <w:r>
        <w:rPr>
          <w:spacing w:val="-5"/>
        </w:rPr>
        <w:t xml:space="preserve"> </w:t>
      </w:r>
      <w:r>
        <w:t>nas</w:t>
      </w:r>
      <w:r>
        <w:rPr>
          <w:spacing w:val="-4"/>
        </w:rPr>
        <w:t xml:space="preserve"> </w:t>
      </w:r>
      <w:r>
        <w:t>classes</w:t>
      </w:r>
      <w:r>
        <w:rPr>
          <w:spacing w:val="-4"/>
        </w:rPr>
        <w:t xml:space="preserve"> </w:t>
      </w:r>
      <w:r>
        <w:t>de</w:t>
      </w:r>
      <w:r>
        <w:rPr>
          <w:spacing w:val="-5"/>
        </w:rPr>
        <w:t xml:space="preserve"> </w:t>
      </w:r>
      <w:r>
        <w:t>Alfabetização</w:t>
      </w:r>
      <w:r>
        <w:rPr>
          <w:spacing w:val="-4"/>
        </w:rPr>
        <w:t xml:space="preserve"> </w:t>
      </w:r>
      <w:r>
        <w:t xml:space="preserve">no Espírito Santo. </w:t>
      </w:r>
      <w:r>
        <w:rPr>
          <w:b/>
        </w:rPr>
        <w:t>Pro-Posições</w:t>
      </w:r>
      <w:r>
        <w:t>, v. 28, p. 63-87, 2017.</w:t>
      </w:r>
    </w:p>
    <w:p w14:paraId="53F7B1C4">
      <w:pPr>
        <w:spacing w:before="276"/>
        <w:ind w:left="100" w:right="0" w:firstLine="0"/>
        <w:jc w:val="left"/>
        <w:rPr>
          <w:sz w:val="24"/>
        </w:rPr>
      </w:pPr>
      <w:r>
        <w:rPr>
          <w:sz w:val="24"/>
        </w:rPr>
        <w:t>CRESWELL,</w:t>
      </w:r>
      <w:r>
        <w:rPr>
          <w:spacing w:val="-4"/>
          <w:sz w:val="24"/>
        </w:rPr>
        <w:t xml:space="preserve"> </w:t>
      </w:r>
      <w:r>
        <w:rPr>
          <w:sz w:val="24"/>
        </w:rPr>
        <w:t>J.</w:t>
      </w:r>
      <w:r>
        <w:rPr>
          <w:spacing w:val="-5"/>
          <w:sz w:val="24"/>
        </w:rPr>
        <w:t xml:space="preserve"> </w:t>
      </w:r>
      <w:r>
        <w:rPr>
          <w:sz w:val="24"/>
        </w:rPr>
        <w:t>W.;</w:t>
      </w:r>
      <w:r>
        <w:rPr>
          <w:spacing w:val="-4"/>
          <w:sz w:val="24"/>
        </w:rPr>
        <w:t xml:space="preserve"> </w:t>
      </w:r>
      <w:r>
        <w:rPr>
          <w:sz w:val="24"/>
        </w:rPr>
        <w:t>CLARK,</w:t>
      </w:r>
      <w:r>
        <w:rPr>
          <w:spacing w:val="-4"/>
          <w:sz w:val="24"/>
        </w:rPr>
        <w:t xml:space="preserve"> </w:t>
      </w:r>
      <w:r>
        <w:rPr>
          <w:sz w:val="24"/>
        </w:rPr>
        <w:t>V.</w:t>
      </w:r>
      <w:r>
        <w:rPr>
          <w:spacing w:val="-2"/>
          <w:sz w:val="24"/>
        </w:rPr>
        <w:t xml:space="preserve"> </w:t>
      </w:r>
      <w:r>
        <w:rPr>
          <w:sz w:val="24"/>
        </w:rPr>
        <w:t>L.</w:t>
      </w:r>
      <w:r>
        <w:rPr>
          <w:spacing w:val="-2"/>
          <w:sz w:val="24"/>
        </w:rPr>
        <w:t xml:space="preserve"> </w:t>
      </w:r>
      <w:r>
        <w:rPr>
          <w:b/>
          <w:sz w:val="24"/>
        </w:rPr>
        <w:t>Pesquisa</w:t>
      </w:r>
      <w:r>
        <w:rPr>
          <w:b/>
          <w:spacing w:val="-4"/>
          <w:sz w:val="24"/>
        </w:rPr>
        <w:t xml:space="preserve"> </w:t>
      </w:r>
      <w:r>
        <w:rPr>
          <w:b/>
          <w:sz w:val="24"/>
        </w:rPr>
        <w:t>de</w:t>
      </w:r>
      <w:r>
        <w:rPr>
          <w:b/>
          <w:spacing w:val="-5"/>
          <w:sz w:val="24"/>
        </w:rPr>
        <w:t xml:space="preserve"> </w:t>
      </w:r>
      <w:r>
        <w:rPr>
          <w:b/>
          <w:sz w:val="24"/>
        </w:rPr>
        <w:t>métodos</w:t>
      </w:r>
      <w:r>
        <w:rPr>
          <w:b/>
          <w:spacing w:val="-2"/>
          <w:sz w:val="24"/>
        </w:rPr>
        <w:t xml:space="preserve"> </w:t>
      </w:r>
      <w:r>
        <w:rPr>
          <w:b/>
          <w:sz w:val="24"/>
        </w:rPr>
        <w:t>mistos</w:t>
      </w:r>
      <w:r>
        <w:rPr>
          <w:sz w:val="24"/>
        </w:rPr>
        <w:t>.</w:t>
      </w:r>
      <w:r>
        <w:rPr>
          <w:spacing w:val="-4"/>
          <w:sz w:val="24"/>
        </w:rPr>
        <w:t xml:space="preserve"> </w:t>
      </w:r>
      <w:r>
        <w:rPr>
          <w:sz w:val="24"/>
        </w:rPr>
        <w:t>São</w:t>
      </w:r>
      <w:r>
        <w:rPr>
          <w:spacing w:val="-4"/>
          <w:sz w:val="24"/>
        </w:rPr>
        <w:t xml:space="preserve"> </w:t>
      </w:r>
      <w:r>
        <w:rPr>
          <w:sz w:val="24"/>
        </w:rPr>
        <w:t>Paulo:</w:t>
      </w:r>
      <w:r>
        <w:rPr>
          <w:spacing w:val="-4"/>
          <w:sz w:val="24"/>
        </w:rPr>
        <w:t xml:space="preserve"> </w:t>
      </w:r>
      <w:r>
        <w:rPr>
          <w:sz w:val="24"/>
        </w:rPr>
        <w:t>Penso Editora, 2015.</w:t>
      </w:r>
    </w:p>
    <w:p w14:paraId="50BFF383">
      <w:pPr>
        <w:spacing w:before="276"/>
        <w:ind w:left="100" w:right="0" w:firstLine="0"/>
        <w:jc w:val="left"/>
        <w:rPr>
          <w:sz w:val="24"/>
        </w:rPr>
      </w:pPr>
      <w:r>
        <w:rPr>
          <w:sz w:val="24"/>
        </w:rPr>
        <w:t>ESPÍRITO SANTO. Secretaria de Estado da Educação. Gerência de qualidade da informação</w:t>
      </w:r>
      <w:r>
        <w:rPr>
          <w:spacing w:val="-2"/>
          <w:sz w:val="24"/>
        </w:rPr>
        <w:t xml:space="preserve"> </w:t>
      </w:r>
      <w:r>
        <w:rPr>
          <w:sz w:val="24"/>
        </w:rPr>
        <w:t>e</w:t>
      </w:r>
      <w:r>
        <w:rPr>
          <w:spacing w:val="-5"/>
          <w:sz w:val="24"/>
        </w:rPr>
        <w:t xml:space="preserve"> </w:t>
      </w:r>
      <w:r>
        <w:rPr>
          <w:sz w:val="24"/>
        </w:rPr>
        <w:t>da</w:t>
      </w:r>
      <w:r>
        <w:rPr>
          <w:spacing w:val="-3"/>
          <w:sz w:val="24"/>
        </w:rPr>
        <w:t xml:space="preserve"> </w:t>
      </w:r>
      <w:r>
        <w:rPr>
          <w:sz w:val="24"/>
        </w:rPr>
        <w:t>avaliação.</w:t>
      </w:r>
      <w:r>
        <w:rPr>
          <w:spacing w:val="-3"/>
          <w:sz w:val="24"/>
        </w:rPr>
        <w:t xml:space="preserve"> </w:t>
      </w:r>
      <w:r>
        <w:rPr>
          <w:b/>
          <w:sz w:val="24"/>
        </w:rPr>
        <w:t>Programa</w:t>
      </w:r>
      <w:r>
        <w:rPr>
          <w:b/>
          <w:spacing w:val="-4"/>
          <w:sz w:val="24"/>
        </w:rPr>
        <w:t xml:space="preserve"> </w:t>
      </w:r>
      <w:r>
        <w:rPr>
          <w:b/>
          <w:sz w:val="24"/>
        </w:rPr>
        <w:t>de</w:t>
      </w:r>
      <w:r>
        <w:rPr>
          <w:b/>
          <w:spacing w:val="-5"/>
          <w:sz w:val="24"/>
        </w:rPr>
        <w:t xml:space="preserve"> </w:t>
      </w:r>
      <w:r>
        <w:rPr>
          <w:b/>
          <w:sz w:val="24"/>
        </w:rPr>
        <w:t>Avaliação</w:t>
      </w:r>
      <w:r>
        <w:rPr>
          <w:b/>
          <w:spacing w:val="-4"/>
          <w:sz w:val="24"/>
        </w:rPr>
        <w:t xml:space="preserve"> </w:t>
      </w:r>
      <w:r>
        <w:rPr>
          <w:b/>
          <w:sz w:val="24"/>
        </w:rPr>
        <w:t>da</w:t>
      </w:r>
      <w:r>
        <w:rPr>
          <w:b/>
          <w:spacing w:val="-4"/>
          <w:sz w:val="24"/>
        </w:rPr>
        <w:t xml:space="preserve"> </w:t>
      </w:r>
      <w:r>
        <w:rPr>
          <w:b/>
          <w:sz w:val="24"/>
        </w:rPr>
        <w:t>Educação</w:t>
      </w:r>
      <w:r>
        <w:rPr>
          <w:b/>
          <w:spacing w:val="-4"/>
          <w:sz w:val="24"/>
        </w:rPr>
        <w:t xml:space="preserve"> </w:t>
      </w:r>
      <w:r>
        <w:rPr>
          <w:b/>
          <w:sz w:val="24"/>
        </w:rPr>
        <w:t>Básica</w:t>
      </w:r>
      <w:r>
        <w:rPr>
          <w:b/>
          <w:spacing w:val="-7"/>
          <w:sz w:val="24"/>
        </w:rPr>
        <w:t xml:space="preserve"> </w:t>
      </w:r>
      <w:r>
        <w:rPr>
          <w:b/>
          <w:sz w:val="24"/>
        </w:rPr>
        <w:t>do</w:t>
      </w:r>
      <w:r>
        <w:rPr>
          <w:b/>
          <w:spacing w:val="-4"/>
          <w:sz w:val="24"/>
        </w:rPr>
        <w:t xml:space="preserve"> </w:t>
      </w:r>
      <w:r>
        <w:rPr>
          <w:b/>
          <w:sz w:val="24"/>
        </w:rPr>
        <w:t>Espírito Santo</w:t>
      </w:r>
      <w:r>
        <w:rPr>
          <w:sz w:val="24"/>
        </w:rPr>
        <w:t>. Vitória: SEDU, 1999.</w:t>
      </w:r>
    </w:p>
    <w:p w14:paraId="4E00B250">
      <w:pPr>
        <w:pStyle w:val="6"/>
      </w:pPr>
    </w:p>
    <w:p w14:paraId="484BBB12">
      <w:pPr>
        <w:spacing w:before="0"/>
        <w:ind w:left="100" w:right="0" w:firstLine="0"/>
        <w:jc w:val="left"/>
        <w:rPr>
          <w:sz w:val="24"/>
        </w:rPr>
      </w:pPr>
      <w:r>
        <w:rPr>
          <w:sz w:val="24"/>
        </w:rPr>
        <w:t>ESPÍRITO</w:t>
      </w:r>
      <w:r>
        <w:rPr>
          <w:spacing w:val="-5"/>
          <w:sz w:val="24"/>
        </w:rPr>
        <w:t xml:space="preserve"> </w:t>
      </w:r>
      <w:r>
        <w:rPr>
          <w:sz w:val="24"/>
        </w:rPr>
        <w:t>SANTO.</w:t>
      </w:r>
      <w:r>
        <w:rPr>
          <w:spacing w:val="-5"/>
          <w:sz w:val="24"/>
        </w:rPr>
        <w:t xml:space="preserve"> </w:t>
      </w:r>
      <w:r>
        <w:rPr>
          <w:sz w:val="24"/>
        </w:rPr>
        <w:t>Secretaria</w:t>
      </w:r>
      <w:r>
        <w:rPr>
          <w:spacing w:val="-5"/>
          <w:sz w:val="24"/>
        </w:rPr>
        <w:t xml:space="preserve"> </w:t>
      </w:r>
      <w:r>
        <w:rPr>
          <w:sz w:val="24"/>
        </w:rPr>
        <w:t>de</w:t>
      </w:r>
      <w:r>
        <w:rPr>
          <w:spacing w:val="-6"/>
          <w:sz w:val="24"/>
        </w:rPr>
        <w:t xml:space="preserve"> </w:t>
      </w:r>
      <w:r>
        <w:rPr>
          <w:sz w:val="24"/>
        </w:rPr>
        <w:t>Estado</w:t>
      </w:r>
      <w:r>
        <w:rPr>
          <w:spacing w:val="-5"/>
          <w:sz w:val="24"/>
        </w:rPr>
        <w:t xml:space="preserve"> </w:t>
      </w:r>
      <w:r>
        <w:rPr>
          <w:sz w:val="24"/>
        </w:rPr>
        <w:t>da</w:t>
      </w:r>
      <w:r>
        <w:rPr>
          <w:spacing w:val="-7"/>
          <w:sz w:val="24"/>
        </w:rPr>
        <w:t xml:space="preserve"> </w:t>
      </w:r>
      <w:r>
        <w:rPr>
          <w:sz w:val="24"/>
        </w:rPr>
        <w:t>Educação.</w:t>
      </w:r>
      <w:r>
        <w:rPr>
          <w:spacing w:val="-2"/>
          <w:sz w:val="24"/>
        </w:rPr>
        <w:t xml:space="preserve"> </w:t>
      </w:r>
      <w:r>
        <w:rPr>
          <w:b/>
          <w:sz w:val="24"/>
        </w:rPr>
        <w:t>Guia</w:t>
      </w:r>
      <w:r>
        <w:rPr>
          <w:b/>
          <w:spacing w:val="-5"/>
          <w:sz w:val="24"/>
        </w:rPr>
        <w:t xml:space="preserve"> </w:t>
      </w:r>
      <w:r>
        <w:rPr>
          <w:b/>
          <w:sz w:val="24"/>
        </w:rPr>
        <w:t>Informativo</w:t>
      </w:r>
      <w:r>
        <w:rPr>
          <w:b/>
          <w:spacing w:val="-3"/>
          <w:sz w:val="24"/>
        </w:rPr>
        <w:t xml:space="preserve"> </w:t>
      </w:r>
      <w:r>
        <w:rPr>
          <w:b/>
          <w:sz w:val="24"/>
        </w:rPr>
        <w:t>Avaliações Externas no ES</w:t>
      </w:r>
      <w:r>
        <w:rPr>
          <w:sz w:val="24"/>
        </w:rPr>
        <w:t>. Vitória: SEDU, 2023.</w:t>
      </w:r>
    </w:p>
    <w:p w14:paraId="44F42C7F">
      <w:pPr>
        <w:pStyle w:val="6"/>
      </w:pPr>
    </w:p>
    <w:p w14:paraId="031763A0">
      <w:pPr>
        <w:pStyle w:val="6"/>
        <w:tabs>
          <w:tab w:val="left" w:pos="8381"/>
        </w:tabs>
        <w:ind w:left="100" w:right="117"/>
        <w:jc w:val="both"/>
      </w:pPr>
      <w:r>
        <w:t xml:space="preserve">ESPÍRITO SANTO. Secretaria de Estado da Educação do Espírito Santo. </w:t>
      </w:r>
      <w:r>
        <w:rPr>
          <w:b/>
        </w:rPr>
        <w:t>Matriz referência</w:t>
      </w:r>
      <w:r>
        <w:t xml:space="preserve">. Programa de Avaliação da Educação Básica do Espírito Santo, 2019. </w:t>
      </w:r>
      <w:r>
        <w:rPr>
          <w:spacing w:val="-2"/>
        </w:rPr>
        <w:t>Disponível</w:t>
      </w:r>
      <w:r>
        <w:tab/>
      </w:r>
      <w:r>
        <w:rPr>
          <w:spacing w:val="-5"/>
        </w:rPr>
        <w:t>em:</w:t>
      </w:r>
    </w:p>
    <w:p w14:paraId="660309C0">
      <w:pPr>
        <w:pStyle w:val="6"/>
        <w:spacing w:before="1"/>
        <w:ind w:left="100" w:right="123"/>
        <w:jc w:val="both"/>
      </w:pPr>
      <w:r>
        <w:t>&lt;https://avaliacaoemonitoramentoespiritosanto.caeddigital.net/#!/programa&gt;. Acesso em: 27 fev. 2024.</w:t>
      </w:r>
    </w:p>
    <w:p w14:paraId="59893647">
      <w:pPr>
        <w:spacing w:before="276"/>
        <w:ind w:left="100" w:right="160" w:firstLine="0"/>
        <w:jc w:val="left"/>
        <w:rPr>
          <w:sz w:val="24"/>
        </w:rPr>
      </w:pPr>
      <w:r>
        <w:fldChar w:fldCharType="begin"/>
      </w:r>
      <w:r>
        <w:instrText xml:space="preserve"> HYPERLINK "http://educa.fcc.org.br/cgi-bin/wxis.exe/iah/?IsisScript=iah/iah.xis&amp;base=article%5Edlibrary&amp;format=iso.pft&amp;lang=p&amp;nextAction=lnk&amp;indexSearch=AU&amp;exprSearch=GIMENES%2C%2BNELSON" \h </w:instrText>
      </w:r>
      <w:r>
        <w:fldChar w:fldCharType="separate"/>
      </w:r>
      <w:r>
        <w:rPr>
          <w:sz w:val="24"/>
        </w:rPr>
        <w:t>GIMENES, N.</w:t>
      </w:r>
      <w:r>
        <w:rPr>
          <w:sz w:val="24"/>
        </w:rPr>
        <w:fldChar w:fldCharType="end"/>
      </w:r>
      <w:r>
        <w:rPr>
          <w:sz w:val="24"/>
        </w:rPr>
        <w:t xml:space="preserve"> </w:t>
      </w:r>
      <w:r>
        <w:rPr>
          <w:i/>
          <w:sz w:val="24"/>
        </w:rPr>
        <w:t>et al</w:t>
      </w:r>
      <w:r>
        <w:rPr>
          <w:sz w:val="24"/>
        </w:rPr>
        <w:t>. Além da Prova Brasil: investimento em sistemas próprios de avaliação</w:t>
      </w:r>
      <w:r>
        <w:rPr>
          <w:spacing w:val="-5"/>
          <w:sz w:val="24"/>
        </w:rPr>
        <w:t xml:space="preserve"> </w:t>
      </w:r>
      <w:r>
        <w:rPr>
          <w:sz w:val="24"/>
        </w:rPr>
        <w:t>externa.</w:t>
      </w:r>
      <w:r>
        <w:rPr>
          <w:spacing w:val="-4"/>
          <w:sz w:val="24"/>
        </w:rPr>
        <w:t xml:space="preserve"> </w:t>
      </w:r>
      <w:r>
        <w:rPr>
          <w:b/>
          <w:sz w:val="24"/>
        </w:rPr>
        <w:t>Estudos</w:t>
      </w:r>
      <w:r>
        <w:rPr>
          <w:b/>
          <w:spacing w:val="-5"/>
          <w:sz w:val="24"/>
        </w:rPr>
        <w:t xml:space="preserve"> </w:t>
      </w:r>
      <w:r>
        <w:rPr>
          <w:b/>
          <w:sz w:val="24"/>
        </w:rPr>
        <w:t>em</w:t>
      </w:r>
      <w:r>
        <w:rPr>
          <w:b/>
          <w:spacing w:val="-8"/>
          <w:sz w:val="24"/>
        </w:rPr>
        <w:t xml:space="preserve"> </w:t>
      </w:r>
      <w:r>
        <w:rPr>
          <w:b/>
          <w:sz w:val="24"/>
        </w:rPr>
        <w:t>Avaliação</w:t>
      </w:r>
      <w:r>
        <w:rPr>
          <w:b/>
          <w:spacing w:val="-5"/>
          <w:sz w:val="24"/>
        </w:rPr>
        <w:t xml:space="preserve"> </w:t>
      </w:r>
      <w:r>
        <w:rPr>
          <w:b/>
          <w:sz w:val="24"/>
        </w:rPr>
        <w:t>Educacional</w:t>
      </w:r>
      <w:r>
        <w:rPr>
          <w:sz w:val="24"/>
        </w:rPr>
        <w:t>,</w:t>
      </w:r>
      <w:r>
        <w:rPr>
          <w:spacing w:val="-5"/>
          <w:sz w:val="24"/>
        </w:rPr>
        <w:t xml:space="preserve"> </w:t>
      </w:r>
      <w:r>
        <w:rPr>
          <w:sz w:val="24"/>
        </w:rPr>
        <w:t>vol.24,</w:t>
      </w:r>
      <w:r>
        <w:rPr>
          <w:spacing w:val="-5"/>
          <w:sz w:val="24"/>
        </w:rPr>
        <w:t xml:space="preserve"> </w:t>
      </w:r>
      <w:r>
        <w:rPr>
          <w:sz w:val="24"/>
        </w:rPr>
        <w:t>n.55,</w:t>
      </w:r>
      <w:r>
        <w:rPr>
          <w:spacing w:val="-5"/>
          <w:sz w:val="24"/>
        </w:rPr>
        <w:t xml:space="preserve"> </w:t>
      </w:r>
      <w:r>
        <w:rPr>
          <w:sz w:val="24"/>
        </w:rPr>
        <w:t>pp.12-32,</w:t>
      </w:r>
      <w:r>
        <w:rPr>
          <w:spacing w:val="-5"/>
          <w:sz w:val="24"/>
        </w:rPr>
        <w:t xml:space="preserve"> </w:t>
      </w:r>
      <w:r>
        <w:rPr>
          <w:sz w:val="24"/>
        </w:rPr>
        <w:t>2013.</w:t>
      </w:r>
    </w:p>
    <w:p w14:paraId="6A36FD87">
      <w:pPr>
        <w:pStyle w:val="6"/>
      </w:pPr>
    </w:p>
    <w:p w14:paraId="22D2A90E">
      <w:pPr>
        <w:spacing w:before="0"/>
        <w:ind w:left="100" w:right="0" w:firstLine="0"/>
        <w:jc w:val="both"/>
        <w:rPr>
          <w:sz w:val="24"/>
        </w:rPr>
      </w:pPr>
      <w:r>
        <w:rPr>
          <w:sz w:val="24"/>
        </w:rPr>
        <w:t>GOMES,</w:t>
      </w:r>
      <w:r>
        <w:rPr>
          <w:spacing w:val="-2"/>
          <w:sz w:val="24"/>
        </w:rPr>
        <w:t xml:space="preserve"> </w:t>
      </w:r>
      <w:r>
        <w:rPr>
          <w:sz w:val="24"/>
        </w:rPr>
        <w:t>F.</w:t>
      </w:r>
      <w:r>
        <w:rPr>
          <w:spacing w:val="-1"/>
          <w:sz w:val="24"/>
        </w:rPr>
        <w:t xml:space="preserve"> </w:t>
      </w:r>
      <w:r>
        <w:rPr>
          <w:sz w:val="24"/>
        </w:rPr>
        <w:t>P.</w:t>
      </w:r>
      <w:r>
        <w:rPr>
          <w:spacing w:val="-2"/>
          <w:sz w:val="24"/>
        </w:rPr>
        <w:t xml:space="preserve"> </w:t>
      </w:r>
      <w:r>
        <w:rPr>
          <w:b/>
          <w:sz w:val="24"/>
        </w:rPr>
        <w:t>Curso</w:t>
      </w:r>
      <w:r>
        <w:rPr>
          <w:b/>
          <w:spacing w:val="-1"/>
          <w:sz w:val="24"/>
        </w:rPr>
        <w:t xml:space="preserve"> </w:t>
      </w:r>
      <w:r>
        <w:rPr>
          <w:b/>
          <w:sz w:val="24"/>
        </w:rPr>
        <w:t>de</w:t>
      </w:r>
      <w:r>
        <w:rPr>
          <w:b/>
          <w:spacing w:val="-3"/>
          <w:sz w:val="24"/>
        </w:rPr>
        <w:t xml:space="preserve"> </w:t>
      </w:r>
      <w:r>
        <w:rPr>
          <w:b/>
          <w:sz w:val="24"/>
        </w:rPr>
        <w:t>estatística</w:t>
      </w:r>
      <w:r>
        <w:rPr>
          <w:b/>
          <w:spacing w:val="-1"/>
          <w:sz w:val="24"/>
        </w:rPr>
        <w:t xml:space="preserve"> </w:t>
      </w:r>
      <w:r>
        <w:rPr>
          <w:b/>
          <w:sz w:val="24"/>
        </w:rPr>
        <w:t>experimental</w:t>
      </w:r>
      <w:r>
        <w:rPr>
          <w:sz w:val="24"/>
        </w:rPr>
        <w:t>.</w:t>
      </w:r>
      <w:r>
        <w:rPr>
          <w:spacing w:val="-2"/>
          <w:sz w:val="24"/>
        </w:rPr>
        <w:t xml:space="preserve"> </w:t>
      </w:r>
      <w:r>
        <w:rPr>
          <w:sz w:val="24"/>
        </w:rPr>
        <w:t>Piracicaba:</w:t>
      </w:r>
      <w:r>
        <w:rPr>
          <w:spacing w:val="-1"/>
          <w:sz w:val="24"/>
        </w:rPr>
        <w:t xml:space="preserve"> </w:t>
      </w:r>
      <w:r>
        <w:rPr>
          <w:sz w:val="24"/>
        </w:rPr>
        <w:t>ESALQ/USP,</w:t>
      </w:r>
      <w:r>
        <w:rPr>
          <w:spacing w:val="-1"/>
          <w:sz w:val="24"/>
        </w:rPr>
        <w:t xml:space="preserve"> </w:t>
      </w:r>
      <w:r>
        <w:rPr>
          <w:spacing w:val="-2"/>
          <w:sz w:val="24"/>
        </w:rPr>
        <w:t>1985.</w:t>
      </w:r>
    </w:p>
    <w:p w14:paraId="2526633D">
      <w:pPr>
        <w:spacing w:after="0"/>
        <w:jc w:val="both"/>
        <w:rPr>
          <w:sz w:val="24"/>
        </w:rPr>
        <w:sectPr>
          <w:pgSz w:w="12240" w:h="15840"/>
          <w:pgMar w:top="1360" w:right="1680" w:bottom="280" w:left="1700" w:header="720" w:footer="720" w:gutter="0"/>
          <w:cols w:space="720" w:num="1"/>
        </w:sectPr>
      </w:pPr>
    </w:p>
    <w:p w14:paraId="69389CA2">
      <w:pPr>
        <w:pStyle w:val="6"/>
        <w:spacing w:before="68"/>
        <w:ind w:left="100"/>
      </w:pPr>
      <w:r>
        <w:t>KRIPKA,</w:t>
      </w:r>
      <w:r>
        <w:rPr>
          <w:spacing w:val="-4"/>
        </w:rPr>
        <w:t xml:space="preserve"> </w:t>
      </w:r>
      <w:r>
        <w:t>R.</w:t>
      </w:r>
      <w:r>
        <w:rPr>
          <w:spacing w:val="-2"/>
        </w:rPr>
        <w:t xml:space="preserve"> </w:t>
      </w:r>
      <w:r>
        <w:t>M. L.;</w:t>
      </w:r>
      <w:r>
        <w:rPr>
          <w:spacing w:val="-1"/>
        </w:rPr>
        <w:t xml:space="preserve"> </w:t>
      </w:r>
      <w:r>
        <w:t>SCHELLER,</w:t>
      </w:r>
      <w:r>
        <w:rPr>
          <w:spacing w:val="-1"/>
        </w:rPr>
        <w:t xml:space="preserve"> </w:t>
      </w:r>
      <w:r>
        <w:t>M.;</w:t>
      </w:r>
      <w:r>
        <w:rPr>
          <w:spacing w:val="-2"/>
        </w:rPr>
        <w:t xml:space="preserve"> </w:t>
      </w:r>
      <w:r>
        <w:t>BONOTTO, D.</w:t>
      </w:r>
      <w:r>
        <w:rPr>
          <w:spacing w:val="-1"/>
        </w:rPr>
        <w:t xml:space="preserve"> </w:t>
      </w:r>
      <w:r>
        <w:t>L.</w:t>
      </w:r>
      <w:r>
        <w:rPr>
          <w:spacing w:val="-2"/>
        </w:rPr>
        <w:t xml:space="preserve"> </w:t>
      </w:r>
      <w:r>
        <w:t>Pesquisa</w:t>
      </w:r>
      <w:r>
        <w:rPr>
          <w:spacing w:val="-2"/>
        </w:rPr>
        <w:t xml:space="preserve"> documental:</w:t>
      </w:r>
    </w:p>
    <w:p w14:paraId="10A15D6F">
      <w:pPr>
        <w:pStyle w:val="6"/>
        <w:ind w:left="100" w:right="193"/>
      </w:pPr>
      <w:r>
        <w:t>considerações sobre conceitos e características na Pesquisa Qualitativa. In: CONGRESSO</w:t>
      </w:r>
      <w:r>
        <w:rPr>
          <w:spacing w:val="-8"/>
        </w:rPr>
        <w:t xml:space="preserve"> </w:t>
      </w:r>
      <w:r>
        <w:t>IBERO-AMERICANO</w:t>
      </w:r>
      <w:r>
        <w:rPr>
          <w:spacing w:val="-9"/>
        </w:rPr>
        <w:t xml:space="preserve"> </w:t>
      </w:r>
      <w:r>
        <w:t>EM</w:t>
      </w:r>
      <w:r>
        <w:rPr>
          <w:spacing w:val="-8"/>
        </w:rPr>
        <w:t xml:space="preserve"> </w:t>
      </w:r>
      <w:r>
        <w:t>INVESTIGAÇÃO</w:t>
      </w:r>
      <w:r>
        <w:rPr>
          <w:spacing w:val="-10"/>
        </w:rPr>
        <w:t xml:space="preserve"> </w:t>
      </w:r>
      <w:r>
        <w:t>QUALITATIVA,</w:t>
      </w:r>
      <w:r>
        <w:rPr>
          <w:spacing w:val="-9"/>
        </w:rPr>
        <w:t xml:space="preserve"> </w:t>
      </w:r>
      <w:r>
        <w:t>4.,</w:t>
      </w:r>
    </w:p>
    <w:p w14:paraId="520F484B">
      <w:pPr>
        <w:pStyle w:val="6"/>
        <w:ind w:left="100"/>
      </w:pPr>
      <w:r>
        <w:t>2015,</w:t>
      </w:r>
      <w:r>
        <w:rPr>
          <w:spacing w:val="-3"/>
        </w:rPr>
        <w:t xml:space="preserve"> </w:t>
      </w:r>
      <w:r>
        <w:t>Aracaju.</w:t>
      </w:r>
      <w:r>
        <w:rPr>
          <w:spacing w:val="-2"/>
        </w:rPr>
        <w:t xml:space="preserve"> </w:t>
      </w:r>
      <w:r>
        <w:rPr>
          <w:b/>
        </w:rPr>
        <w:t>Anais</w:t>
      </w:r>
      <w:r>
        <w:rPr>
          <w:b/>
          <w:spacing w:val="-1"/>
        </w:rPr>
        <w:t xml:space="preserve"> </w:t>
      </w:r>
      <w:r>
        <w:t>[...].</w:t>
      </w:r>
      <w:r>
        <w:rPr>
          <w:spacing w:val="-2"/>
        </w:rPr>
        <w:t xml:space="preserve"> </w:t>
      </w:r>
      <w:r>
        <w:t>Aracaju,</w:t>
      </w:r>
      <w:r>
        <w:rPr>
          <w:spacing w:val="-1"/>
        </w:rPr>
        <w:t xml:space="preserve"> </w:t>
      </w:r>
      <w:r>
        <w:rPr>
          <w:spacing w:val="-2"/>
        </w:rPr>
        <w:t>2015.</w:t>
      </w:r>
    </w:p>
    <w:p w14:paraId="784C845A">
      <w:pPr>
        <w:pStyle w:val="6"/>
      </w:pPr>
    </w:p>
    <w:p w14:paraId="17B6A333">
      <w:pPr>
        <w:pStyle w:val="6"/>
        <w:ind w:left="100"/>
      </w:pPr>
      <w:r>
        <w:t>MARQUES,</w:t>
      </w:r>
      <w:r>
        <w:rPr>
          <w:spacing w:val="-4"/>
        </w:rPr>
        <w:t xml:space="preserve"> </w:t>
      </w:r>
      <w:r>
        <w:t>R.;</w:t>
      </w:r>
      <w:r>
        <w:rPr>
          <w:spacing w:val="-1"/>
        </w:rPr>
        <w:t xml:space="preserve"> </w:t>
      </w:r>
      <w:r>
        <w:t>STIEG, R.;</w:t>
      </w:r>
      <w:r>
        <w:rPr>
          <w:spacing w:val="-1"/>
        </w:rPr>
        <w:t xml:space="preserve"> </w:t>
      </w:r>
      <w:r>
        <w:t>PAULA,</w:t>
      </w:r>
      <w:r>
        <w:rPr>
          <w:spacing w:val="-2"/>
        </w:rPr>
        <w:t xml:space="preserve"> </w:t>
      </w:r>
      <w:r>
        <w:t>S.;</w:t>
      </w:r>
      <w:r>
        <w:rPr>
          <w:spacing w:val="-2"/>
        </w:rPr>
        <w:t xml:space="preserve"> </w:t>
      </w:r>
      <w:r>
        <w:t>NEGREIROS, H.;</w:t>
      </w:r>
      <w:r>
        <w:rPr>
          <w:spacing w:val="-2"/>
        </w:rPr>
        <w:t xml:space="preserve"> </w:t>
      </w:r>
      <w:r>
        <w:t>SANTOS,</w:t>
      </w:r>
      <w:r>
        <w:rPr>
          <w:spacing w:val="-1"/>
        </w:rPr>
        <w:t xml:space="preserve"> </w:t>
      </w:r>
      <w:r>
        <w:t>W.</w:t>
      </w:r>
      <w:r>
        <w:rPr>
          <w:spacing w:val="-1"/>
        </w:rPr>
        <w:t xml:space="preserve"> </w:t>
      </w:r>
      <w:r>
        <w:rPr>
          <w:spacing w:val="-2"/>
        </w:rPr>
        <w:t>Educación</w:t>
      </w:r>
    </w:p>
    <w:p w14:paraId="59F1B6E1">
      <w:pPr>
        <w:pStyle w:val="6"/>
        <w:ind w:left="100" w:right="193"/>
      </w:pPr>
      <w:r>
        <w:t>física</w:t>
      </w:r>
      <w:r>
        <w:rPr>
          <w:spacing w:val="-5"/>
        </w:rPr>
        <w:t xml:space="preserve"> </w:t>
      </w:r>
      <w:r>
        <w:t>en</w:t>
      </w:r>
      <w:r>
        <w:rPr>
          <w:spacing w:val="-3"/>
        </w:rPr>
        <w:t xml:space="preserve"> </w:t>
      </w:r>
      <w:r>
        <w:t>el</w:t>
      </w:r>
      <w:r>
        <w:rPr>
          <w:spacing w:val="-3"/>
        </w:rPr>
        <w:t xml:space="preserve"> </w:t>
      </w:r>
      <w:r>
        <w:t>Examen</w:t>
      </w:r>
      <w:r>
        <w:rPr>
          <w:spacing w:val="-3"/>
        </w:rPr>
        <w:t xml:space="preserve"> </w:t>
      </w:r>
      <w:r>
        <w:t>Nacional</w:t>
      </w:r>
      <w:r>
        <w:rPr>
          <w:spacing w:val="-3"/>
        </w:rPr>
        <w:t xml:space="preserve"> </w:t>
      </w:r>
      <w:r>
        <w:t>de</w:t>
      </w:r>
      <w:r>
        <w:rPr>
          <w:spacing w:val="-3"/>
        </w:rPr>
        <w:t xml:space="preserve"> </w:t>
      </w:r>
      <w:r>
        <w:t>Escuela</w:t>
      </w:r>
      <w:r>
        <w:rPr>
          <w:spacing w:val="-4"/>
        </w:rPr>
        <w:t xml:space="preserve"> </w:t>
      </w:r>
      <w:r>
        <w:t>Secundaria</w:t>
      </w:r>
      <w:r>
        <w:rPr>
          <w:spacing w:val="-5"/>
        </w:rPr>
        <w:t xml:space="preserve"> </w:t>
      </w:r>
      <w:r>
        <w:t>de</w:t>
      </w:r>
      <w:r>
        <w:rPr>
          <w:spacing w:val="-2"/>
        </w:rPr>
        <w:t xml:space="preserve"> </w:t>
      </w:r>
      <w:r>
        <w:t>Brasil:</w:t>
      </w:r>
      <w:r>
        <w:rPr>
          <w:spacing w:val="-3"/>
        </w:rPr>
        <w:t xml:space="preserve"> </w:t>
      </w:r>
      <w:r>
        <w:t>análisis</w:t>
      </w:r>
      <w:r>
        <w:rPr>
          <w:spacing w:val="-3"/>
        </w:rPr>
        <w:t xml:space="preserve"> </w:t>
      </w:r>
      <w:r>
        <w:t>de</w:t>
      </w:r>
      <w:r>
        <w:rPr>
          <w:spacing w:val="-4"/>
        </w:rPr>
        <w:t xml:space="preserve"> </w:t>
      </w:r>
      <w:r>
        <w:t>las</w:t>
      </w:r>
      <w:r>
        <w:rPr>
          <w:spacing w:val="-3"/>
        </w:rPr>
        <w:t xml:space="preserve"> </w:t>
      </w:r>
      <w:r>
        <w:t xml:space="preserve">preguntas en el periodo 2009-2017. </w:t>
      </w:r>
      <w:r>
        <w:rPr>
          <w:b/>
        </w:rPr>
        <w:t>Calidad en la Educación</w:t>
      </w:r>
      <w:r>
        <w:t xml:space="preserve">, [S. l.], n. 53, p. 113, 2020. DOI: </w:t>
      </w:r>
      <w:r>
        <w:rPr>
          <w:spacing w:val="-2"/>
        </w:rPr>
        <w:t>10.31619/caledu.n53.834.</w:t>
      </w:r>
    </w:p>
    <w:p w14:paraId="6C60A9B5">
      <w:pPr>
        <w:pStyle w:val="6"/>
        <w:spacing w:before="1"/>
      </w:pPr>
    </w:p>
    <w:p w14:paraId="3BC3538B">
      <w:pPr>
        <w:spacing w:before="0"/>
        <w:ind w:left="100" w:right="193" w:firstLine="0"/>
        <w:jc w:val="left"/>
        <w:rPr>
          <w:sz w:val="24"/>
        </w:rPr>
      </w:pPr>
      <w:r>
        <w:rPr>
          <w:sz w:val="24"/>
        </w:rPr>
        <w:t>MONTGOMERY,</w:t>
      </w:r>
      <w:r>
        <w:rPr>
          <w:spacing w:val="-4"/>
          <w:sz w:val="24"/>
        </w:rPr>
        <w:t xml:space="preserve"> </w:t>
      </w:r>
      <w:r>
        <w:rPr>
          <w:sz w:val="24"/>
        </w:rPr>
        <w:t>D.C.</w:t>
      </w:r>
      <w:r>
        <w:rPr>
          <w:spacing w:val="-1"/>
          <w:sz w:val="24"/>
        </w:rPr>
        <w:t xml:space="preserve"> </w:t>
      </w:r>
      <w:r>
        <w:rPr>
          <w:b/>
          <w:sz w:val="24"/>
        </w:rPr>
        <w:t>Design</w:t>
      </w:r>
      <w:r>
        <w:rPr>
          <w:b/>
          <w:spacing w:val="-3"/>
          <w:sz w:val="24"/>
        </w:rPr>
        <w:t xml:space="preserve"> </w:t>
      </w:r>
      <w:r>
        <w:rPr>
          <w:b/>
          <w:sz w:val="24"/>
        </w:rPr>
        <w:t>and</w:t>
      </w:r>
      <w:r>
        <w:rPr>
          <w:b/>
          <w:spacing w:val="-4"/>
          <w:sz w:val="24"/>
        </w:rPr>
        <w:t xml:space="preserve"> </w:t>
      </w:r>
      <w:r>
        <w:rPr>
          <w:b/>
          <w:sz w:val="24"/>
        </w:rPr>
        <w:t>Analysis</w:t>
      </w:r>
      <w:r>
        <w:rPr>
          <w:b/>
          <w:spacing w:val="-4"/>
          <w:sz w:val="24"/>
        </w:rPr>
        <w:t xml:space="preserve"> </w:t>
      </w:r>
      <w:r>
        <w:rPr>
          <w:b/>
          <w:sz w:val="24"/>
        </w:rPr>
        <w:t>of</w:t>
      </w:r>
      <w:r>
        <w:rPr>
          <w:b/>
          <w:spacing w:val="-4"/>
          <w:sz w:val="24"/>
        </w:rPr>
        <w:t xml:space="preserve"> </w:t>
      </w:r>
      <w:r>
        <w:rPr>
          <w:b/>
          <w:sz w:val="24"/>
        </w:rPr>
        <w:t>Experiments</w:t>
      </w:r>
      <w:r>
        <w:rPr>
          <w:sz w:val="24"/>
        </w:rPr>
        <w:t>.</w:t>
      </w:r>
      <w:r>
        <w:rPr>
          <w:spacing w:val="-4"/>
          <w:sz w:val="24"/>
        </w:rPr>
        <w:t xml:space="preserve"> </w:t>
      </w:r>
      <w:r>
        <w:rPr>
          <w:sz w:val="24"/>
        </w:rPr>
        <w:t>2.</w:t>
      </w:r>
      <w:r>
        <w:rPr>
          <w:spacing w:val="-4"/>
          <w:sz w:val="24"/>
        </w:rPr>
        <w:t xml:space="preserve"> </w:t>
      </w:r>
      <w:r>
        <w:rPr>
          <w:sz w:val="24"/>
        </w:rPr>
        <w:t>ed.</w:t>
      </w:r>
      <w:r>
        <w:rPr>
          <w:spacing w:val="-4"/>
          <w:sz w:val="24"/>
        </w:rPr>
        <w:t xml:space="preserve"> </w:t>
      </w:r>
      <w:r>
        <w:rPr>
          <w:sz w:val="24"/>
        </w:rPr>
        <w:t>John</w:t>
      </w:r>
      <w:r>
        <w:rPr>
          <w:spacing w:val="-4"/>
          <w:sz w:val="24"/>
        </w:rPr>
        <w:t xml:space="preserve"> </w:t>
      </w:r>
      <w:r>
        <w:rPr>
          <w:sz w:val="24"/>
        </w:rPr>
        <w:t>Wiley</w:t>
      </w:r>
      <w:r>
        <w:rPr>
          <w:spacing w:val="-9"/>
          <w:sz w:val="24"/>
        </w:rPr>
        <w:t xml:space="preserve"> </w:t>
      </w:r>
      <w:r>
        <w:rPr>
          <w:sz w:val="24"/>
        </w:rPr>
        <w:t>&amp; Sons, Nova York, NY. 1984.</w:t>
      </w:r>
    </w:p>
    <w:p w14:paraId="2C935730">
      <w:pPr>
        <w:pStyle w:val="6"/>
      </w:pPr>
    </w:p>
    <w:p w14:paraId="66E41EDD">
      <w:pPr>
        <w:pStyle w:val="6"/>
        <w:ind w:left="100" w:right="160"/>
      </w:pPr>
      <w:r>
        <w:t>PONTES</w:t>
      </w:r>
      <w:r>
        <w:rPr>
          <w:spacing w:val="-4"/>
        </w:rPr>
        <w:t xml:space="preserve"> </w:t>
      </w:r>
      <w:r>
        <w:t>JÚNIOR,</w:t>
      </w:r>
      <w:r>
        <w:rPr>
          <w:spacing w:val="-4"/>
        </w:rPr>
        <w:t xml:space="preserve"> </w:t>
      </w:r>
      <w:r>
        <w:t>J.</w:t>
      </w:r>
      <w:r>
        <w:rPr>
          <w:spacing w:val="-4"/>
        </w:rPr>
        <w:t xml:space="preserve"> </w:t>
      </w:r>
      <w:r>
        <w:t>A.;</w:t>
      </w:r>
      <w:r>
        <w:rPr>
          <w:spacing w:val="-6"/>
        </w:rPr>
        <w:t xml:space="preserve"> </w:t>
      </w:r>
      <w:r>
        <w:t>OSTI,</w:t>
      </w:r>
      <w:r>
        <w:rPr>
          <w:spacing w:val="-4"/>
        </w:rPr>
        <w:t xml:space="preserve"> </w:t>
      </w:r>
      <w:r>
        <w:t>A.;</w:t>
      </w:r>
      <w:r>
        <w:rPr>
          <w:spacing w:val="-4"/>
        </w:rPr>
        <w:t xml:space="preserve"> </w:t>
      </w:r>
      <w:r>
        <w:t>VIDAL,</w:t>
      </w:r>
      <w:r>
        <w:rPr>
          <w:spacing w:val="-4"/>
        </w:rPr>
        <w:t xml:space="preserve"> </w:t>
      </w:r>
      <w:r>
        <w:t>E.</w:t>
      </w:r>
      <w:r>
        <w:rPr>
          <w:spacing w:val="-4"/>
        </w:rPr>
        <w:t xml:space="preserve"> </w:t>
      </w:r>
      <w:r>
        <w:t>M.</w:t>
      </w:r>
      <w:r>
        <w:rPr>
          <w:spacing w:val="-4"/>
        </w:rPr>
        <w:t xml:space="preserve"> </w:t>
      </w:r>
      <w:r>
        <w:rPr>
          <w:b/>
        </w:rPr>
        <w:t>Avaliações</w:t>
      </w:r>
      <w:r>
        <w:rPr>
          <w:b/>
          <w:spacing w:val="-4"/>
        </w:rPr>
        <w:t xml:space="preserve"> </w:t>
      </w:r>
      <w:r>
        <w:rPr>
          <w:b/>
        </w:rPr>
        <w:t>estaduais:</w:t>
      </w:r>
      <w:r>
        <w:rPr>
          <w:b/>
          <w:spacing w:val="-4"/>
        </w:rPr>
        <w:t xml:space="preserve"> </w:t>
      </w:r>
      <w:r>
        <w:t>nascimento, vida e protagonismo. Brasília: Associação Nacional de Política e Administração da Educação (Anpae), 2021.</w:t>
      </w:r>
    </w:p>
    <w:p w14:paraId="4F174286">
      <w:pPr>
        <w:pStyle w:val="6"/>
      </w:pPr>
    </w:p>
    <w:p w14:paraId="1F5BF077">
      <w:pPr>
        <w:pStyle w:val="6"/>
        <w:ind w:left="100" w:right="160"/>
      </w:pPr>
      <w:r>
        <w:t>R</w:t>
      </w:r>
      <w:r>
        <w:rPr>
          <w:spacing w:val="-4"/>
        </w:rPr>
        <w:t xml:space="preserve"> </w:t>
      </w:r>
      <w:r>
        <w:t>CORE</w:t>
      </w:r>
      <w:r>
        <w:rPr>
          <w:spacing w:val="-4"/>
        </w:rPr>
        <w:t xml:space="preserve"> </w:t>
      </w:r>
      <w:r>
        <w:t>TEAM.</w:t>
      </w:r>
      <w:r>
        <w:rPr>
          <w:spacing w:val="-4"/>
        </w:rPr>
        <w:t xml:space="preserve"> </w:t>
      </w:r>
      <w:r>
        <w:rPr>
          <w:b/>
        </w:rPr>
        <w:t>R</w:t>
      </w:r>
      <w:r>
        <w:t>:</w:t>
      </w:r>
      <w:r>
        <w:rPr>
          <w:spacing w:val="-4"/>
        </w:rPr>
        <w:t xml:space="preserve"> </w:t>
      </w:r>
      <w:r>
        <w:t>a</w:t>
      </w:r>
      <w:r>
        <w:rPr>
          <w:spacing w:val="-4"/>
        </w:rPr>
        <w:t xml:space="preserve"> </w:t>
      </w:r>
      <w:r>
        <w:t>language</w:t>
      </w:r>
      <w:r>
        <w:rPr>
          <w:spacing w:val="-5"/>
        </w:rPr>
        <w:t xml:space="preserve"> </w:t>
      </w:r>
      <w:r>
        <w:t>and</w:t>
      </w:r>
      <w:r>
        <w:rPr>
          <w:spacing w:val="-3"/>
        </w:rPr>
        <w:t xml:space="preserve"> </w:t>
      </w:r>
      <w:r>
        <w:t>environment</w:t>
      </w:r>
      <w:r>
        <w:rPr>
          <w:spacing w:val="-3"/>
        </w:rPr>
        <w:t xml:space="preserve"> </w:t>
      </w:r>
      <w:r>
        <w:t>for</w:t>
      </w:r>
      <w:r>
        <w:rPr>
          <w:spacing w:val="-6"/>
        </w:rPr>
        <w:t xml:space="preserve"> </w:t>
      </w:r>
      <w:r>
        <w:t>statistical</w:t>
      </w:r>
      <w:r>
        <w:rPr>
          <w:spacing w:val="-4"/>
        </w:rPr>
        <w:t xml:space="preserve"> </w:t>
      </w:r>
      <w:r>
        <w:t>computing. Vienna, Austria: R Foundation for Statistical Computing, 2020.</w:t>
      </w:r>
    </w:p>
    <w:p w14:paraId="489BD757">
      <w:pPr>
        <w:pStyle w:val="6"/>
      </w:pPr>
    </w:p>
    <w:p w14:paraId="097A3962">
      <w:pPr>
        <w:pStyle w:val="6"/>
        <w:spacing w:before="1"/>
        <w:ind w:left="100" w:right="160"/>
      </w:pPr>
      <w:r>
        <w:t>RABELO,</w:t>
      </w:r>
      <w:r>
        <w:rPr>
          <w:spacing w:val="-6"/>
        </w:rPr>
        <w:t xml:space="preserve"> </w:t>
      </w:r>
      <w:r>
        <w:t>M.</w:t>
      </w:r>
      <w:r>
        <w:rPr>
          <w:spacing w:val="-6"/>
        </w:rPr>
        <w:t xml:space="preserve"> </w:t>
      </w:r>
      <w:r>
        <w:rPr>
          <w:b/>
        </w:rPr>
        <w:t>Avaliação</w:t>
      </w:r>
      <w:r>
        <w:rPr>
          <w:b/>
          <w:spacing w:val="-5"/>
        </w:rPr>
        <w:t xml:space="preserve"> </w:t>
      </w:r>
      <w:r>
        <w:rPr>
          <w:b/>
        </w:rPr>
        <w:t>educacional</w:t>
      </w:r>
      <w:r>
        <w:t>:</w:t>
      </w:r>
      <w:r>
        <w:rPr>
          <w:spacing w:val="-6"/>
        </w:rPr>
        <w:t xml:space="preserve"> </w:t>
      </w:r>
      <w:r>
        <w:t>fundamentos,</w:t>
      </w:r>
      <w:r>
        <w:rPr>
          <w:spacing w:val="-6"/>
        </w:rPr>
        <w:t xml:space="preserve"> </w:t>
      </w:r>
      <w:r>
        <w:t>metodologia</w:t>
      </w:r>
      <w:r>
        <w:rPr>
          <w:spacing w:val="-6"/>
        </w:rPr>
        <w:t xml:space="preserve"> </w:t>
      </w:r>
      <w:r>
        <w:t>e</w:t>
      </w:r>
      <w:r>
        <w:rPr>
          <w:spacing w:val="-6"/>
        </w:rPr>
        <w:t xml:space="preserve"> </w:t>
      </w:r>
      <w:r>
        <w:t>aplicações</w:t>
      </w:r>
      <w:r>
        <w:rPr>
          <w:spacing w:val="-6"/>
        </w:rPr>
        <w:t xml:space="preserve"> </w:t>
      </w:r>
      <w:r>
        <w:t>no contexto brasileiro. Rio de Janeiro: SBM, 2013. v. 1 (coleção PROFMAT ed.)</w:t>
      </w:r>
    </w:p>
    <w:p w14:paraId="27D2CE62">
      <w:pPr>
        <w:spacing w:before="276"/>
        <w:ind w:left="100" w:right="1354" w:firstLine="0"/>
        <w:jc w:val="left"/>
        <w:rPr>
          <w:sz w:val="24"/>
        </w:rPr>
      </w:pPr>
      <w:r>
        <w:rPr>
          <w:sz w:val="24"/>
        </w:rPr>
        <w:t>ROUQUAYROL,</w:t>
      </w:r>
      <w:r>
        <w:rPr>
          <w:spacing w:val="-6"/>
          <w:sz w:val="24"/>
        </w:rPr>
        <w:t xml:space="preserve"> </w:t>
      </w:r>
      <w:r>
        <w:rPr>
          <w:sz w:val="24"/>
        </w:rPr>
        <w:t>M.</w:t>
      </w:r>
      <w:r>
        <w:rPr>
          <w:spacing w:val="-4"/>
          <w:sz w:val="24"/>
        </w:rPr>
        <w:t xml:space="preserve"> </w:t>
      </w:r>
      <w:r>
        <w:rPr>
          <w:sz w:val="24"/>
        </w:rPr>
        <w:t>Z.;</w:t>
      </w:r>
      <w:r>
        <w:rPr>
          <w:spacing w:val="-4"/>
          <w:sz w:val="24"/>
        </w:rPr>
        <w:t xml:space="preserve"> </w:t>
      </w:r>
      <w:r>
        <w:rPr>
          <w:sz w:val="24"/>
        </w:rPr>
        <w:t>ALMEIDA</w:t>
      </w:r>
      <w:r>
        <w:rPr>
          <w:spacing w:val="-5"/>
          <w:sz w:val="24"/>
        </w:rPr>
        <w:t xml:space="preserve"> </w:t>
      </w:r>
      <w:r>
        <w:rPr>
          <w:sz w:val="24"/>
        </w:rPr>
        <w:t>FILHO,</w:t>
      </w:r>
      <w:r>
        <w:rPr>
          <w:spacing w:val="-6"/>
          <w:sz w:val="24"/>
        </w:rPr>
        <w:t xml:space="preserve"> </w:t>
      </w:r>
      <w:r>
        <w:rPr>
          <w:sz w:val="24"/>
        </w:rPr>
        <w:t>N.</w:t>
      </w:r>
      <w:r>
        <w:rPr>
          <w:spacing w:val="-4"/>
          <w:sz w:val="24"/>
        </w:rPr>
        <w:t xml:space="preserve"> </w:t>
      </w:r>
      <w:r>
        <w:rPr>
          <w:b/>
          <w:sz w:val="24"/>
        </w:rPr>
        <w:t>Epidemiologia</w:t>
      </w:r>
      <w:r>
        <w:rPr>
          <w:b/>
          <w:spacing w:val="-6"/>
          <w:sz w:val="24"/>
        </w:rPr>
        <w:t xml:space="preserve"> </w:t>
      </w:r>
      <w:r>
        <w:rPr>
          <w:b/>
          <w:sz w:val="24"/>
        </w:rPr>
        <w:t>&amp;</w:t>
      </w:r>
      <w:r>
        <w:rPr>
          <w:b/>
          <w:spacing w:val="-6"/>
          <w:sz w:val="24"/>
        </w:rPr>
        <w:t xml:space="preserve"> </w:t>
      </w:r>
      <w:r>
        <w:rPr>
          <w:b/>
          <w:sz w:val="24"/>
        </w:rPr>
        <w:t>saúde</w:t>
      </w:r>
      <w:r>
        <w:rPr>
          <w:sz w:val="24"/>
        </w:rPr>
        <w:t>. In: Epidemiologia &amp; saúde. 2006.</w:t>
      </w:r>
    </w:p>
    <w:p w14:paraId="311AEDBE">
      <w:pPr>
        <w:pStyle w:val="6"/>
        <w:spacing w:before="276"/>
        <w:ind w:left="100"/>
      </w:pPr>
      <w:r>
        <w:t>SANTOS</w:t>
      </w:r>
      <w:r>
        <w:rPr>
          <w:spacing w:val="-4"/>
        </w:rPr>
        <w:t xml:space="preserve"> </w:t>
      </w:r>
      <w:r>
        <w:rPr>
          <w:i/>
        </w:rPr>
        <w:t>et</w:t>
      </w:r>
      <w:r>
        <w:rPr>
          <w:i/>
          <w:spacing w:val="-4"/>
        </w:rPr>
        <w:t xml:space="preserve"> </w:t>
      </w:r>
      <w:r>
        <w:rPr>
          <w:i/>
        </w:rPr>
        <w:t>al</w:t>
      </w:r>
      <w:r>
        <w:t>.</w:t>
      </w:r>
      <w:r>
        <w:rPr>
          <w:spacing w:val="-4"/>
        </w:rPr>
        <w:t xml:space="preserve"> </w:t>
      </w:r>
      <w:r>
        <w:rPr>
          <w:b/>
        </w:rPr>
        <w:t>Avaliação</w:t>
      </w:r>
      <w:r>
        <w:rPr>
          <w:b/>
          <w:spacing w:val="-4"/>
        </w:rPr>
        <w:t xml:space="preserve"> </w:t>
      </w:r>
      <w:r>
        <w:rPr>
          <w:b/>
        </w:rPr>
        <w:t>da</w:t>
      </w:r>
      <w:r>
        <w:rPr>
          <w:b/>
          <w:spacing w:val="-4"/>
        </w:rPr>
        <w:t xml:space="preserve"> </w:t>
      </w:r>
      <w:r>
        <w:rPr>
          <w:b/>
        </w:rPr>
        <w:t>Educação</w:t>
      </w:r>
      <w:r>
        <w:rPr>
          <w:b/>
          <w:spacing w:val="-4"/>
        </w:rPr>
        <w:t xml:space="preserve"> </w:t>
      </w:r>
      <w:r>
        <w:rPr>
          <w:b/>
        </w:rPr>
        <w:t>Básica</w:t>
      </w:r>
      <w:r>
        <w:rPr>
          <w:b/>
          <w:spacing w:val="-4"/>
        </w:rPr>
        <w:t xml:space="preserve"> </w:t>
      </w:r>
      <w:r>
        <w:rPr>
          <w:b/>
        </w:rPr>
        <w:t>do</w:t>
      </w:r>
      <w:r>
        <w:rPr>
          <w:b/>
          <w:spacing w:val="-4"/>
        </w:rPr>
        <w:t xml:space="preserve"> </w:t>
      </w:r>
      <w:r>
        <w:rPr>
          <w:b/>
        </w:rPr>
        <w:t>Espírito</w:t>
      </w:r>
      <w:r>
        <w:rPr>
          <w:b/>
          <w:spacing w:val="-5"/>
        </w:rPr>
        <w:t xml:space="preserve"> </w:t>
      </w:r>
      <w:r>
        <w:rPr>
          <w:b/>
        </w:rPr>
        <w:t>Santo</w:t>
      </w:r>
      <w:r>
        <w:t>:</w:t>
      </w:r>
      <w:r>
        <w:rPr>
          <w:spacing w:val="-4"/>
        </w:rPr>
        <w:t xml:space="preserve"> </w:t>
      </w:r>
      <w:r>
        <w:t>trajetória,</w:t>
      </w:r>
      <w:r>
        <w:rPr>
          <w:spacing w:val="-4"/>
        </w:rPr>
        <w:t xml:space="preserve"> </w:t>
      </w:r>
      <w:r>
        <w:t>avanços</w:t>
      </w:r>
      <w:r>
        <w:rPr>
          <w:spacing w:val="-4"/>
        </w:rPr>
        <w:t xml:space="preserve"> </w:t>
      </w:r>
      <w:r>
        <w:t>e desafios do Paebes. In: PONTES JÚNIOR, J. A.; OSTI, A.; VIDAL, E. M.. Avaliações estaduais: nascimento, vida e protagonismo. Brasília: Associação Nacional de Política e Administração da Educação (Anpae), 2021.</w:t>
      </w:r>
    </w:p>
    <w:p w14:paraId="542A59D4">
      <w:pPr>
        <w:pStyle w:val="6"/>
      </w:pPr>
    </w:p>
    <w:p w14:paraId="4498B30D">
      <w:pPr>
        <w:spacing w:before="0"/>
        <w:ind w:left="100" w:right="160" w:firstLine="0"/>
        <w:jc w:val="left"/>
        <w:rPr>
          <w:sz w:val="24"/>
        </w:rPr>
      </w:pPr>
      <w:r>
        <w:rPr>
          <w:sz w:val="24"/>
        </w:rPr>
        <w:t>SOARES,</w:t>
      </w:r>
      <w:r>
        <w:rPr>
          <w:spacing w:val="-3"/>
          <w:sz w:val="24"/>
        </w:rPr>
        <w:t xml:space="preserve"> </w:t>
      </w:r>
      <w:r>
        <w:rPr>
          <w:sz w:val="24"/>
        </w:rPr>
        <w:t>D.</w:t>
      </w:r>
      <w:r>
        <w:rPr>
          <w:spacing w:val="-3"/>
          <w:sz w:val="24"/>
        </w:rPr>
        <w:t xml:space="preserve"> </w:t>
      </w:r>
      <w:r>
        <w:rPr>
          <w:sz w:val="24"/>
        </w:rPr>
        <w:t>J.</w:t>
      </w:r>
      <w:r>
        <w:rPr>
          <w:spacing w:val="-3"/>
          <w:sz w:val="24"/>
        </w:rPr>
        <w:t xml:space="preserve"> </w:t>
      </w:r>
      <w:r>
        <w:rPr>
          <w:sz w:val="24"/>
        </w:rPr>
        <w:t>M.;</w:t>
      </w:r>
      <w:r>
        <w:rPr>
          <w:spacing w:val="-3"/>
          <w:sz w:val="24"/>
        </w:rPr>
        <w:t xml:space="preserve"> </w:t>
      </w:r>
      <w:r>
        <w:rPr>
          <w:sz w:val="24"/>
        </w:rPr>
        <w:t>SOARES,</w:t>
      </w:r>
      <w:r>
        <w:rPr>
          <w:spacing w:val="-3"/>
          <w:sz w:val="24"/>
        </w:rPr>
        <w:t xml:space="preserve"> </w:t>
      </w:r>
      <w:r>
        <w:rPr>
          <w:sz w:val="24"/>
        </w:rPr>
        <w:t>T.</w:t>
      </w:r>
      <w:r>
        <w:rPr>
          <w:spacing w:val="-3"/>
          <w:sz w:val="24"/>
        </w:rPr>
        <w:t xml:space="preserve"> </w:t>
      </w:r>
      <w:r>
        <w:rPr>
          <w:sz w:val="24"/>
        </w:rPr>
        <w:t>E.</w:t>
      </w:r>
      <w:r>
        <w:rPr>
          <w:spacing w:val="-3"/>
          <w:sz w:val="24"/>
        </w:rPr>
        <w:t xml:space="preserve"> </w:t>
      </w:r>
      <w:r>
        <w:rPr>
          <w:sz w:val="24"/>
        </w:rPr>
        <w:t>A.;</w:t>
      </w:r>
      <w:r>
        <w:rPr>
          <w:spacing w:val="-4"/>
          <w:sz w:val="24"/>
        </w:rPr>
        <w:t xml:space="preserve"> </w:t>
      </w:r>
      <w:r>
        <w:rPr>
          <w:sz w:val="24"/>
        </w:rPr>
        <w:t>SANTOS,</w:t>
      </w:r>
      <w:r>
        <w:rPr>
          <w:spacing w:val="-3"/>
          <w:sz w:val="24"/>
        </w:rPr>
        <w:t xml:space="preserve"> </w:t>
      </w:r>
      <w:r>
        <w:rPr>
          <w:sz w:val="24"/>
        </w:rPr>
        <w:t>W.</w:t>
      </w:r>
      <w:r>
        <w:rPr>
          <w:spacing w:val="-3"/>
          <w:sz w:val="24"/>
        </w:rPr>
        <w:t xml:space="preserve"> </w:t>
      </w:r>
      <w:r>
        <w:rPr>
          <w:i/>
          <w:sz w:val="24"/>
        </w:rPr>
        <w:t>Escolas-Referência</w:t>
      </w:r>
      <w:r>
        <w:rPr>
          <w:i/>
          <w:spacing w:val="-3"/>
          <w:sz w:val="24"/>
        </w:rPr>
        <w:t xml:space="preserve"> </w:t>
      </w:r>
      <w:r>
        <w:rPr>
          <w:sz w:val="24"/>
        </w:rPr>
        <w:t>de</w:t>
      </w:r>
      <w:r>
        <w:rPr>
          <w:spacing w:val="-4"/>
          <w:sz w:val="24"/>
        </w:rPr>
        <w:t xml:space="preserve"> </w:t>
      </w:r>
      <w:r>
        <w:rPr>
          <w:sz w:val="24"/>
        </w:rPr>
        <w:t xml:space="preserve">Ensino Médio no Espírito Santo: uma Análise Envoltória de Dados. </w:t>
      </w:r>
      <w:r>
        <w:rPr>
          <w:b/>
          <w:sz w:val="24"/>
        </w:rPr>
        <w:t>Revista Brasileira de Política e Administração da Educação</w:t>
      </w:r>
      <w:r>
        <w:rPr>
          <w:sz w:val="24"/>
        </w:rPr>
        <w:t>, v. 39, n. 1, 2023.</w:t>
      </w:r>
    </w:p>
    <w:p w14:paraId="1DBD5790">
      <w:pPr>
        <w:pStyle w:val="6"/>
      </w:pPr>
    </w:p>
    <w:p w14:paraId="5AAC7591">
      <w:pPr>
        <w:pStyle w:val="6"/>
        <w:ind w:left="100" w:right="160"/>
      </w:pPr>
      <w:r>
        <w:t xml:space="preserve">SOARES </w:t>
      </w:r>
      <w:r>
        <w:rPr>
          <w:i/>
        </w:rPr>
        <w:t>et al</w:t>
      </w:r>
      <w:r>
        <w:t>. Construct Validity</w:t>
      </w:r>
      <w:r>
        <w:rPr>
          <w:spacing w:val="-2"/>
        </w:rPr>
        <w:t xml:space="preserve"> </w:t>
      </w:r>
      <w:r>
        <w:t>and Reliability of the Scale of Attitudes towards External</w:t>
      </w:r>
      <w:r>
        <w:rPr>
          <w:spacing w:val="-4"/>
        </w:rPr>
        <w:t xml:space="preserve"> </w:t>
      </w:r>
      <w:r>
        <w:t>Assessments</w:t>
      </w:r>
      <w:r>
        <w:rPr>
          <w:spacing w:val="-4"/>
        </w:rPr>
        <w:t xml:space="preserve"> </w:t>
      </w:r>
      <w:r>
        <w:t>applied</w:t>
      </w:r>
      <w:r>
        <w:rPr>
          <w:spacing w:val="-4"/>
        </w:rPr>
        <w:t xml:space="preserve"> </w:t>
      </w:r>
      <w:r>
        <w:t>on</w:t>
      </w:r>
      <w:r>
        <w:rPr>
          <w:spacing w:val="-4"/>
        </w:rPr>
        <w:t xml:space="preserve"> </w:t>
      </w:r>
      <w:r>
        <w:t>a</w:t>
      </w:r>
      <w:r>
        <w:rPr>
          <w:spacing w:val="-3"/>
        </w:rPr>
        <w:t xml:space="preserve"> </w:t>
      </w:r>
      <w:r>
        <w:t>Large-Scale.</w:t>
      </w:r>
      <w:r>
        <w:rPr>
          <w:spacing w:val="-2"/>
        </w:rPr>
        <w:t xml:space="preserve"> </w:t>
      </w:r>
      <w:r>
        <w:rPr>
          <w:b/>
        </w:rPr>
        <w:t>Paidéia</w:t>
      </w:r>
      <w:r>
        <w:rPr>
          <w:b/>
          <w:spacing w:val="-4"/>
        </w:rPr>
        <w:t xml:space="preserve"> </w:t>
      </w:r>
      <w:r>
        <w:rPr>
          <w:b/>
        </w:rPr>
        <w:t>(Ribeirão</w:t>
      </w:r>
      <w:r>
        <w:rPr>
          <w:b/>
          <w:spacing w:val="-4"/>
        </w:rPr>
        <w:t xml:space="preserve"> </w:t>
      </w:r>
      <w:r>
        <w:rPr>
          <w:b/>
        </w:rPr>
        <w:t>Preto),</w:t>
      </w:r>
      <w:r>
        <w:rPr>
          <w:b/>
          <w:spacing w:val="-1"/>
        </w:rPr>
        <w:t xml:space="preserve"> </w:t>
      </w:r>
      <w:r>
        <w:t>v.</w:t>
      </w:r>
      <w:r>
        <w:rPr>
          <w:spacing w:val="-4"/>
        </w:rPr>
        <w:t xml:space="preserve"> </w:t>
      </w:r>
      <w:r>
        <w:t>34,</w:t>
      </w:r>
      <w:r>
        <w:rPr>
          <w:spacing w:val="-4"/>
        </w:rPr>
        <w:t xml:space="preserve"> </w:t>
      </w:r>
      <w:r>
        <w:t>p. e3303, 2024.</w:t>
      </w:r>
    </w:p>
    <w:p w14:paraId="1DC5CAE5">
      <w:pPr>
        <w:pStyle w:val="6"/>
      </w:pPr>
    </w:p>
    <w:p w14:paraId="4ADAE565">
      <w:pPr>
        <w:pStyle w:val="6"/>
        <w:spacing w:before="1"/>
        <w:ind w:left="100" w:right="382"/>
        <w:jc w:val="both"/>
      </w:pPr>
      <w:r>
        <w:t>SOUSA,</w:t>
      </w:r>
      <w:r>
        <w:rPr>
          <w:spacing w:val="-3"/>
        </w:rPr>
        <w:t xml:space="preserve"> </w:t>
      </w:r>
      <w:r>
        <w:t>S.</w:t>
      </w:r>
      <w:r>
        <w:rPr>
          <w:spacing w:val="-2"/>
        </w:rPr>
        <w:t xml:space="preserve"> </w:t>
      </w:r>
      <w:r>
        <w:t>Z.;</w:t>
      </w:r>
      <w:r>
        <w:rPr>
          <w:spacing w:val="-2"/>
        </w:rPr>
        <w:t xml:space="preserve"> </w:t>
      </w:r>
      <w:r>
        <w:t>OLIVEIRA,</w:t>
      </w:r>
      <w:r>
        <w:rPr>
          <w:spacing w:val="-2"/>
        </w:rPr>
        <w:t xml:space="preserve"> </w:t>
      </w:r>
      <w:r>
        <w:t>R.</w:t>
      </w:r>
      <w:r>
        <w:rPr>
          <w:spacing w:val="-2"/>
        </w:rPr>
        <w:t xml:space="preserve"> </w:t>
      </w:r>
      <w:r>
        <w:t>M.</w:t>
      </w:r>
      <w:r>
        <w:rPr>
          <w:spacing w:val="-2"/>
        </w:rPr>
        <w:t xml:space="preserve"> </w:t>
      </w:r>
      <w:r>
        <w:t>Sistemas</w:t>
      </w:r>
      <w:r>
        <w:rPr>
          <w:spacing w:val="-2"/>
        </w:rPr>
        <w:t xml:space="preserve"> </w:t>
      </w:r>
      <w:r>
        <w:t>estaduais</w:t>
      </w:r>
      <w:r>
        <w:rPr>
          <w:spacing w:val="-2"/>
        </w:rPr>
        <w:t xml:space="preserve"> </w:t>
      </w:r>
      <w:r>
        <w:t>de</w:t>
      </w:r>
      <w:r>
        <w:rPr>
          <w:spacing w:val="-2"/>
        </w:rPr>
        <w:t xml:space="preserve"> </w:t>
      </w:r>
      <w:r>
        <w:t>avaliação:</w:t>
      </w:r>
      <w:r>
        <w:rPr>
          <w:spacing w:val="-2"/>
        </w:rPr>
        <w:t xml:space="preserve"> </w:t>
      </w:r>
      <w:r>
        <w:t>uso</w:t>
      </w:r>
      <w:r>
        <w:rPr>
          <w:spacing w:val="-2"/>
        </w:rPr>
        <w:t xml:space="preserve"> </w:t>
      </w:r>
      <w:r>
        <w:t>dos resultados, implicações</w:t>
      </w:r>
      <w:r>
        <w:rPr>
          <w:spacing w:val="-3"/>
        </w:rPr>
        <w:t xml:space="preserve"> </w:t>
      </w:r>
      <w:r>
        <w:t>e</w:t>
      </w:r>
      <w:r>
        <w:rPr>
          <w:spacing w:val="-3"/>
        </w:rPr>
        <w:t xml:space="preserve"> </w:t>
      </w:r>
      <w:r>
        <w:t>tendências.</w:t>
      </w:r>
      <w:r>
        <w:rPr>
          <w:spacing w:val="-1"/>
        </w:rPr>
        <w:t xml:space="preserve"> </w:t>
      </w:r>
      <w:r>
        <w:rPr>
          <w:b/>
        </w:rPr>
        <w:t>Cadernos</w:t>
      </w:r>
      <w:r>
        <w:rPr>
          <w:b/>
          <w:spacing w:val="-3"/>
        </w:rPr>
        <w:t xml:space="preserve"> </w:t>
      </w:r>
      <w:r>
        <w:rPr>
          <w:b/>
        </w:rPr>
        <w:t>de</w:t>
      </w:r>
      <w:r>
        <w:rPr>
          <w:b/>
          <w:spacing w:val="-4"/>
        </w:rPr>
        <w:t xml:space="preserve"> </w:t>
      </w:r>
      <w:r>
        <w:rPr>
          <w:b/>
        </w:rPr>
        <w:t>Pesquisa</w:t>
      </w:r>
      <w:r>
        <w:t>,</w:t>
      </w:r>
      <w:r>
        <w:rPr>
          <w:spacing w:val="-3"/>
        </w:rPr>
        <w:t xml:space="preserve"> </w:t>
      </w:r>
      <w:r>
        <w:t>São</w:t>
      </w:r>
      <w:r>
        <w:rPr>
          <w:spacing w:val="-3"/>
        </w:rPr>
        <w:t xml:space="preserve"> </w:t>
      </w:r>
      <w:r>
        <w:t>Paulo,</w:t>
      </w:r>
      <w:r>
        <w:rPr>
          <w:spacing w:val="-3"/>
        </w:rPr>
        <w:t xml:space="preserve"> </w:t>
      </w:r>
      <w:r>
        <w:t>v.</w:t>
      </w:r>
      <w:r>
        <w:rPr>
          <w:spacing w:val="-3"/>
        </w:rPr>
        <w:t xml:space="preserve"> </w:t>
      </w:r>
      <w:r>
        <w:t>40,</w:t>
      </w:r>
      <w:r>
        <w:rPr>
          <w:spacing w:val="-3"/>
        </w:rPr>
        <w:t xml:space="preserve"> </w:t>
      </w:r>
      <w:r>
        <w:t>n.</w:t>
      </w:r>
      <w:r>
        <w:rPr>
          <w:spacing w:val="-3"/>
        </w:rPr>
        <w:t xml:space="preserve"> </w:t>
      </w:r>
      <w:r>
        <w:t>141,</w:t>
      </w:r>
      <w:r>
        <w:rPr>
          <w:spacing w:val="-3"/>
        </w:rPr>
        <w:t xml:space="preserve"> </w:t>
      </w:r>
      <w:r>
        <w:t>p.</w:t>
      </w:r>
      <w:r>
        <w:rPr>
          <w:spacing w:val="-2"/>
        </w:rPr>
        <w:t xml:space="preserve"> </w:t>
      </w:r>
      <w:r>
        <w:t xml:space="preserve">793-822, </w:t>
      </w:r>
      <w:r>
        <w:rPr>
          <w:spacing w:val="-2"/>
        </w:rPr>
        <w:t>2010.</w:t>
      </w:r>
    </w:p>
    <w:sectPr>
      <w:pgSz w:w="12240" w:h="15840"/>
      <w:pgMar w:top="1640" w:right="1680" w:bottom="280" w:left="17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DejaVu Serif Condensed">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B21425"/>
    <w:rsid w:val="179C1D7F"/>
    <w:rsid w:val="3423667B"/>
    <w:rsid w:val="3A16675B"/>
    <w:rsid w:val="6DDE27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pt-PT" w:eastAsia="en-US" w:bidi="ar-SA"/>
    </w:rPr>
  </w:style>
  <w:style w:type="paragraph" w:styleId="2">
    <w:name w:val="heading 1"/>
    <w:basedOn w:val="1"/>
    <w:qFormat/>
    <w:uiPriority w:val="1"/>
    <w:pPr>
      <w:ind w:left="240"/>
      <w:outlineLvl w:val="1"/>
    </w:pPr>
    <w:rPr>
      <w:rFonts w:ascii="Times New Roman" w:hAnsi="Times New Roman" w:eastAsia="Times New Roman" w:cs="Times New Roman"/>
      <w:b/>
      <w:bCs/>
      <w:sz w:val="24"/>
      <w:szCs w:val="24"/>
      <w:lang w:val="pt-PT" w:eastAsia="en-US" w:bidi="ar-SA"/>
    </w:rPr>
  </w:style>
  <w:style w:type="paragraph" w:styleId="3">
    <w:name w:val="heading 2"/>
    <w:basedOn w:val="1"/>
    <w:qFormat/>
    <w:uiPriority w:val="1"/>
    <w:pPr>
      <w:ind w:left="240"/>
      <w:outlineLvl w:val="2"/>
    </w:pPr>
    <w:rPr>
      <w:rFonts w:ascii="Times New Roman" w:hAnsi="Times New Roman" w:eastAsia="Times New Roman" w:cs="Times New Roman"/>
      <w:b/>
      <w:bCs/>
      <w:sz w:val="24"/>
      <w:szCs w:val="24"/>
      <w:lang w:val="pt-PT"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pt-PT" w:eastAsia="en-US" w:bidi="ar-SA"/>
    </w:rPr>
  </w:style>
  <w:style w:type="paragraph" w:styleId="7">
    <w:name w:val="Title"/>
    <w:basedOn w:val="1"/>
    <w:qFormat/>
    <w:uiPriority w:val="1"/>
    <w:pPr>
      <w:spacing w:before="78"/>
      <w:ind w:left="718" w:right="601"/>
      <w:jc w:val="center"/>
    </w:pPr>
    <w:rPr>
      <w:rFonts w:ascii="Times New Roman" w:hAnsi="Times New Roman" w:eastAsia="Times New Roman" w:cs="Times New Roman"/>
      <w:b/>
      <w:bCs/>
      <w:sz w:val="28"/>
      <w:szCs w:val="28"/>
      <w:lang w:val="pt-PT" w:eastAsia="en-US" w:bidi="ar-SA"/>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rPr>
      <w:lang w:val="pt-PT" w:eastAsia="en-US" w:bidi="ar-SA"/>
    </w:rPr>
  </w:style>
  <w:style w:type="paragraph" w:customStyle="1" w:styleId="10">
    <w:name w:val="Table Paragraph"/>
    <w:basedOn w:val="1"/>
    <w:qFormat/>
    <w:uiPriority w:val="1"/>
    <w:pPr>
      <w:ind w:left="114"/>
    </w:pPr>
    <w:rPr>
      <w:rFonts w:ascii="Times New Roman" w:hAnsi="Times New Roman" w:eastAsia="Times New Roman" w:cs="Times New Roman"/>
      <w:lang w:val="pt-PT"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Words>6099</Words>
  <Characters>34399</Characters>
  <TotalTime>1</TotalTime>
  <ScaleCrop>false</ScaleCrop>
  <LinksUpToDate>false</LinksUpToDate>
  <CharactersWithSpaces>40267</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2024-07-15T22:15:00Z</dcterms:created>
  <dc:creator>UFES</dc:creator>
  <cp:lastModifiedBy>Matheus Bregonci</cp:lastModifiedBy>
  <dcterms:modified xsi:type="dcterms:W3CDTF">2024-07-15T22:21:29Z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2024-02-28T00:00:00Z</vt:filetime>
  </property>
  <property fmtid="{D5CDD505-2E9C-101B-9397-08002B2CF9AE}" pid="3" name="Creator">
    <vt:lpwstr>Microsoft® Word 2010</vt:lpwstr>
  </property>
  <property fmtid="{D5CDD505-2E9C-101B-9397-08002B2CF9AE}" pid="4" name="LastSaved">
    <vt:filetime>2024-07-15T00:00:00Z</vt:filetime>
  </property>
  <property fmtid="{D5CDD505-2E9C-101B-9397-08002B2CF9AE}" pid="5" name="Producer">
    <vt:lpwstr>3-Heights(TM) PDF Security Shell 4.8.25.2 (http://www.pdf-tools.com)</vt:lpwstr>
  </property>
  <property fmtid="{D5CDD505-2E9C-101B-9397-08002B2CF9AE}" pid="6" name="KSOProductBuildVer">
    <vt:lpwstr>1046-12.2.0.17153</vt:lpwstr>
  </property>
  <property fmtid="{D5CDD505-2E9C-101B-9397-08002B2CF9AE}" pid="7" name="ICV">
    <vt:lpwstr>3798A48308AE499C951013954E7B5637_13</vt:lpwstr>
  </property>
</Properties>
</file>