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Mariana Maturo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Presidência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