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Matheus de Almeida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Comunicação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01042700010016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