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headerReference r:id="rId31" w:type="default"/>
      <w:footerReference r:id="rId32" w:type="default"/>
      <w:titlePg/>
    </w:sectPr>
    <w:p>
      <w:pPr>
        <w:jc w:val="both"/>
        <w:spacing w:lineRule="exact"/>
      </w:pPr>
      <w:r>
        <w:rPr>
          <w:b/>
        </w:rPr>
        <w:t xml:space="preserve">CONSIDERAÇÃO PARA TRABALHO DE CAMPO - jeová nos ajuda a vencer nossos medos</w:t>
      </w:r>
    </w:p>
    <w:p>
      <w:pPr>
        <w:jc w:val="both"/>
        <w:spacing w:lineRule="exact"/>
      </w:pPr>
      <w:r>
        <w:rPr>
          <w:b/>
        </w:rPr>
        <w:t xml:space="preserve">EXEMPLO DO PASSADO</w:t>
      </w:r>
    </w:p>
    <w:p>
      <w:pPr>
        <w:jc w:val="both"/>
        <w:spacing w:lineRule="exact"/>
      </w:pPr>
      <w:r>
        <w:rPr>
          <w:b/>
        </w:rPr>
        <w:t xml:space="preserve">[LEIA Jeremias 1:6, 7.]</w:t>
      </w:r>
      <w:r>
        <w:rPr>
          <w:color w:val="000000"/>
          <w:sz w:val="24"/>
        </w:rPr>
        <w:t xml:space="preserve"> Jeremias, ainda jovem, foi convocado para servir como profeta em Judá. Não era uma designação fácil.  Quando Jeremias começou o seu ministério, Josias, era um rei  fiel a Jeová, mas todos os reis subseqüentes foram infiéis, e a maioria dos responsáveis para instruir o povo — os profetas e os sacerdotes — não apoiavam a verdade. E quando Jeová convocou Jeremias para ser profeta ele Ficou com medo! </w:t>
      </w:r>
    </w:p>
    <w:p>
      <w:pPr>
        <w:jc w:val="both"/>
        <w:spacing w:lineRule="exact"/>
      </w:pPr>
      <w:r>
        <w:rPr/>
        <w:t xml:space="preserve"> </w:t>
      </w:r>
    </w:p>
    <w:p>
      <w:pPr>
        <w:jc w:val="both"/>
        <w:spacing w:lineRule="exact"/>
      </w:pPr>
      <w:r>
        <w:rPr>
          <w:b/>
        </w:rPr>
        <w:t xml:space="preserve">JEOVÁ NOS AJUDA ASSIM COMO AJUDOU SEUS SERVOS</w:t>
      </w:r>
    </w:p>
    <w:p>
      <w:pPr>
        <w:jc w:val="both"/>
        <w:spacing w:lineRule="exact"/>
      </w:pPr>
      <w:r>
        <w:rPr>
          <w:color w:val="000000"/>
          <w:sz w:val="24"/>
        </w:rPr>
        <w:t xml:space="preserve">O território de Jeremias, na maior parte, não era receptivo, e ele muitas vezes sofreu forte oposição.</w:t>
      </w:r>
    </w:p>
    <w:p>
      <w:pPr>
        <w:jc w:val="both"/>
        <w:spacing w:lineRule="exact"/>
      </w:pPr>
      <w:r>
        <w:rPr>
          <w:color w:val="000000"/>
          <w:sz w:val="24"/>
        </w:rPr>
        <w:t xml:space="preserve">o que ajudou Jeremias a perseverar.? </w:t>
      </w:r>
      <w:r>
        <w:rPr>
          <w:b/>
        </w:rPr>
        <w:t xml:space="preserve">Nós aprendemos dois pontos</w:t>
      </w:r>
      <w:r>
        <w:rPr>
          <w:color w:val="000000"/>
          <w:sz w:val="24"/>
        </w:rPr>
        <w:t xml:space="preserve"> . O primeiro foi o que Jeremias escreveu em Jeremias 20:9: Ele disse: “Isto [a palavra, ou mensagem, de Deus] mostrou ser no meu coração como um fogo aceso encerrado nos meus ossos; e fiquei fatigado de contê-lo e não pude mais suportá-lo.</w:t>
      </w:r>
    </w:p>
    <w:p>
      <w:pPr>
        <w:jc w:val="both"/>
        <w:spacing w:lineRule="exact"/>
      </w:pPr>
      <w:r>
        <w:rPr/>
        <w:t xml:space="preserve"> </w:t>
      </w:r>
    </w:p>
    <w:p>
      <w:pPr>
        <w:jc w:val="both"/>
        <w:spacing w:lineRule="exact"/>
      </w:pPr>
      <w:r>
        <w:rPr>
          <w:color w:val="000000"/>
          <w:sz w:val="24"/>
        </w:rPr>
        <w:t xml:space="preserve">O mais importante é que Jeová não abandonou Jeremias. </w:t>
      </w:r>
    </w:p>
    <w:p>
      <w:pPr>
        <w:jc w:val="both"/>
        <w:spacing w:lineRule="exact"/>
      </w:pPr>
      <w:r>
        <w:rPr>
          <w:color w:val="000000"/>
          <w:sz w:val="24"/>
        </w:rPr>
        <w:t xml:space="preserve">Por exemplo, no início do ministério de Jeremias, quando ele expressou dúvidas sobre sua capacidade, Jeová lhe disse: “Não tenhas medo das suas faces, pois ‘eu estou contigo para te livrar’, é a pronunciação de Jeová.” </w:t>
      </w:r>
    </w:p>
    <w:p>
      <w:pPr>
        <w:jc w:val="both"/>
        <w:spacing w:lineRule="exact"/>
      </w:pPr>
      <w:r>
        <w:rPr>
          <w:color w:val="000000"/>
          <w:sz w:val="24"/>
        </w:rPr>
        <w:t xml:space="preserve">Depois de informar o profeta a respeito da sua designação, Jeová disse: “Por certo lutarão contra ti, mas não prevalecerão contra ti, pois ‘eu estou contigo’, é a pronunciação de Jeová, ‘para te livrar’.</w:t>
      </w:r>
    </w:p>
    <w:p>
      <w:pPr>
        <w:jc w:val="both"/>
        <w:spacing w:lineRule="exact"/>
      </w:pPr>
      <w:r>
        <w:rPr>
          <w:color w:val="000000"/>
          <w:sz w:val="24"/>
        </w:rPr>
        <w:t xml:space="preserve">Assim como Jeremias hoje nós podemos encontrar dificuldades no nosso ministério de campo, seja por apatia, ou por não encontrarmos pessoas dispostas para com a verdade. </w:t>
      </w:r>
    </w:p>
    <w:p>
      <w:pPr>
        <w:jc w:val="both"/>
        <w:spacing w:lineRule="exact"/>
      </w:pPr>
      <w:r>
        <w:rPr>
          <w:color w:val="000000"/>
          <w:sz w:val="24"/>
        </w:rPr>
        <w:t xml:space="preserve">Portanto, estejamos decididos a não permitir que o desânimo nos afaste do serviço de Jeová, assim como aconteceu com Urias. Em vez disso, imitemos a Jeremias e confiemos no apoio de Jeová.</w:t>
      </w:r>
    </w:p>
    <w:p>
      <w:pPr>
        <w:jc w:val="both"/>
        <w:spacing w:lineRule="exact"/>
      </w:pPr>
      <w:r>
        <w:rPr/>
        <w:t xml:space="preserve"> </w:t>
      </w:r>
    </w:p>
    <w:p>
      <w:pPr>
        <w:jc w:val="both"/>
        <w:spacing w:lineRule="exact"/>
      </w:pPr>
      <w:r>
        <w:rPr>
          <w:b/>
        </w:rPr>
        <w:t xml:space="preserve">CONSIDERAÇÃO PARA TRABALHO DE CAMPO 2</w:t>
      </w:r>
    </w:p>
    <w:p>
      <w:pPr>
        <w:jc w:val="both"/>
        <w:spacing w:lineRule="exact"/>
      </w:pPr>
      <w:r>
        <w:rPr>
          <w:b/>
        </w:rPr>
        <w:t xml:space="preserve">EXEMPLO DO PASSADO</w:t>
      </w:r>
    </w:p>
    <w:p>
      <w:pPr>
        <w:jc w:val="both"/>
        <w:spacing w:lineRule="exact"/>
      </w:pPr>
      <w:r>
        <w:rPr>
          <w:b/>
        </w:rPr>
        <w:t xml:space="preserve">“Tornei-me todas as coisas para pessoas de toda sorte, para de todos os modos salvar alguns.” — 1 CORÍNTIOS 9:22.</w:t>
      </w:r>
    </w:p>
    <w:p>
      <w:pPr>
        <w:jc w:val="both"/>
        <w:spacing w:lineRule="exact"/>
      </w:pPr>
      <w:r>
        <w:rPr>
          <w:color w:val="000000"/>
          <w:sz w:val="24"/>
        </w:rPr>
        <w:t xml:space="preserve">Paulo sem dúvida alguma, era um ministro progressivo e eficiente.  Ele recebeu de Jesus a comissão de ‘levar o nome de Cristo às nações, bem como a reis e aos filhos de Israel’. </w:t>
      </w:r>
      <w:r>
        <w:rPr>
          <w:b/>
        </w:rPr>
        <w:t xml:space="preserve">APRENDEMOS 4 PONTOS</w:t>
      </w:r>
    </w:p>
    <w:p>
      <w:pPr>
        <w:numPr>
          <w:ilvl w:val="0"/>
          <w:numId w:val="1"/>
        </w:numPr>
        <w:spacing w:lineRule="exact"/>
      </w:pPr>
      <w:r>
        <w:rPr>
          <w:color w:val="000000"/>
          <w:sz w:val="24"/>
        </w:rPr>
        <w:t xml:space="preserve">Paulo levava em conta as crenças e a formação de seus ouvintes.</w:t>
      </w:r>
    </w:p>
    <w:p>
      <w:pPr>
        <w:numPr>
          <w:ilvl w:val="0"/>
          <w:numId w:val="1"/>
        </w:numPr>
        <w:spacing w:lineRule="exact"/>
      </w:pPr>
      <w:r>
        <w:rPr>
          <w:color w:val="000000"/>
          <w:sz w:val="24"/>
        </w:rPr>
        <w:t xml:space="preserve">Paulo também era flexível.</w:t>
      </w:r>
    </w:p>
    <w:p>
      <w:pPr>
        <w:numPr>
          <w:ilvl w:val="0"/>
          <w:numId w:val="1"/>
        </w:numPr>
        <w:spacing w:lineRule="exact"/>
      </w:pPr>
      <w:r>
        <w:rPr>
          <w:color w:val="000000"/>
          <w:sz w:val="24"/>
        </w:rPr>
        <w:t xml:space="preserve">Paulo demonstrou notável criatividade ao lidar com diferentes tipos de pessoas. Ele levou em conta a cultura e o ambiente que haviam moldado os conceitos de seus ouvintes. Ao falar com cristãos em Roma e com os em sua volta, ele usou palavras que lhes tocavam o coração. </w:t>
      </w:r>
    </w:p>
    <w:p>
      <w:pPr>
        <w:numPr>
          <w:ilvl w:val="0"/>
          <w:numId w:val="1"/>
        </w:numPr>
        <w:spacing w:lineRule="exact"/>
      </w:pPr>
      <w:r>
        <w:rPr>
          <w:color w:val="000000"/>
          <w:sz w:val="24"/>
        </w:rPr>
        <w:t xml:space="preserve">O apóstolo era perito em usar ilustrações fáceis de entender e comuns para explicar assuntos espirituais complexos. Por exemplo, Paulo sabia que o povo romano conhecia o sistema de escravidão praticado em todo o Império Romano.</w:t>
      </w:r>
    </w:p>
    <w:p>
      <w:pPr>
        <w:jc w:val="both"/>
        <w:spacing w:lineRule="exact"/>
      </w:pPr>
      <w:r>
        <w:rPr/>
        <w:t xml:space="preserve"> </w:t>
      </w:r>
    </w:p>
    <w:p>
      <w:pPr>
        <w:jc w:val="both"/>
        <w:spacing w:lineRule="exact"/>
      </w:pPr>
      <w:r>
        <w:rPr>
          <w:b/>
        </w:rPr>
        <w:t xml:space="preserve">O QUE APRENDEMOS DO EXEMPLO DE PAULO</w:t>
      </w:r>
    </w:p>
    <w:p>
      <w:pPr>
        <w:jc w:val="both"/>
        <w:spacing w:lineRule="exact"/>
      </w:pPr>
      <w:r>
        <w:rPr>
          <w:color w:val="000000"/>
          <w:sz w:val="24"/>
        </w:rPr>
        <w:t xml:space="preserve">Assim como Paulo, devemos ser atenciosos e flexíveis, além de ter criatividade, para conseguirmos tocar o coração dos diversos tipos de ouvintes. </w:t>
      </w:r>
    </w:p>
    <w:p>
      <w:pPr>
        <w:jc w:val="both"/>
        <w:spacing w:lineRule="exact"/>
      </w:pPr>
      <w:r>
        <w:rPr>
          <w:color w:val="000000"/>
          <w:sz w:val="24"/>
        </w:rPr>
        <w:t xml:space="preserve">A fim de ajudar as pessoas com quem falamos a entender o sentido das boas novas, precisamos nos esforçar em captar as necessidades e preocupações delas, suas preferências, seus temores e preconceitos. Embora sejam necessários muitos preparativos e esforços muitos irmãos tem fazendo isso e tem tido bons resultados.</w:t>
      </w:r>
    </w:p>
    <w:p>
      <w:pPr>
        <w:jc w:val="both"/>
        <w:spacing w:lineRule="exact"/>
      </w:pPr>
      <w:r>
        <w:rPr>
          <w:color w:val="000000"/>
          <w:sz w:val="24"/>
        </w:rPr>
        <w:t xml:space="preserve">Variar nossa abordagem no ministério também é útil, visto que as pessoas têm formações culturais, educacionais e religiosas bem diferentes. Quando conversamos com alguém que acredita num Criador, mas não na Bíblia, podemos usar um tipo de abordagem; quando falamos com alguém que não acredita em Deus a abordagem é outra A flexibilidade também é necessária ao lidar com uma grande variedade de pessoas com níveis educacionais diferentes.</w:t>
      </w:r>
    </w:p>
    <w:p>
      <w:pPr>
        <w:jc w:val="both"/>
        <w:spacing w:lineRule="exact"/>
      </w:pPr>
      <w:r>
        <w:rPr>
          <w:b/>
        </w:rPr>
        <w:t xml:space="preserve">A PREGAÇÃO NOS MANTÉM FORTES </w:t>
      </w:r>
      <w:r>
        <w:rPr>
          <w:i/>
        </w:rPr>
        <w:t xml:space="preserve">km 4/09 p. 1</w:t>
      </w:r>
    </w:p>
    <w:p>
      <w:pPr>
        <w:jc w:val="both"/>
        <w:spacing w:lineRule="exact"/>
      </w:pPr>
      <w:r>
        <w:rPr>
          <w:b/>
        </w:rPr>
        <w:t xml:space="preserve">EXEMPLO DA BÍBLIA</w:t>
      </w:r>
    </w:p>
    <w:p>
      <w:pPr>
        <w:jc w:val="both"/>
        <w:spacing w:lineRule="exact"/>
      </w:pPr>
      <w:r>
        <w:rPr>
          <w:color w:val="000000"/>
          <w:sz w:val="24"/>
        </w:rPr>
        <w:t xml:space="preserve">Ter uma participação ativa na obra de pregação pode nos fortalecer em sentido espiritual e aumentar nossa felicidade. É claro que o principal motivo de participarmos no ministério é agradar a Jeová. Mas por obedecermos à ordem de ‘pregar a palavra’, nós recebemos bênçãos de Jeová e nos beneficiamos de outras maneiras.</w:t>
      </w:r>
    </w:p>
    <w:p>
      <w:pPr>
        <w:jc w:val="both"/>
        <w:spacing w:lineRule="exact"/>
      </w:pPr>
      <w:r>
        <w:rPr>
          <w:b/>
        </w:rPr>
        <w:t xml:space="preserve">PODEMOS CITAR PELO MENOS 2 BÊNÇÃOS QUE RECEBEMOS POR REALIZAR O TRABALHO DE PREGAÇÃO</w:t>
      </w:r>
    </w:p>
    <w:p>
      <w:pPr>
        <w:jc w:val="both"/>
        <w:spacing w:lineRule="exact"/>
      </w:pPr>
      <w:r>
        <w:rPr>
          <w:color w:val="000000"/>
          <w:sz w:val="24"/>
        </w:rPr>
        <w:t xml:space="preserve">Uma das ajudas que recebemos de Jeová por participar da pregação está escrito em </w:t>
      </w:r>
      <w:r>
        <w:rPr>
          <w:b/>
        </w:rPr>
        <w:t xml:space="preserve">[ 2 Cor. 4:18 →  </w:t>
      </w:r>
      <w:r>
        <w:rPr>
          <w:i/>
        </w:rPr>
        <w:t xml:space="preserve">ao passo que fixamos os olhos não nas coisas vistas, mas nas coisas não vistas.+ Porque as coisas vistas são temporárias, mas as coisas não vistas são eternas.</w:t>
      </w:r>
      <w:r>
        <w:rPr>
          <w:b/>
        </w:rPr>
        <w:t xml:space="preserve">]</w:t>
      </w:r>
    </w:p>
    <w:p>
      <w:pPr>
        <w:jc w:val="both"/>
        <w:spacing w:lineRule="exact"/>
      </w:pPr>
      <w:r>
        <w:rPr>
          <w:b/>
        </w:rPr>
        <w:t xml:space="preserve">Então </w:t>
      </w:r>
      <w:r>
        <w:rPr>
          <w:color w:val="000000"/>
          <w:sz w:val="24"/>
        </w:rPr>
        <w:t xml:space="preserve">A pregação ajuda a nos concentrar nas bênçãos do Reino em vez de nos problemas atuais. Você já sentiu que explicar ensinamentos bíblicos fortalece a sua fé nas promessas de Jeová e aumenta seu apreço pela verdade? </w:t>
      </w:r>
    </w:p>
    <w:p>
      <w:pPr>
        <w:jc w:val="both"/>
        <w:spacing w:lineRule="exact"/>
      </w:pPr>
      <w:r>
        <w:rPr>
          <w:color w:val="000000"/>
          <w:sz w:val="24"/>
        </w:rPr>
        <w:t xml:space="preserve">À medida que ajudamos outros a crescer espiritualmente a ponto de ‘não fazerem parte do mundo’, fortalecemos a nossa própria determinação de nos manter separados deste mundo. </w:t>
      </w:r>
    </w:p>
    <w:p>
      <w:pPr>
        <w:jc w:val="both"/>
        <w:spacing w:lineRule="exact"/>
      </w:pPr>
      <w:r>
        <w:rPr/>
        <w:t xml:space="preserve"> </w:t>
      </w:r>
    </w:p>
    <w:p>
      <w:pPr>
        <w:jc w:val="both"/>
        <w:spacing w:lineRule="exact"/>
      </w:pPr>
      <w:r>
        <w:rPr>
          <w:b/>
        </w:rPr>
        <w:t xml:space="preserve">O segundo ponto </w:t>
      </w:r>
      <w:r>
        <w:rPr>
          <w:color w:val="000000"/>
          <w:sz w:val="24"/>
        </w:rPr>
        <w:t xml:space="preserve">é que participar no ministério nos ajuda a cultivar qualidades cristãs. Por exemplo, o esforço para nos ‘tornar todas as coisas para pessoas de toda sorte’ faz com que sejamos mais humildes.  </w:t>
      </w:r>
    </w:p>
    <w:p>
      <w:pPr>
        <w:jc w:val="both"/>
        <w:spacing w:lineRule="exact"/>
      </w:pPr>
      <w:r>
        <w:rPr>
          <w:color w:val="000000"/>
          <w:sz w:val="24"/>
        </w:rPr>
        <w:t xml:space="preserve">Quando conversamos com pessoas que são “esfoladas e empurradas dum lado para outro como ovelhas sem pastor”, sentimo-nos motivados a mostrar compaixão e empatia. Aprendemos a perseverar quando fazemos isso apesar da apatia e oposição. Nossa alegria aumenta quando damos de nós mesmos em benefício de outros. </w:t>
      </w:r>
    </w:p>
    <w:p>
      <w:pPr>
        <w:jc w:val="both"/>
        <w:spacing w:lineRule="exact"/>
      </w:pPr>
      <w:r>
        <w:rPr>
          <w:color w:val="000000"/>
          <w:sz w:val="24"/>
        </w:rPr>
        <w:t xml:space="preserve">O ministério nos fortalece. Traz ricas bênçãos a todos nós se estivermos totalmente envolvidos em “dar testemunho cabal das boas novas”. — Atos 20:24.</w:t>
      </w:r>
    </w:p>
    <w:p>
      <w:pPr>
        <w:jc w:val="both"/>
        <w:spacing w:lineRule="exact"/>
      </w:pPr>
      <w:r>
        <w:rPr>
          <w:b/>
        </w:rPr>
      </w:r>
      <w:r>
        <w:rPr>
          <w:b/>
        </w:rPr>
        <w:t xml:space="preserve">Então</w:t>
      </w:r>
      <w:r>
        <w:rPr>
          <w:color w:val="000000"/>
          <w:sz w:val="24"/>
        </w:rPr>
        <w:t xml:space="preserve"> queremos elogiar os esforços de todos os irmãos por estarem aqui para participar dessa obra tão importante que nos mantêm fortes.</w:t>
      </w:r>
    </w:p>
    <w:p>
      <w:pPr>
        <w:jc w:val="both"/>
        <w:spacing w:lineRule="exact"/>
      </w:pPr>
      <w:r>
        <w:rPr>
          <w:b/>
        </w:rPr>
        <w:t xml:space="preserve">‘Fale a Palavra de Deus com coragem’  w10 15/2 pp. 5-9</w:t>
      </w:r>
    </w:p>
    <w:p>
      <w:pPr>
        <w:jc w:val="both"/>
        <w:spacing w:lineRule="exact"/>
      </w:pPr>
      <w:r>
        <w:rPr/>
        <w:t xml:space="preserve"> </w:t>
      </w:r>
    </w:p>
    <w:p>
      <w:pPr>
        <w:jc w:val="both"/>
        <w:spacing w:lineRule="exact"/>
      </w:pPr>
      <w:r>
        <w:rPr>
          <w:color w:val="000000"/>
          <w:sz w:val="24"/>
        </w:rPr>
        <w:t xml:space="preserve">Depois de ser ressuscitado, Jesus pediu para que seus apóstolos se reunirem em um monte. (Mat. 28:16) Talvez essa tenha sido a ocasião em que “ele apareceu a mais de 500 irmãos de uma só vez”. </w:t>
      </w:r>
    </w:p>
    <w:p>
      <w:pPr>
        <w:jc w:val="both"/>
        <w:spacing w:lineRule="exact"/>
      </w:pPr>
      <w:r>
        <w:rPr>
          <w:color w:val="000000"/>
          <w:sz w:val="24"/>
        </w:rPr>
        <w:t xml:space="preserve">Jesus quis reunir seus discípulos para dar a eles um trabalho muito importante que é o nosso texto do ano e o que está escrito em</w:t>
      </w:r>
      <w:r>
        <w:rPr>
          <w:b/>
        </w:rPr>
        <w:t xml:space="preserve"> Mateus 28:19:</w:t>
      </w:r>
      <w:r>
        <w:rPr>
          <w:color w:val="000000"/>
          <w:sz w:val="24"/>
        </w:rPr>
        <w:t xml:space="preserve">   </w:t>
      </w:r>
      <w:r>
        <w:rPr>
          <w:i/>
        </w:rPr>
        <w:t xml:space="preserve">“Portanto, vão e façam discípulos de pessoas de todas as nações, batizando-as em nome do Pai, e do Filho, e do espírito santo”.</w:t>
      </w:r>
    </w:p>
    <w:p>
      <w:pPr>
        <w:jc w:val="both"/>
        <w:spacing w:lineRule="exact"/>
      </w:pPr>
      <w:r>
        <w:rPr>
          <w:color w:val="000000"/>
          <w:sz w:val="24"/>
        </w:rPr>
        <w:t xml:space="preserve">Porém, as vezes para que consigamos realizar o trabalho de pregação nós precisamos de coragem. A coragem requer qualidades que exigem muito esforço para cultivar. Esse tipo de coragem não vem de nós mesmos ou de autoconfiança. </w:t>
      </w:r>
    </w:p>
    <w:p>
      <w:pPr>
        <w:jc w:val="both"/>
        <w:spacing w:lineRule="exact"/>
      </w:pPr>
      <w:r>
        <w:rPr>
          <w:color w:val="000000"/>
          <w:sz w:val="24"/>
        </w:rPr>
        <w:t xml:space="preserve">Certa vez o apóstolo Paulo e seus companheiros foram maltratados em Filipos, como foi que conseguiram reunir coragem para pregar em Tessalônica? “Por meio de nosso Deus”, escreveu Paulo. (</w:t>
      </w:r>
      <w:r>
        <w:rPr>
          <w:b/>
        </w:rPr>
        <w:t xml:space="preserve">Leia 1 Tessalonicenses 2:2.</w:t>
      </w:r>
      <w:r>
        <w:rPr>
          <w:color w:val="000000"/>
          <w:sz w:val="24"/>
        </w:rPr>
        <w:t xml:space="preserve">) </w:t>
      </w:r>
      <w:r>
        <w:rPr>
          <w:i/>
        </w:rPr>
        <w:t xml:space="preserve">2 Pois, embora tivéssemos sofrido e sido maltratados em Filipos,+ como sabem, reunimos coragem* com a ajuda do nosso Deus para lhes falar as boas novas de Deus+ diante de muita oposição.</w:t>
      </w:r>
    </w:p>
    <w:p>
      <w:pPr>
        <w:jc w:val="both"/>
        <w:spacing w:lineRule="exact"/>
      </w:pPr>
      <w:r>
        <w:rPr>
          <w:color w:val="000000"/>
          <w:sz w:val="24"/>
        </w:rPr>
        <w:t xml:space="preserve">Então como vimos Jeová Deus pode como que tirar o nosso medo da pregação e nos dar coragem para falar a verdade do reino.</w:t>
      </w:r>
    </w:p>
    <w:p>
      <w:pPr>
        <w:jc w:val="both"/>
        <w:spacing w:lineRule="exact"/>
      </w:pPr>
      <w:r>
        <w:rPr>
          <w:color w:val="000000"/>
          <w:sz w:val="24"/>
        </w:rPr>
        <w:t xml:space="preserve">Então o texto nos mostra a ordem que Jesus nos deu de fazer discípulos. </w:t>
      </w:r>
    </w:p>
    <w:p>
      <w:pPr>
        <w:jc w:val="both"/>
        <w:spacing w:lineRule="exact"/>
      </w:pPr>
      <w:r>
        <w:rPr>
          <w:color w:val="000000"/>
          <w:sz w:val="24"/>
        </w:rPr>
        <w:t xml:space="preserve">E agora vamos então ver um vídeo sobre como Jeová nos dá coragem em todos os aspectos da nossa vida.</w:t>
      </w:r>
    </w:p>
    <w:p>
      <w:pPr>
        <w:jc w:val="both"/>
        <w:spacing w:lineRule="exact"/>
      </w:pPr>
      <w:hyperlink r:id="rId5">
        <w:r>
          <w:rPr>
            <w:rStyle w:val="Hyperlink"/>
            <w:color w:val="1155cc"/>
            <w:sz w:val="24"/>
          </w:rPr>
          <w:t xml:space="preserve">https://www.jw.org/pt/biblioteca/videos/?appLanguage=T#pt/mediaitems/VODOriginalSongs/pub-osg_50_VIDEO</w:t>
        </w:r>
      </w:hyperlink>
    </w:p>
    <w:p>
      <w:pPr>
        <w:jc w:val="both"/>
        <w:spacing w:lineRule="exact"/>
      </w:pPr>
      <w:r>
        <w:rPr>
          <w:color w:val="000000"/>
          <w:sz w:val="24"/>
        </w:rPr>
        <w:t xml:space="preserve">Então irmãos jeová pode e vai nos dar coragem. E uma forma de treinarmos a nossa coragem é por participarmos do trabalho de pregação. </w:t>
      </w:r>
    </w:p>
    <w:p>
      <w:pPr>
        <w:jc w:val="both"/>
        <w:spacing w:lineRule="exact"/>
      </w:pPr>
      <w:r>
        <w:rPr/>
        <w:br w:type="textWrapping"/>
      </w:r>
      <w:r>
        <w:rPr/>
        <w:br w:type="textWrapping"/>
      </w:r>
      <w:r>
        <w:rPr/>
        <w:br w:type="textWrapping"/>
      </w:r>
    </w:p>
    <w:p>
      <w:pPr>
        <w:jc w:val="both"/>
        <w:spacing w:lineRule="exact"/>
      </w:pPr>
      <w:r>
        <w:rPr>
          <w:b/>
        </w:rPr>
        <w:t xml:space="preserve">Uso eficaz de perguntas</w:t>
      </w:r>
    </w:p>
    <w:p>
      <w:pPr>
        <w:jc w:val="both"/>
        <w:spacing w:lineRule="exact"/>
      </w:pPr>
      <w:r>
        <w:rPr/>
        <w:t xml:space="preserve"> </w:t>
      </w:r>
    </w:p>
    <w:p>
      <w:pPr>
        <w:jc w:val="both"/>
        <w:spacing w:lineRule="exact"/>
      </w:pPr>
      <w:r>
        <w:rPr>
          <w:color w:val="000000"/>
          <w:sz w:val="24"/>
        </w:rPr>
        <w:t xml:space="preserve"> </w:t>
      </w:r>
      <w:r>
        <w:rPr>
          <w:i/>
        </w:rPr>
        <w:t xml:space="preserve">Filipe correu ao lado do carro e ouviu o eunuco lendo o profeta Isaías em voz alta. Perguntou então: “O senhor entende o que está lendo?” </w:t>
      </w:r>
      <w:r>
        <w:rPr>
          <w:b/>
          <w:i/>
        </w:rPr>
        <w:t xml:space="preserve">(Atos 8:30)</w:t>
      </w:r>
    </w:p>
    <w:p>
      <w:pPr>
        <w:jc w:val="both"/>
        <w:spacing w:lineRule="exact"/>
      </w:pPr>
      <w:r>
        <w:rPr>
          <w:color w:val="000000"/>
          <w:sz w:val="24"/>
        </w:rPr>
        <w:t xml:space="preserve">Quando Filipe  se aproximou de um funcionário da corte etíope que lia em voz alta a profecia de Isaías ele perguntou se o eunuco entendia o que ele estava lendo e essa pergunta abriu caminho para que Filipe explicasse verdades sobre Cristo. Do mesmo modo se nós usarmos perguntas similares nós também podemos encontrar pessoas que estão ansiosas para aprender as verdades da Bíblia. </w:t>
      </w:r>
    </w:p>
    <w:p>
      <w:pPr>
        <w:jc w:val="both"/>
        <w:spacing w:lineRule="exact"/>
      </w:pPr>
      <w:r>
        <w:rPr>
          <w:color w:val="000000"/>
          <w:sz w:val="24"/>
        </w:rPr>
        <w:t xml:space="preserve">Vamos ver um vídeo que vai nos ajudar a nos preparar para fazer perguntas</w:t>
      </w:r>
    </w:p>
    <w:p>
      <w:pPr>
        <w:jc w:val="both"/>
        <w:spacing w:lineRule="exact"/>
      </w:pPr>
      <w:hyperlink r:id="rId6">
        <w:r>
          <w:rPr>
            <w:rStyle w:val="Hyperlink"/>
            <w:color w:val="1155cc"/>
            <w:sz w:val="24"/>
          </w:rPr>
          <w:t xml:space="preserve">https://www.jw.org/pt/biblioteca/videos/#pt/mediaitems/VODMinistryApplyTeaching/pub-thv_3_VIDEO</w:t>
        </w:r>
      </w:hyperlink>
    </w:p>
    <w:p>
      <w:pPr>
        <w:jc w:val="both"/>
        <w:spacing w:lineRule="exact"/>
      </w:pPr>
      <w:r>
        <w:rPr/>
        <w:br w:type="textWrapping"/>
      </w:r>
      <w:r>
        <w:rPr/>
        <w:br w:type="textWrapping"/>
      </w:r>
    </w:p>
    <w:p>
      <w:pPr>
        <w:jc w:val="both"/>
        <w:spacing w:lineRule="exact"/>
      </w:pPr>
      <w:r>
        <w:rPr>
          <w:b/>
        </w:rPr>
        <w:t xml:space="preserve">Por que fazer perguntas?</w:t>
      </w:r>
    </w:p>
    <w:p>
      <w:pPr>
        <w:numPr>
          <w:ilvl w:val="0"/>
          <w:numId w:val="2"/>
        </w:numPr>
        <w:spacing w:lineRule="exact"/>
      </w:pPr>
      <w:r>
        <w:rPr>
          <w:color w:val="000000"/>
          <w:sz w:val="24"/>
        </w:rPr>
        <w:t xml:space="preserve">Muitas </w:t>
      </w:r>
      <w:r>
        <w:rPr>
          <w:b/>
        </w:rPr>
        <w:t xml:space="preserve">pessoas se sentem mais dispostas a escutar</w:t>
      </w:r>
      <w:r>
        <w:rPr>
          <w:color w:val="000000"/>
          <w:sz w:val="24"/>
        </w:rPr>
        <w:t xml:space="preserve"> se antes têm a oportunidade de expressar os próprios conceitos. </w:t>
      </w:r>
    </w:p>
    <w:p>
      <w:pPr>
        <w:numPr>
          <w:ilvl w:val="0"/>
          <w:numId w:val="2"/>
        </w:numPr>
        <w:spacing w:lineRule="exact"/>
      </w:pPr>
      <w:r>
        <w:rPr>
          <w:b/>
        </w:rPr>
        <w:t xml:space="preserve">Deixe as pessoas curiosas</w:t>
      </w:r>
      <w:r>
        <w:rPr>
          <w:color w:val="000000"/>
          <w:sz w:val="24"/>
        </w:rPr>
        <w:t xml:space="preserve">. Use perguntas que façam as pessoas pensar sobre o assunto e querer saber mais.</w:t>
      </w:r>
    </w:p>
    <w:p>
      <w:pPr>
        <w:numPr>
          <w:ilvl w:val="0"/>
          <w:numId w:val="2"/>
        </w:numPr>
        <w:spacing w:lineRule="exact"/>
      </w:pPr>
      <w:r>
        <w:rPr>
          <w:b/>
        </w:rPr>
        <w:t xml:space="preserve">Ajude as pessoas a raciocinar.</w:t>
      </w:r>
      <w:r>
        <w:rPr>
          <w:color w:val="000000"/>
          <w:sz w:val="24"/>
        </w:rPr>
        <w:t xml:space="preserve"> Faça várias perguntas para ajudar as pessoas a acompanhar a sequência de ideias e a entender o assunto.</w:t>
      </w:r>
    </w:p>
    <w:p>
      <w:pPr>
        <w:numPr>
          <w:ilvl w:val="0"/>
          <w:numId w:val="2"/>
        </w:numPr>
        <w:spacing w:lineRule="exact"/>
      </w:pPr>
      <w:r>
        <w:rPr>
          <w:b/>
        </w:rPr>
        <w:t xml:space="preserve">Chame atenção para os pontos principais. </w:t>
      </w:r>
      <w:r>
        <w:rPr>
          <w:color w:val="000000"/>
          <w:sz w:val="24"/>
        </w:rPr>
        <w:t xml:space="preserve">Se você quer chamar atenção para um ponto, faça perguntas antes de falar sobre ele. Se você quer relembrar um ponto, faça perguntas depois de falar sobre ele ou no final da apresentação.</w:t>
      </w:r>
    </w:p>
    <w:p>
      <w:pPr>
        <w:numPr>
          <w:ilvl w:val="0"/>
          <w:numId w:val="2"/>
        </w:numPr>
        <w:spacing w:lineRule="exact"/>
      </w:pPr>
      <w:r>
        <w:rPr>
          <w:color w:val="000000"/>
          <w:sz w:val="24"/>
        </w:rPr>
        <w:t xml:space="preserve">Use perguntas para estimular o estudante não só a repetir fatos, mas a expressar sua opinião sobre o que aprendeu.</w:t>
      </w:r>
    </w:p>
    <w:p>
      <w:pPr>
        <w:numPr>
          <w:ilvl w:val="0"/>
          <w:numId w:val="2"/>
        </w:numPr>
        <w:spacing w:lineRule="exact"/>
      </w:pPr>
      <w:r>
        <w:rPr/>
        <w:t xml:space="preserve"> </w:t>
      </w:r>
    </w:p>
    <w:p>
      <w:pPr>
        <w:jc w:val="both"/>
        <w:spacing w:lineRule="exact"/>
      </w:pPr>
      <w:r>
        <w:rPr/>
        <w:t xml:space="preserve"> </w:t>
      </w:r>
    </w:p>
    <w:p>
      <w:pPr>
        <w:jc w:val="both"/>
        <w:spacing w:lineRule="exact"/>
      </w:pPr>
      <w:r>
        <w:rPr>
          <w:color w:val="000000"/>
          <w:sz w:val="24"/>
        </w:rPr>
        <w:t xml:space="preserve">Por isso, faça uma pergunta e depois escute com atenção. Seja bondoso e não critique a resposta da pessoa. Se puder dar um elogio sincero, faça isso. Em certa ocasião, depois de um escriba ter “respondido inteligentemente”, Jesus o elogiou, dizendo: “Não estás longe do reino de Deus.”</w:t>
      </w:r>
    </w:p>
    <w:p>
      <w:pPr>
        <w:jc w:val="both"/>
        <w:spacing w:lineRule="exact"/>
      </w:pPr>
      <w:r>
        <w:rPr/>
        <w:t xml:space="preserve"> </w:t>
      </w:r>
    </w:p>
    <w:p>
      <w:pPr>
        <w:jc w:val="both"/>
        <w:spacing w:lineRule="exact"/>
      </w:pPr>
      <w:r>
        <w:rPr>
          <w:b/>
        </w:rPr>
        <w:t xml:space="preserve">Paulo era um zeloso proclamador do Reino</w:t>
      </w:r>
    </w:p>
    <w:p>
      <w:pPr>
        <w:jc w:val="both"/>
        <w:spacing w:lineRule="exact"/>
      </w:pPr>
      <w:r>
        <w:rPr/>
        <w:t xml:space="preserve"> </w:t>
      </w:r>
    </w:p>
    <w:p>
      <w:pPr>
        <w:jc w:val="both"/>
        <w:spacing w:lineRule="exact"/>
      </w:pPr>
      <w:hyperlink r:id="rId7">
        <w:r>
          <w:rPr>
            <w:rStyle w:val="Hyperlink"/>
            <w:b/>
          </w:rPr>
          <w:t xml:space="preserve">w03 15/11 pp. 8-12</w:t>
        </w:r>
      </w:hyperlink>
    </w:p>
    <w:p>
      <w:pPr>
        <w:jc w:val="both"/>
        <w:spacing w:lineRule="exact"/>
      </w:pPr>
      <w:r>
        <w:rPr>
          <w:color w:val="000000"/>
          <w:sz w:val="24"/>
        </w:rPr>
        <w:t xml:space="preserve">Que tipo de trabalhador era Paulo? Ele certamente era zeloso. Paulo esforçava-se arduamente, divulgando as boas novas numa ampla região mediterrânea. </w:t>
      </w:r>
    </w:p>
    <w:p>
      <w:pPr>
        <w:jc w:val="both"/>
        <w:spacing w:lineRule="exact"/>
      </w:pPr>
      <w:r>
        <w:rPr>
          <w:color w:val="000000"/>
          <w:sz w:val="24"/>
        </w:rPr>
        <w:t xml:space="preserve">Esse incansável apóstolo explicou o motivo da sua entusiástica proclamação do Reino: “Se eu, agora, estou declarando as boas novas, não é razão para me jactar, pois me é imposta a necessidade. Realmente, ai de mim se eu não declarasse as boas novas!” </w:t>
      </w:r>
      <w:r>
        <w:rPr>
          <w:b/>
        </w:rPr>
        <w:t xml:space="preserve">(1 Coríntios 9:16)</w:t>
      </w:r>
      <w:r>
        <w:rPr>
          <w:color w:val="000000"/>
          <w:sz w:val="24"/>
        </w:rPr>
        <w:t xml:space="preserve"> Em vez disso, queria que outros também tirassem proveito das boas novas. Ele escreveu: “Faço todas as coisas pela causa das boas novas, para tornar-me compartilhador delas com outros.” — 1 Coríntios 9:23.</w:t>
      </w:r>
    </w:p>
    <w:p>
      <w:pPr>
        <w:jc w:val="both"/>
        <w:spacing w:lineRule="exact"/>
      </w:pPr>
      <w:r>
        <w:rPr>
          <w:color w:val="000000"/>
          <w:sz w:val="24"/>
        </w:rPr>
        <w:t xml:space="preserve">Paulo sabia que manejar corretamente a Palavra de Deus envolvia mais do que apenas citá-la. Ele usava de “persuasão”. (Atos 28:23) De que modo? Paulo usava com bom êxito a Palavra escrita de Deus para convencer muitos a aceitar a verdade do Reino. Raciocinava com eles. </w:t>
      </w:r>
    </w:p>
    <w:p>
      <w:pPr>
        <w:jc w:val="both"/>
        <w:spacing w:lineRule="exact"/>
      </w:pPr>
      <w:r>
        <w:rPr>
          <w:color w:val="000000"/>
          <w:sz w:val="24"/>
        </w:rPr>
        <w:t xml:space="preserve">Nós, assim como Paulo, podemos glorificar nosso serviço como ministros usando freqüente e eficazmente a Palavra de Deus. Em todas as modalidades do ministério de campo, nosso objetivo deve ser o de transmitir algo das Escrituras ao maior número de pessoas que for possível. Como podemos fazer isso com persuasão? Considere três maneiras importantes: (1) Chamar atenção à Palavra de Deus dum modo que suscite respeito por ela. (2) Explicar e mostrar como pôr em prática o que a Bíblia diz, fazendo isso com tato. (3) Raciocinar de modo convincente à base das Escrituras.</w:t>
      </w:r>
    </w:p>
    <w:p>
      <w:pPr>
        <w:jc w:val="both"/>
        <w:spacing w:lineRule="exact"/>
      </w:pPr>
      <w:r>
        <w:rPr/>
        <w:t xml:space="preserve"> </w:t>
      </w:r>
    </w:p>
    <w:p>
      <w:pPr>
        <w:jc w:val="both"/>
        <w:spacing w:line="480" w:before="240" w:lineRule="exact"/>
      </w:pPr>
      <w:r>
        <w:rPr>
          <w:sz w:val="46"/>
          <w:b/>
          <w:color w:val="64605d"/>
        </w:rPr>
        <w:t xml:space="preserve">Imite a coragem e o discernimento de Jesus</w:t>
      </w:r>
    </w:p>
    <w:p>
      <w:pPr>
        <w:jc w:val="both"/>
        <w:spacing w:lineRule="exact"/>
      </w:pPr>
      <w:r>
        <w:rPr>
          <w:color w:val="64605d"/>
          <w:sz w:val="20"/>
        </w:rPr>
        <w:t xml:space="preserve">ws15 15/2 pág. 9</w:t>
      </w:r>
    </w:p>
    <w:p>
      <w:pPr>
        <w:jc w:val="both"/>
        <w:spacing w:lineRule="exact"/>
      </w:pPr>
      <w:r>
        <w:rPr>
          <w:color w:val="333333"/>
          <w:sz w:val="26"/>
        </w:rPr>
        <w:t xml:space="preserve">Coragem é uma qualidade que nos deixa fortes e nos ajuda a enfrentar dificuldades. A coragem também nos ajuda a defender aquilo que é certo. Quando passamos por provações, ela nos ajuda a continuar calmos e fiéis a Deus.</w:t>
      </w:r>
    </w:p>
    <w:p>
      <w:pPr>
        <w:jc w:val="both"/>
        <w:spacing w:lineRule="exact"/>
      </w:pPr>
      <w:r>
        <w:rPr>
          <w:color w:val="333333"/>
          <w:sz w:val="26"/>
        </w:rPr>
        <w:t xml:space="preserve">Durante a sua pregação aqui na Terra, Jesus mostrou coragem de várias formas. Por exemplo, ele não teve medo de dizer que os líderes religiosos estavam enganando as pessoas com ensinos falsos. Jesus não permitiu que o mundo o influenciasse. Ele continuou a pregar apesar de oposição. E, em duas ocasiões, ele expulsou do templo os que estavam ali fazendo coisas contra a adoração verdadeira. Jesus também mostrou coragem no último dia de sua vida na Terra. Ele sabia o que ia acontecer depois de Judas o trair. </w:t>
      </w:r>
    </w:p>
    <w:p>
      <w:pPr>
        <w:jc w:val="both"/>
        <w:spacing w:lineRule="exact"/>
      </w:pPr>
      <w:r>
        <w:rPr>
          <w:color w:val="333333"/>
          <w:sz w:val="26"/>
        </w:rPr>
        <w:t xml:space="preserve">E depois quando Jesus estava no jardim de Getsêmani, quando os soldados foram prendê-lo, Jesus não teve medo de dizer que ele era a pessoa que estavam procurando. Apesar de sua vida estar correndo perigo, Jesus protegeu seus discípulos por dizer: “Deixem estes homens irem embora.” </w:t>
      </w:r>
    </w:p>
    <w:p>
      <w:pPr>
        <w:jc w:val="both"/>
        <w:spacing w:lineRule="exact"/>
      </w:pPr>
      <w:r>
        <w:rPr>
          <w:b/>
        </w:rPr>
        <w:t xml:space="preserve">De que forma podemos imitar a coragem de Jesus?</w:t>
      </w:r>
      <w:r>
        <w:rPr>
          <w:color w:val="333333"/>
          <w:sz w:val="26"/>
        </w:rPr>
        <w:t xml:space="preserve"> (</w:t>
      </w:r>
      <w:r>
        <w:rPr>
          <w:b/>
        </w:rPr>
        <w:t xml:space="preserve">LER </w:t>
      </w:r>
      <w:hyperlink r:id="rId8">
        <w:r>
          <w:rPr>
            <w:rStyle w:val="Hyperlink"/>
            <w:color w:val="2878bb"/>
            <w:sz w:val="26"/>
          </w:rPr>
          <w:t xml:space="preserve">Atos 14:3</w:t>
        </w:r>
      </w:hyperlink>
      <w:r>
        <w:rPr>
          <w:color w:val="333333"/>
          <w:sz w:val="26"/>
        </w:rPr>
        <w:t xml:space="preserve">)</w:t>
      </w:r>
    </w:p>
    <w:p>
      <w:pPr>
        <w:jc w:val="both"/>
        <w:spacing w:lineRule="exact"/>
      </w:pPr>
      <w:r>
        <w:rPr>
          <w:color w:val="333333"/>
          <w:sz w:val="26"/>
        </w:rPr>
        <w:t xml:space="preserve">Outra forma de imitarmos a coragem de Jesus é na pregação. Como cristãos verdadeiros, temos de continuar a falar com coragem “pela autoridade de Jeová”. Que motivos temos para pregar com coragem? Temos 3 motivos:</w:t>
      </w:r>
    </w:p>
    <w:p>
      <w:pPr>
        <w:numPr>
          <w:ilvl w:val="0"/>
          <w:numId w:val="3"/>
        </w:numPr>
        <w:spacing w:lineRule="exact"/>
      </w:pPr>
      <w:r>
        <w:rPr>
          <w:color w:val="333333"/>
          <w:sz w:val="26"/>
        </w:rPr>
        <w:t xml:space="preserve">Primeiro, sabemos que o que pregamos é verdade. A nossa mensagem vem da Bíblia. (</w:t>
      </w:r>
      <w:hyperlink r:id="rId9">
        <w:r>
          <w:rPr>
            <w:rStyle w:val="Hyperlink"/>
            <w:color w:val="2878bb"/>
            <w:sz w:val="26"/>
          </w:rPr>
          <w:t xml:space="preserve">João 17:17</w:t>
        </w:r>
      </w:hyperlink>
      <w:r>
        <w:rPr>
          <w:color w:val="333333"/>
          <w:sz w:val="26"/>
        </w:rPr>
        <w:t xml:space="preserve">) </w:t>
      </w:r>
    </w:p>
    <w:p>
      <w:pPr>
        <w:numPr>
          <w:ilvl w:val="0"/>
          <w:numId w:val="3"/>
        </w:numPr>
        <w:spacing w:lineRule="exact"/>
      </w:pPr>
      <w:r>
        <w:rPr>
          <w:color w:val="333333"/>
          <w:sz w:val="26"/>
        </w:rPr>
        <w:t xml:space="preserve">Segundo, “somos colaboradores de Deus”, e ele nos dá seu espírito santo para nos ajudar. (</w:t>
      </w:r>
      <w:hyperlink r:id="rId10">
        <w:r>
          <w:rPr>
            <w:rStyle w:val="Hyperlink"/>
            <w:color w:val="2878bb"/>
            <w:sz w:val="26"/>
          </w:rPr>
          <w:t xml:space="preserve">1 Coríntios 3:9;</w:t>
        </w:r>
      </w:hyperlink>
      <w:hyperlink r:id="rId11">
        <w:r>
          <w:rPr>
            <w:rStyle w:val="Hyperlink"/>
            <w:color w:val="2878bb"/>
            <w:sz w:val="26"/>
          </w:rPr>
          <w:t xml:space="preserve"> Atos 4:31</w:t>
        </w:r>
      </w:hyperlink>
      <w:r>
        <w:rPr>
          <w:color w:val="333333"/>
          <w:sz w:val="26"/>
        </w:rPr>
        <w:t xml:space="preserve">) </w:t>
      </w:r>
    </w:p>
    <w:p>
      <w:pPr>
        <w:numPr>
          <w:ilvl w:val="0"/>
          <w:numId w:val="3"/>
        </w:numPr>
        <w:spacing w:lineRule="exact"/>
      </w:pPr>
      <w:r>
        <w:rPr>
          <w:color w:val="333333"/>
          <w:sz w:val="26"/>
        </w:rPr>
        <w:t xml:space="preserve">Terceiro, amamos a Jeová e as pessoas. Por causa desse amor, desejamos fazer o máximo para pregar as boas novas a elas. (</w:t>
      </w:r>
      <w:hyperlink r:id="rId12">
        <w:r>
          <w:rPr>
            <w:rStyle w:val="Hyperlink"/>
            <w:color w:val="2878bb"/>
            <w:sz w:val="26"/>
          </w:rPr>
          <w:t xml:space="preserve">Mateus 22:37-39</w:t>
        </w:r>
      </w:hyperlink>
      <w:r>
        <w:rPr>
          <w:color w:val="333333"/>
          <w:sz w:val="26"/>
        </w:rPr>
        <w:t xml:space="preserve">) </w:t>
      </w:r>
    </w:p>
    <w:p>
      <w:pPr>
        <w:jc w:val="both"/>
        <w:spacing w:lineRule="exact"/>
      </w:pPr>
      <w:r>
        <w:rPr>
          <w:color w:val="333333"/>
          <w:sz w:val="26"/>
        </w:rPr>
        <w:t xml:space="preserve">Se tivermos coragem, não vamos deixa que nada nos faça parar de pregar. E assim como Jesus nós vamos estar decididos a ensinar a verdade àqueles que foram enganados pelos líderes religiosos. (</w:t>
      </w:r>
      <w:hyperlink r:id="rId13">
        <w:r>
          <w:rPr>
            <w:rStyle w:val="Hyperlink"/>
            <w:color w:val="2878bb"/>
            <w:sz w:val="26"/>
          </w:rPr>
          <w:t xml:space="preserve">2 Coríntios 4:4</w:t>
        </w:r>
      </w:hyperlink>
      <w:r>
        <w:rPr>
          <w:color w:val="333333"/>
          <w:sz w:val="26"/>
        </w:rPr>
        <w:t xml:space="preserve">) E continuaremos a pregar as boas novas mesmo que as pessoas rejeitem a nossa mensagem ou nos persigam. — </w:t>
      </w:r>
      <w:hyperlink r:id="rId14">
        <w:r>
          <w:rPr>
            <w:rStyle w:val="Hyperlink"/>
            <w:color w:val="2878bb"/>
            <w:sz w:val="26"/>
          </w:rPr>
          <w:t xml:space="preserve">1 Tessalonicenses 2:1, 2</w:t>
        </w:r>
      </w:hyperlink>
      <w:r>
        <w:rPr>
          <w:color w:val="333333"/>
          <w:sz w:val="26"/>
        </w:rPr>
        <w:t xml:space="preserve">.</w:t>
      </w:r>
    </w:p>
    <w:p>
      <w:pPr>
        <w:jc w:val="both"/>
        <w:spacing w:lineRule="exact"/>
      </w:pPr>
      <w:r>
        <w:rPr/>
        <w:br w:type="textWrapping"/>
      </w:r>
      <w:r>
        <w:rPr/>
        <w:br w:type="textWrapping"/>
      </w:r>
    </w:p>
    <w:p>
      <w:pPr>
        <w:jc w:val="both"/>
        <w:spacing w:lineRule="exact"/>
      </w:pPr>
      <w:r>
        <w:rPr>
          <w:color w:val="333333"/>
          <w:sz w:val="26"/>
        </w:rPr>
        <w:t xml:space="preserve">Jesus mostrava discernimento no seu modo de falar. Ao pregar as boas novas, ele usava palavras bondosas, que deixavam as pessoas maravilhadas. (</w:t>
      </w:r>
      <w:hyperlink r:id="rId15">
        <w:r>
          <w:rPr>
            <w:rStyle w:val="Hyperlink"/>
            <w:color w:val="2878bb"/>
            <w:sz w:val="26"/>
          </w:rPr>
          <w:t xml:space="preserve">Mateus 7:28;</w:t>
        </w:r>
      </w:hyperlink>
      <w:hyperlink r:id="rId16">
        <w:r>
          <w:rPr>
            <w:rStyle w:val="Hyperlink"/>
            <w:color w:val="2878bb"/>
            <w:sz w:val="26"/>
          </w:rPr>
          <w:t xml:space="preserve"> Lucas 4:22</w:t>
        </w:r>
      </w:hyperlink>
      <w:r>
        <w:rPr>
          <w:color w:val="333333"/>
          <w:sz w:val="26"/>
        </w:rPr>
        <w:t xml:space="preserve">) Ele sempre procurava ler ou mencionar os textos da Palavra de Deus. Ele sabia muito bem que textos usar em cada situação. (</w:t>
      </w:r>
      <w:hyperlink r:id="rId17">
        <w:r>
          <w:rPr>
            <w:rStyle w:val="Hyperlink"/>
            <w:color w:val="2878bb"/>
            <w:sz w:val="26"/>
          </w:rPr>
          <w:t xml:space="preserve">Mateus 4:4,</w:t>
        </w:r>
      </w:hyperlink>
      <w:hyperlink r:id="rId18">
        <w:r>
          <w:rPr>
            <w:rStyle w:val="Hyperlink"/>
            <w:color w:val="2878bb"/>
            <w:sz w:val="26"/>
          </w:rPr>
          <w:t xml:space="preserve"> 7,</w:t>
        </w:r>
      </w:hyperlink>
      <w:hyperlink r:id="rId19">
        <w:r>
          <w:rPr>
            <w:rStyle w:val="Hyperlink"/>
            <w:color w:val="2878bb"/>
            <w:sz w:val="26"/>
          </w:rPr>
          <w:t xml:space="preserve"> 10;</w:t>
        </w:r>
      </w:hyperlink>
      <w:hyperlink r:id="rId20">
        <w:r>
          <w:rPr>
            <w:rStyle w:val="Hyperlink"/>
            <w:color w:val="2878bb"/>
            <w:sz w:val="26"/>
          </w:rPr>
          <w:t xml:space="preserve"> 12:1-5;</w:t>
        </w:r>
      </w:hyperlink>
      <w:hyperlink r:id="rId21">
        <w:r>
          <w:rPr>
            <w:rStyle w:val="Hyperlink"/>
            <w:color w:val="2878bb"/>
            <w:sz w:val="26"/>
          </w:rPr>
          <w:t xml:space="preserve"> Lucas 4:16-21</w:t>
        </w:r>
      </w:hyperlink>
      <w:r>
        <w:rPr>
          <w:color w:val="333333"/>
          <w:sz w:val="26"/>
        </w:rPr>
        <w:t xml:space="preserve">) As pessoas que ouviam as explicações de Jesus se sentiam motivadas por suas palavras. Depois de sua ressurreição, Jesus conversou com dois de seus discípulos no caminho para a cidade de Emaús. Ele explicou os textos das Escrituras que falavam a respeito dele. Mais tarde, esses discípulos disseram que ficaram muito felizes por Jesus ter falado a eles todas essas coisas. — </w:t>
      </w:r>
      <w:hyperlink r:id="rId22">
        <w:r>
          <w:rPr>
            <w:rStyle w:val="Hyperlink"/>
            <w:color w:val="2878bb"/>
            <w:sz w:val="26"/>
          </w:rPr>
          <w:t xml:space="preserve">Lucas 24:27,</w:t>
        </w:r>
      </w:hyperlink>
      <w:hyperlink r:id="rId23">
        <w:r>
          <w:rPr>
            <w:rStyle w:val="Hyperlink"/>
            <w:color w:val="2878bb"/>
            <w:sz w:val="26"/>
          </w:rPr>
          <w:t xml:space="preserve"> 32</w:t>
        </w:r>
      </w:hyperlink>
      <w:r>
        <w:rPr>
          <w:color w:val="333333"/>
          <w:sz w:val="26"/>
        </w:rPr>
        <w:t xml:space="preserve">.</w:t>
      </w:r>
    </w:p>
    <w:p>
      <w:pPr>
        <w:jc w:val="both"/>
        <w:spacing w:lineRule="exact"/>
      </w:pPr>
      <w:r>
        <w:rPr/>
        <w:br w:type="textWrapping"/>
      </w:r>
      <w:r>
        <w:rPr/>
        <w:br w:type="textWrapping"/>
      </w:r>
      <w:r>
        <w:rPr/>
        <w:br w:type="textWrapping"/>
      </w:r>
      <w:r>
        <w:rPr/>
        <w:br w:type="textWrapping"/>
      </w:r>
      <w:r>
        <w:rPr/>
        <w:br w:type="textWrapping"/>
      </w:r>
      <w:r>
        <w:rPr/>
        <w:br w:type="textWrapping"/>
      </w:r>
      <w:r>
        <w:rPr/>
        <w:br w:type="textWrapping"/>
      </w:r>
      <w:r>
        <w:rPr/>
        <w:br w:type="textWrapping"/>
      </w:r>
      <w:r>
        <w:rPr/>
        <w:br w:type="textWrapping"/>
      </w:r>
    </w:p>
    <w:p>
      <w:pPr>
        <w:jc w:val="both"/>
        <w:spacing w:line="480" w:before="240" w:lineRule="exact"/>
      </w:pPr>
      <w:r>
        <w:rPr>
          <w:sz w:val="1999999999999992"/>
          <w:b/>
          <w:color w:val="64605d"/>
        </w:rPr>
        <w:t xml:space="preserve">Nosso kit de ferramentas de ensino</w:t>
      </w:r>
    </w:p>
    <w:p>
      <w:pPr>
        <w:jc w:val="both"/>
        <w:spacing w:lineRule="exact"/>
      </w:pPr>
      <w:hyperlink r:id="rId24">
        <w:r>
          <w:rPr>
            <w:rStyle w:val="Hyperlink"/>
            <w:color w:val="4477a1"/>
            <w:sz w:val="22"/>
          </w:rPr>
          <w:t xml:space="preserve">km 7/15 p. 3</w:t>
        </w:r>
      </w:hyperlink>
    </w:p>
    <w:p>
      <w:pPr>
        <w:jc w:val="both"/>
        <w:spacing w:lineRule="exact"/>
      </w:pPr>
      <w:r>
        <w:rPr>
          <w:color w:val="64605d"/>
          <w:sz w:val="20"/>
        </w:rPr>
        <w:t xml:space="preserve">w18 outubro pág. 11</w:t>
      </w:r>
    </w:p>
    <w:p>
      <w:pPr>
        <w:jc w:val="both"/>
        <w:spacing w:lineRule="exact"/>
      </w:pPr>
      <w:r>
        <w:rPr>
          <w:color w:val="333333"/>
          <w:sz w:val="26"/>
        </w:rPr>
        <w:t xml:space="preserve">JESUS CRISTO foi um carpinteiro e um instrutor. (Mar. 6:3; João 13:13) E nas duas funções ele era perfeito. Como carpinteiro, ele aprendeu a usar as ferramentas e a transformar madeira em produtos úteis. Como instrutor das boas novas, Jesus usava todo o seu conhecimento das Escrituras para ajudar pessoas simples a entender a Palavra de Deus. </w:t>
      </w:r>
    </w:p>
    <w:p>
      <w:pPr>
        <w:jc w:val="both"/>
        <w:spacing w:lineRule="exact"/>
      </w:pPr>
      <w:r>
        <w:rPr>
          <w:color w:val="333333"/>
          <w:sz w:val="26"/>
        </w:rPr>
        <w:t xml:space="preserve">Talvez você não seja carpinteiro, mas com certeza é instrutor das boas novas. Esse trabalho é tão importante que o próprio Jeová participa nele. Nós somos “colaboradores de Deus”. Por isso, queremos ‘manejar corretamente a palavra da verdade’ quando participamos na pregação. (Leia </w:t>
      </w:r>
      <w:hyperlink r:id="rId25">
        <w:r>
          <w:rPr>
            <w:rStyle w:val="Hyperlink"/>
            <w:color w:val="2878bb"/>
            <w:sz w:val="26"/>
          </w:rPr>
          <w:t xml:space="preserve">2 Timóteo 2:15</w:t>
        </w:r>
      </w:hyperlink>
      <w:r>
        <w:rPr>
          <w:color w:val="333333"/>
          <w:sz w:val="26"/>
        </w:rPr>
        <w:t xml:space="preserve">.) Temos que sempre melhorar nossa habilidade de usar a Bíblia, porque ela é a ferramenta principal para ensinar as pessoas sobre Jeová, Jesus e o Reino. Mas a organização de Jeová nos dá outras ferramentas básicas para a pregação, e também temos que saber usá-las. Elas fazem parte do nosso Kit de Ferramentas de Ensino.</w:t>
      </w:r>
    </w:p>
    <w:p>
      <w:pPr>
        <w:jc w:val="both"/>
        <w:spacing w:lineRule="exact"/>
      </w:pPr>
      <w:r>
        <w:rPr>
          <w:color w:val="333333"/>
          <w:sz w:val="26"/>
        </w:rPr>
        <w:t xml:space="preserve">Revistas. </w:t>
      </w:r>
      <w:r>
        <w:rPr>
          <w:i/>
        </w:rPr>
        <w:t xml:space="preserve">A Sentinela </w:t>
      </w:r>
      <w:r>
        <w:rPr>
          <w:color w:val="333333"/>
          <w:sz w:val="26"/>
        </w:rPr>
        <w:t xml:space="preserve">e </w:t>
      </w:r>
      <w:r>
        <w:rPr>
          <w:i/>
        </w:rPr>
        <w:t xml:space="preserve">Despertai! </w:t>
      </w:r>
      <w:r>
        <w:rPr>
          <w:color w:val="333333"/>
          <w:sz w:val="26"/>
        </w:rPr>
        <w:t xml:space="preserve">são as revistas mais traduzidas e impressas do mundo! Já que elas são lidas por pessoas de muitos países, os assuntos de capa são escolhidos para chamar a atenção de todos. As revistas servem para despertar o interesse da pessoa para assuntos realmente importantes. Mas, para que essas revistas cheguem nas mãos certas, precisamos saber quem é o público certo de cada uma delas.</w:t>
      </w:r>
    </w:p>
    <w:p>
      <w:pPr>
        <w:jc w:val="both"/>
        <w:spacing w:lineRule="exact"/>
      </w:pPr>
      <w:r>
        <w:rPr>
          <w:i/>
        </w:rPr>
        <w:t xml:space="preserve">Despertai! </w:t>
      </w:r>
      <w:r>
        <w:rPr>
          <w:color w:val="333333"/>
          <w:sz w:val="26"/>
        </w:rPr>
        <w:t xml:space="preserve">é para leitores que sabem bem pouco ou nada da Bíblia. Eles talvez não conheçam os ensinos cristãos, não confiam muito em religiões ou nem imaginam que a Bíblia pode ser prática para o dia a dia. Um dos objetivos principais da </w:t>
      </w:r>
      <w:r>
        <w:rPr>
          <w:i/>
        </w:rPr>
        <w:t xml:space="preserve">Despertai! </w:t>
      </w:r>
      <w:r>
        <w:rPr>
          <w:color w:val="333333"/>
          <w:sz w:val="26"/>
        </w:rPr>
        <w:t xml:space="preserve">é convencer o leitor de que Deus existe. (</w:t>
      </w:r>
      <w:hyperlink r:id="rId26">
        <w:r>
          <w:rPr>
            <w:rStyle w:val="Hyperlink"/>
            <w:color w:val="2878bb"/>
            <w:sz w:val="26"/>
          </w:rPr>
          <w:t xml:space="preserve">Rom. 1:20;</w:t>
        </w:r>
      </w:hyperlink>
      <w:hyperlink r:id="rId27">
        <w:r>
          <w:rPr>
            <w:rStyle w:val="Hyperlink"/>
            <w:color w:val="2878bb"/>
            <w:sz w:val="26"/>
          </w:rPr>
          <w:t xml:space="preserve"> Heb. 11:6</w:t>
        </w:r>
      </w:hyperlink>
      <w:r>
        <w:rPr>
          <w:color w:val="333333"/>
          <w:sz w:val="26"/>
        </w:rPr>
        <w:t xml:space="preserve">) Ela também ajuda o leitor a ter fé de que a Bíblia ‘realmente é a palavra de Deus’. (</w:t>
      </w:r>
      <w:hyperlink r:id="rId28">
        <w:r>
          <w:rPr>
            <w:rStyle w:val="Hyperlink"/>
            <w:color w:val="2878bb"/>
            <w:sz w:val="26"/>
          </w:rPr>
          <w:t xml:space="preserve">1 Tes. 2:13</w:t>
        </w:r>
      </w:hyperlink>
      <w:r>
        <w:rPr>
          <w:color w:val="333333"/>
          <w:sz w:val="26"/>
        </w:rPr>
        <w:t xml:space="preserve">) Os três assuntos de capa para 2018 foram: “O caminho para a felicidade”, “12 segredos para uma família ser feliz” e “Como lidar com a dor da morte”.</w:t>
      </w:r>
    </w:p>
    <w:p>
      <w:pPr>
        <w:jc w:val="both"/>
        <w:spacing w:lineRule="exact"/>
      </w:pPr>
      <w:r>
        <w:rPr>
          <w:i/>
        </w:rPr>
        <w:t xml:space="preserve">A Sentinela, </w:t>
      </w:r>
      <w:r>
        <w:rPr>
          <w:color w:val="333333"/>
          <w:sz w:val="26"/>
        </w:rPr>
        <w:t xml:space="preserve">edição para o público, é para aqueles que já têm algum respeito por Deus e sua Palavra. É para leitores que, embora conheçam um pouco da Bíblia, ainda não entendem corretamente o que ela ensina. (</w:t>
      </w:r>
      <w:hyperlink r:id="rId29">
        <w:r>
          <w:rPr>
            <w:rStyle w:val="Hyperlink"/>
            <w:color w:val="2878bb"/>
            <w:sz w:val="26"/>
          </w:rPr>
          <w:t xml:space="preserve">Rom. 10:2;</w:t>
        </w:r>
      </w:hyperlink>
      <w:hyperlink r:id="rId30">
        <w:r>
          <w:rPr>
            <w:rStyle w:val="Hyperlink"/>
            <w:color w:val="2878bb"/>
            <w:sz w:val="26"/>
          </w:rPr>
          <w:t xml:space="preserve"> 1 Tim. 2:3, 4</w:t>
        </w:r>
      </w:hyperlink>
      <w:r>
        <w:rPr>
          <w:color w:val="333333"/>
          <w:sz w:val="26"/>
        </w:rPr>
        <w:t xml:space="preserve">) Os três assuntos de capa para 2018 responderam às perguntas: “Será que a Bíblia ainda é útil?”, “É possível saber o futuro?” e “Será que Deus se importa com você?”.</w:t>
      </w:r>
    </w:p>
    <w:p>
      <w:pPr>
        <w:jc w:val="both"/>
        <w:spacing w:lineRule="exact"/>
      </w:pPr>
      <w:r>
        <w:rPr/>
        <w:t xml:space="preserve"> </w:t>
      </w:r>
    </w:p>
    <w:p>
      <w:pPr>
        <w:jc w:val="both"/>
        <w:spacing w:lineRule="exact"/>
      </w:pPr>
      <w:r>
        <w:rPr>
          <w:color w:val="333333"/>
          <w:sz w:val="26"/>
        </w:rPr>
        <w:t xml:space="preserve">Como utilizar a brochura Seja Feliz para Sempre!</w:t>
      </w:r>
    </w:p>
    <w:p>
      <w:pPr>
        <w:jc w:val="both"/>
        <w:spacing w:lineRule="exact"/>
      </w:pPr>
      <w:r>
        <w:rPr>
          <w:color w:val="333333"/>
          <w:sz w:val="26"/>
        </w:rPr>
        <w:t xml:space="preserve"> A brochura em português já está disponível em PDF, e todos os formatos digitais dela estarão disponíveis a partir de 1.º de março. Futuramente, o livro também estará disponível em PDF, em todos os formatos digitais e na versão impressa. Edições dessas publicações em outros idiomas talvez fiquem disponíveis posteriormente. Se você começar a usar as publicações impressas antes do lançamento de todos os formatos digitais, você terá que usar os links da versão em PDF para acessar os vários vídeos e outros materiais que são parte da brochura e do livro Seja Feliz para Sempre!.</w:t>
      </w:r>
    </w:p>
    <w:p>
      <w:pPr>
        <w:jc w:val="both"/>
        <w:spacing w:lineRule="exact"/>
      </w:pPr>
      <w:r>
        <w:rPr>
          <w:b/>
        </w:rPr>
        <w:t xml:space="preserve">Como podemos utilizar</w:t>
      </w:r>
    </w:p>
    <w:p>
      <w:pPr>
        <w:numPr>
          <w:ilvl w:val="0"/>
          <w:numId w:val="4"/>
        </w:numPr>
        <w:spacing w:lineRule="exact"/>
      </w:pPr>
      <w:r>
        <w:rPr>
          <w:color w:val="333333"/>
          <w:sz w:val="26"/>
        </w:rPr>
        <w:t xml:space="preserve">Cada lição é dividida em 3 partes</w:t>
      </w:r>
    </w:p>
    <w:p>
      <w:pPr>
        <w:numPr>
          <w:ilvl w:val="0"/>
          <w:numId w:val="4"/>
        </w:numPr>
        <w:spacing w:lineRule="exact"/>
      </w:pPr>
      <w:r>
        <w:rPr>
          <w:color w:val="333333"/>
          <w:sz w:val="26"/>
        </w:rPr>
        <w:t xml:space="preserve">Incentive o estudante a ler com antecedência a primeira parte da lição, as perguntas em destaque e os textos principais</w:t>
      </w:r>
    </w:p>
    <w:p>
      <w:pPr>
        <w:numPr>
          <w:ilvl w:val="0"/>
          <w:numId w:val="4"/>
        </w:numPr>
        <w:spacing w:lineRule="exact"/>
      </w:pPr>
      <w:r>
        <w:rPr>
          <w:color w:val="333333"/>
          <w:sz w:val="26"/>
        </w:rPr>
        <w:t xml:space="preserve">Comece cada estudo lendo e considerando a primeira parte juntos</w:t>
      </w:r>
    </w:p>
    <w:p>
      <w:pPr>
        <w:numPr>
          <w:ilvl w:val="0"/>
          <w:numId w:val="4"/>
        </w:numPr>
        <w:spacing w:lineRule="exact"/>
      </w:pPr>
      <w:r>
        <w:rPr>
          <w:color w:val="333333"/>
          <w:sz w:val="26"/>
        </w:rPr>
        <w:t xml:space="preserve">Comece cada estudo lendo e considerando a primeira parte juntos</w:t>
      </w:r>
    </w:p>
    <w:p>
      <w:pPr>
        <w:numPr>
          <w:ilvl w:val="0"/>
          <w:numId w:val="4"/>
        </w:numPr>
        <w:spacing w:lineRule="exact"/>
      </w:pPr>
      <w:r>
        <w:rPr>
          <w:color w:val="333333"/>
          <w:sz w:val="26"/>
        </w:rPr>
        <w:t xml:space="preserve">Depois </w:t>
      </w:r>
      <w:r>
        <w:rPr>
          <w:b/>
        </w:rPr>
        <w:t xml:space="preserve">conversem </w:t>
      </w:r>
      <w:r>
        <w:rPr>
          <w:color w:val="333333"/>
          <w:sz w:val="26"/>
        </w:rPr>
        <w:t xml:space="preserve">sobre a seção aprenda mais.</w:t>
      </w:r>
    </w:p>
    <w:p>
      <w:pPr>
        <w:numPr>
          <w:ilvl w:val="0"/>
          <w:numId w:val="4"/>
        </w:numPr>
        <w:spacing w:lineRule="exact"/>
      </w:pPr>
      <w:r>
        <w:rPr>
          <w:color w:val="333333"/>
          <w:sz w:val="26"/>
        </w:rPr>
        <w:t xml:space="preserve">Leia a introdução que destaca os pontos que vem a seguir</w:t>
      </w:r>
    </w:p>
    <w:p>
      <w:pPr>
        <w:numPr>
          <w:ilvl w:val="0"/>
          <w:numId w:val="4"/>
        </w:numPr>
        <w:spacing w:lineRule="exact"/>
      </w:pPr>
      <w:r>
        <w:rPr>
          <w:color w:val="333333"/>
          <w:sz w:val="26"/>
        </w:rPr>
        <w:t xml:space="preserve">Chame atenção para os subtítulos que destacam os pontos principais</w:t>
      </w:r>
    </w:p>
    <w:p>
      <w:pPr>
        <w:numPr>
          <w:ilvl w:val="0"/>
          <w:numId w:val="4"/>
        </w:numPr>
        <w:spacing w:lineRule="exact"/>
      </w:pPr>
      <w:r>
        <w:rPr>
          <w:color w:val="333333"/>
          <w:sz w:val="26"/>
        </w:rPr>
        <w:t xml:space="preserve">Leia os textos, assistam os vídeos juntos e </w:t>
      </w:r>
      <w:r>
        <w:rPr>
          <w:b/>
        </w:rPr>
        <w:t xml:space="preserve">conversem </w:t>
      </w:r>
      <w:r>
        <w:rPr>
          <w:color w:val="333333"/>
          <w:sz w:val="26"/>
        </w:rPr>
        <w:t xml:space="preserve">sobre como os textos e os vídeos respondem as perguntas</w:t>
      </w:r>
    </w:p>
    <w:p>
      <w:pPr>
        <w:numPr>
          <w:ilvl w:val="0"/>
          <w:numId w:val="4"/>
        </w:numPr>
        <w:spacing w:lineRule="exact"/>
      </w:pPr>
      <w:r>
        <w:rPr>
          <w:color w:val="333333"/>
          <w:sz w:val="26"/>
        </w:rPr>
        <w:t xml:space="preserve">Considere os desenhos com o estudante</w:t>
      </w:r>
    </w:p>
    <w:p>
      <w:pPr>
        <w:numPr>
          <w:ilvl w:val="0"/>
          <w:numId w:val="4"/>
        </w:numPr>
        <w:spacing w:lineRule="exact"/>
      </w:pPr>
      <w:r>
        <w:rPr>
          <w:color w:val="333333"/>
          <w:sz w:val="26"/>
        </w:rPr>
        <w:t xml:space="preserve">Considere o quadro algumas pessoas dizem. Leia o resumo e considere as perguntas de revisão.</w:t>
      </w:r>
    </w:p>
    <w:p>
      <w:pPr>
        <w:numPr>
          <w:ilvl w:val="0"/>
          <w:numId w:val="4"/>
        </w:numPr>
        <w:spacing w:lineRule="exact"/>
      </w:pPr>
      <w:r>
        <w:rPr>
          <w:color w:val="333333"/>
          <w:sz w:val="26"/>
        </w:rPr>
        <w:t xml:space="preserve">O estudante pode anotar o dia em que terminou a lição</w:t>
      </w:r>
    </w:p>
    <w:p>
      <w:pPr>
        <w:numPr>
          <w:ilvl w:val="0"/>
          <w:numId w:val="4"/>
        </w:numPr>
        <w:spacing w:lineRule="exact"/>
      </w:pPr>
      <w:r>
        <w:rPr>
          <w:color w:val="333333"/>
          <w:sz w:val="26"/>
        </w:rPr>
        <w:t xml:space="preserve">Cada lição tem um quadro onde o estudante pode colocar uma meta para alcançar</w:t>
      </w:r>
    </w:p>
    <w:p>
      <w:pPr>
        <w:numPr>
          <w:ilvl w:val="0"/>
          <w:numId w:val="4"/>
        </w:numPr>
        <w:spacing w:lineRule="exact"/>
      </w:pPr>
      <w:r>
        <w:rPr>
          <w:color w:val="333333"/>
          <w:sz w:val="26"/>
        </w:rPr>
        <w:t xml:space="preserve">A </w:t>
      </w:r>
      <w:r>
        <w:rPr>
          <w:b/>
        </w:rPr>
        <w:t xml:space="preserve">seção “quer pesquisar mais”</w:t>
      </w:r>
      <w:r>
        <w:rPr>
          <w:color w:val="333333"/>
          <w:sz w:val="26"/>
        </w:rPr>
        <w:t xml:space="preserve"> fornece matéria adicional que vai ser útil dependendo da necessidade do estudante. </w:t>
      </w:r>
    </w:p>
    <w:p>
      <w:pPr>
        <w:jc w:val="both"/>
        <w:spacing w:lineRule="exact"/>
      </w:pPr>
      <w:r>
        <w:rPr/>
        <w:t xml:space="preserve"> </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t xml:space="preserve">Brasileis Footer</t>
    </r>
  </p>
</ftr>
</file>

<file path=word/header1.xml><?xml version="1.0" encoding="utf-8"?>
<hdr xmlns="http://schemas.openxmlformats.org/wordprocessingml/2006/main">
  <p>
    <pPr>
      <spacing xmlns:ns1="http://schemas.openxmlformats.org/wordprocessingml/2006/main" ns1:lineRule="exact"/>
    </pPr>
    <r>
      <rPr/>
      <t xml:space="preserve">Brasileis Header</t>
    </r>
  </p>
</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2">
    <w:multiLevelType w:val="hybridMultilevel"/>
    <w:lvl w:ilvl="0">
      <w:start w:val="1"/>
      <w:numFmt w:val="bullet"/>
      <w:lvlText w:val=""/>
      <w:lvlJc w:val="left"/>
      <w:pPr>
        <w:tabs>
          <w:tab w:val="num" w:pos="720"/>
        </w:tabs>
        <w:ind w:left="720" w:hanging="360"/>
      </w:pPr>
      <w:rPr>
        <w:rFonts w:ascii="Wingdings" w:hAnsi="Wingdings" w:hint="default"/>
      </w:rPr>
    </w:lvl>
  </w:abstractNum>
  <w:abstractNum w:abstractNumId="3">
    <w:multiLevelType w:val="hybridMultilevel"/>
    <w:lvl w:ilvl="0">
      <w:start w:val="1"/>
      <w:numFmt w:val="decimal"/>
      <w:lvlText w:val="%1"/>
      <w:lvlJc w:val="left"/>
      <w:pPr>
        <w:tabs>
          <w:tab w:val="num" w:pos="720"/>
        </w:tabs>
        <w:ind w:left="720" w:hanging="360"/>
      </w:pPr>
    </w:lvl>
  </w:abstractNum>
  <w:abstractNum w:abstractNumId="4">
    <w:multiLevelType w:val="hybridMultilevel"/>
    <w:lvl w:ilvl="0">
      <w:start w:val="1"/>
      <w:numFmt w:val="bullet"/>
      <w:lvlText w:val=""/>
      <w:lvlJc w:val="left"/>
      <w:pPr>
        <w:tabs>
          <w:tab w:val="num" w:pos="720"/>
        </w:tabs>
        <w:ind w:left="720" w:hanging="360"/>
      </w:pPr>
      <w:rPr>
        <w:rFonts w:ascii="Wingdings" w:hAnsi="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Arial"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www.jw.org/pt/biblioteca/videos/?appLanguage=T#pt/mediaitems/VODOriginalSongs/pub-osg_50_VIDEO" TargetMode="External"/>
  <Relationship Id="rId6" Type="http://schemas.openxmlformats.org/officeDocument/2006/relationships/hyperlink" Target="https://www.jw.org/pt/biblioteca/videos/#pt/mediaitems/VODMinistryApplyTeaching/pub-thv_3_VIDEO" TargetMode="External"/>
  <Relationship Id="rId7" Type="http://schemas.openxmlformats.org/officeDocument/2006/relationships/hyperlink" Target="https://wol.jw.org/pt/wol/library/r5/lp-t/todas-as-publica%C3%A7%C3%B5es/a-sentinela/a-sentinela-2003/15-de-novembro" TargetMode="External"/>
  <Relationship Id="rId8" Type="http://schemas.openxmlformats.org/officeDocument/2006/relationships/hyperlink" Target="https://wol.jw.org/pt/wol/bc/r5/lp-t/402015126/20/0" TargetMode="External"/>
  <Relationship Id="rId9" Type="http://schemas.openxmlformats.org/officeDocument/2006/relationships/hyperlink" Target="https://wol.jw.org/pt/wol/bc/r5/lp-t/402015126/21/0" TargetMode="External"/>
  <Relationship Id="rId10" Type="http://schemas.openxmlformats.org/officeDocument/2006/relationships/hyperlink" Target="https://wol.jw.org/pt/wol/bc/r5/lp-t/402015126/22/0" TargetMode="External"/>
  <Relationship Id="rId11" Type="http://schemas.openxmlformats.org/officeDocument/2006/relationships/hyperlink" Target="https://wol.jw.org/pt/wol/bc/r5/lp-t/402015126/22/1" TargetMode="External"/>
  <Relationship Id="rId12" Type="http://schemas.openxmlformats.org/officeDocument/2006/relationships/hyperlink" Target="https://wol.jw.org/pt/wol/bc/r5/lp-t/402015126/23/0" TargetMode="External"/>
  <Relationship Id="rId13" Type="http://schemas.openxmlformats.org/officeDocument/2006/relationships/hyperlink" Target="https://wol.jw.org/pt/wol/bc/r5/lp-t/402015126/24/0" TargetMode="External"/>
  <Relationship Id="rId14" Type="http://schemas.openxmlformats.org/officeDocument/2006/relationships/hyperlink" Target="https://wol.jw.org/pt/wol/bc/r5/lp-t/402015126/25/0" TargetMode="External"/>
  <Relationship Id="rId15" Type="http://schemas.openxmlformats.org/officeDocument/2006/relationships/hyperlink" Target="https://wol.jw.org/pt/wol/bc/r5/lp-t/402015126/34/0" TargetMode="External"/>
  <Relationship Id="rId16" Type="http://schemas.openxmlformats.org/officeDocument/2006/relationships/hyperlink" Target="https://wol.jw.org/pt/wol/bc/r5/lp-t/402015126/34/1" TargetMode="External"/>
  <Relationship Id="rId17" Type="http://schemas.openxmlformats.org/officeDocument/2006/relationships/hyperlink" Target="https://wol.jw.org/pt/wol/bc/r5/lp-t/402015126/35/0" TargetMode="External"/>
  <Relationship Id="rId18" Type="http://schemas.openxmlformats.org/officeDocument/2006/relationships/hyperlink" Target="https://wol.jw.org/pt/wol/bc/r5/lp-t/402015126/35/1" TargetMode="External"/>
  <Relationship Id="rId19" Type="http://schemas.openxmlformats.org/officeDocument/2006/relationships/hyperlink" Target="https://wol.jw.org/pt/wol/bc/r5/lp-t/402015126/35/2" TargetMode="External"/>
  <Relationship Id="rId20" Type="http://schemas.openxmlformats.org/officeDocument/2006/relationships/hyperlink" Target="https://wol.jw.org/pt/wol/bc/r5/lp-t/402015126/35/3" TargetMode="External"/>
  <Relationship Id="rId21" Type="http://schemas.openxmlformats.org/officeDocument/2006/relationships/hyperlink" Target="https://wol.jw.org/pt/wol/bc/r5/lp-t/402015126/35/4" TargetMode="External"/>
  <Relationship Id="rId22" Type="http://schemas.openxmlformats.org/officeDocument/2006/relationships/hyperlink" Target="https://wol.jw.org/pt/wol/bc/r5/lp-t/402015126/36/0" TargetMode="External"/>
  <Relationship Id="rId23" Type="http://schemas.openxmlformats.org/officeDocument/2006/relationships/hyperlink" Target="https://wol.jw.org/pt/wol/bc/r5/lp-t/402015126/36/1" TargetMode="External"/>
  <Relationship Id="rId24" Type="http://schemas.openxmlformats.org/officeDocument/2006/relationships/hyperlink" Target="https://wol.jw.org/pt/wol/library/r5/lp-t/todas-as-publica%C3%A7%C3%B5es/minist%C3%A9rio-do-reino/nosso-minist%C3%A9rio-do-reino-2015/julho" TargetMode="External"/>
  <Relationship Id="rId25" Type="http://schemas.openxmlformats.org/officeDocument/2006/relationships/hyperlink" Target="https://wol.jw.org/pt/wol/bc/r5/lp-t/2018604/7/0" TargetMode="External"/>
  <Relationship Id="rId26" Type="http://schemas.openxmlformats.org/officeDocument/2006/relationships/hyperlink" Target="https://wol.jw.org/pt/wol/bc/r5/lp-t/2018604/16/0" TargetMode="External"/>
  <Relationship Id="rId27" Type="http://schemas.openxmlformats.org/officeDocument/2006/relationships/hyperlink" Target="https://wol.jw.org/pt/wol/bc/r5/lp-t/2018604/16/1" TargetMode="External"/>
  <Relationship Id="rId28" Type="http://schemas.openxmlformats.org/officeDocument/2006/relationships/hyperlink" Target="https://wol.jw.org/pt/wol/bc/r5/lp-t/2018604/17/0" TargetMode="External"/>
  <Relationship Id="rId29" Type="http://schemas.openxmlformats.org/officeDocument/2006/relationships/hyperlink" Target="https://wol.jw.org/pt/wol/bc/r5/lp-t/2018604/18/0" TargetMode="External"/>
  <Relationship Id="rId30" Type="http://schemas.openxmlformats.org/officeDocument/2006/relationships/hyperlink" Target="https://wol.jw.org/pt/wol/bc/r5/lp-t/2018604/18/1" TargetMode="External"/>
  <Relationship Id="rId31" Type="http://schemas.openxmlformats.org/officeDocument/2006/relationships/header" Target="header1.xml" TargetMode="Internal"/>
  <Relationship Id="rId32"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Petição sem título</dc:title>
  <dc:subject/>
  <dc:creator>html-to-docx</dc:creator>
  <cp:keywords>html-to-docx</cp:keywords>
  <dc:description/>
  <cp:lastModifiedBy>Brasileis</cp:lastModifiedBy>
  <cp:revision>1</cp:revision>
  <dcterms:created xsi:type="dcterms:W3CDTF">2021-02-08T20:58:12.921Z</dcterms:created>
  <dcterms:modified xsi:type="dcterms:W3CDTF">2021-02-08T20:58:12.921Z</dcterms:modified>
</cp:coreProperties>
</file>