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PROTEÇÃO CONTRATUAL PÓS-ADJUDICAÇÃO</w:t>
      </w:r>
    </w:p>
    <w:p>
      <w:pPr>
        <w:spacing w:after="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Termo de Assunção Operacional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color w:val="CC0000"/>
          <w:sz w:val="24"/>
          <w:szCs w:val="24"/>
        </w:rPr>
        <w:t xml:space="preserve">[RESERVA — USO INTERNO]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PE 30/2026 (Reabertura) — Porto Ferreira/SP — Agosto/2026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assegurar que, ao assumir o contrato, a contratada tenha um registro formal das condições da Vala 05 que segregue responsabilidades — passivos anteriores ficam com o titular do ativo (Município), e a contratada responde apenas pelo que surgir ou se agravar a partir da assunção. É o que a própria Administração prometeu na resposta à 6.ª impugnação e não formalizou.</w:t>
      </w:r>
    </w:p>
    <w:p>
      <w:pPr>
        <w:spacing w:after="20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Premissa: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Administração já reconheceu a necessidade desse registro na resposta à 6.ª impugnação. A sequência pós-contrato cobra o cumprimento do compromisso assumido.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O que a Administração já declarou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400"/>
        <w:gridCol w:w="3200"/>
      </w:tblGrid>
      <w:tr>
        <w:trPr>
          <w:tblHeader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Declaração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Situação atual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"A contratada não responderá por passivos ambientais, estruturais ou operacionais anteriores ao início da execução"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Resposta à 6.ª impugnação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Não incorporada ao edital reaberto (T15, C-063)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"Registro das condições iniciais da unidade por ocasião da assunção"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Resposta à 6.ª impugnação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Não incorporada ao edital reaberto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ET-08 da LO: "Implantar em toda a Vala nº 05 sistema de drenagem de chorume, impermeabilização (manta de PEAD) e drenagem de gases"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 CETESB 4011055, Exigência Técnica 08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Condicionante ativa da licença; status de cumprimento desconhecido — dados não divulgados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5.5.5–5.5.15: contratada deve "garantir" impermeabilização, drenagem de chorume e drenagem de gases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do edital reaberto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Obrigação transferida sem registro do estado atual dos sistemas</w:t>
            </w:r>
          </w:p>
        </w:tc>
      </w:tr>
    </w:tbl>
    <w:p>
      <w:pPr>
        <w:spacing w:after="200" w:before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 resposta à 6.ª impugnação, embora não incorporada formalmente, vincula a Administração (art. 164, parágrafo único, Lei n.º 14.133/2021) e é a base para solicitar o termo de assunção na execução do contrato.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Sequência pós-adjudicação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Pressupõe vitória no certame.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1 — Solicitação do termo de assunção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Quando: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imediatamente após a assinatura do contrato.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ofício formal ao CONTRATANTE solicitando a lavratura do termo de assunção operacional, nos termos do compromisso da resposta à 6.ª impugnação.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Fundamento: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art. 5.º da Lei n.º 14.133/2021 (boa-fé, vinculação ao edital); art. 164, parágrafo único (vinculação da resposta); art. 92, XIV (responsabilidades das partes).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Conteúdo do ofício: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Referência à resposta à 6.ª impugnação;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Rol de itens a registrar: (a) levantamento planialtimétrico da Vala 05; (b) estado da impermeabilização de base (manta PEAD); (c) estado dos sistemas de drenagem de chorume; (d) estado dos sistemas de drenagem de gases; (e) capacidade volumétrica remanescente; (f) condicionantes ativas da LO; (g) registro fotográfico georreferenciado;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Proposta de vistoria conjunta (CONTRATANTE + CONTRATADA + engenheiro RT).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o Município protelar, a contratada reitera o ofício e, se necessário, realiza o levantamento por conta própria (laudo com ART/RRT), notificando o CONTRATANTE para acompanhar — preserva a boa-fé e documenta o estado independentemente da adesão do fiscal.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2 — Vistoria e lavratura do termo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Quando: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primeiros 15–30 dias de contrato (antes do início efetivo da operação da vala, se possível).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Execução: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equipe de engenharia da contratada, preferencialmente acompanhada do fiscal do contrato, realiza vistoria técnica na Vala 05: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O que registrar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Impermeabilização (PEAD)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Presença/ausência em toda a vala; integridade; trechos sem cobertura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Drenagem de chorume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Existência; dimensionamento; estado; funcionamento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Drenagem de gases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Existência de drenos; espaçamento; funcionamento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Topografia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Levantamento planialtimétrico; capacidade remanescente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Cobertura diária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Camada sobre resíduos expostos (ET-01)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Drenagem pluvial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Estado do sistema (ET-04)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Passivos aparentes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Chorume aflorante, erosão, vetores, situação geral</w:t>
            </w:r>
          </w:p>
        </w:tc>
      </w:tr>
    </w:tbl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laudo técnico com ART/RRT, formalizado como Termo de Assunção Operacional, entregue ao CONTRATANTE por protocolo.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3 — O que o laudo pode revelar sobre a ET-08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color w:val="CC0000"/>
          <w:sz w:val="24"/>
          <w:szCs w:val="24"/>
        </w:rPr>
        <w:t xml:space="preserve">[VALIDAÇÃO TÉCNICA]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ET-08 exige implantação "em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toda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Vala nº 05" de três sistemas: drenagem de chorume, impermeabilização com manta PEAD e drenagem de gases. A implantação retroativa desses sistemas em trechos já aterrados é tecnicamente complexa. A hipótese de trabalho — a ser confirmada pela engenharia — é que a ET-08 não esteja integralmente atendida na totalidade da vala.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o laudo constatar não conformidade, o registro cumpre duas funções: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Segregação de responsabilidade: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 não atendimento da ET-08 é anterior à assunção — documentado no baseline, é passivo do titular, conforme o compromisso da 6.ª impugnação.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Orientação operacional: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 contratada comunica formalmente ao CONTRATANTE o que encontrou e solicita orientação sobre como proceder.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4 — Comunicação ao CONTRATANTE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Quando: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após a conclusão do laudo.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Ofício ao CONTRATANTE comunicando os achados do termo de assunção. Tom cooperativo — a contratada está compartilhando o resultado do levantamento e pedindo orientação para a continuidade adequada da operação.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ofício: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Apresenta os achados do termo de assunção quanto à ET-08;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Registra que, sendo o Município o titular da LO e do ativo, a regularização de condicionantes preexistentes é de sua competência;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Solicita orientação formal sobre a operação enquanto os itens não regularizados forem endereçados pelo titular.</w:t>
      </w:r>
    </w:p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Desdobramentos possíveis: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Resposta do Município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Encaminhamento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Providencia a regularização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colabora operacionalmente dentro do que o contrato prevê e remunera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Orienta a transição para o Item 3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Transição documentada por decisão do CONTRATANTE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Orienta a operação normal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opera conforme a orientação, com o registro do baseline nos autos — a segregação de responsabilidade está documentada no termo de assunção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Silêncio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reitera o ofício; se necessário, provoca o fiscal do contrato (art. 117, Lei 14.133/2021)</w:t>
            </w:r>
          </w:p>
        </w:tc>
      </w:tr>
    </w:tbl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Proteção da contratada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600"/>
        <w:gridCol w:w="5200"/>
      </w:tblGrid>
      <w:tr>
        <w:trPr>
          <w:tblHeader/>
        </w:trP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Documento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Ofício solicitando termo de assunção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Vinculação ao compromisso da Administração; boa-fé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Laudo técnico com ART/RRT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Baseline: condições preexistentes documentadas; responsabilidade propter rem segregada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Constatação no laudo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Registro técnico de fatos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Ofício ao CONTRATANTE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Comunicação cooperativa; solicita orientação ao titular</w:t>
            </w:r>
          </w:p>
        </w:tc>
      </w:tr>
    </w:tbl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qualquer cenário, a contratada não decide sozinha — solicita orientação do CONTRATANTE, que é o titular da licença e do ativo.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Cronograma estimado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0"/>
        <w:gridCol w:w="4400"/>
      </w:tblGrid>
      <w:tr>
        <w:trPr>
          <w:tblHeader/>
        </w:trP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Marco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Prazo estimado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Assinatura do contrato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Ofício solicitando termo de assunção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D+1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Vistoria e lavratura do termo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D+15 a D+30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Laudo técnico concluído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D+30 a D+45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Comunicação dos achados ao CONTRATANTE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D+45 a D+50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Resposta/orientação do CONTRATANTE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D+50 a D+65</w:t>
            </w:r>
          </w:p>
        </w:tc>
      </w:tr>
    </w:tbl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 a ET-08 estiver integralmente cumprida: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segregação de responsabilidade pelo baseline ainda protege a contratada quanto a outros passivos. A transição para o Item 3 ocorrerá naturalmente pelo esgotamento da vida útil da Vala 05 (estimada para o 1.º semestre de 2027 pelo TR).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Riscos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600"/>
      </w:tblGrid>
      <w:tr>
        <w:trPr>
          <w:tblHeader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Risco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Mitigação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ET-08 já cumprida integralmente [VALIDAÇÃO TÉCNICA]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 baseline ainda protege a contratada quanto a outros passivos; a transição ocorre pelo esgotamento natural da vida útil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Município regulariza a ET-08 antes da assunção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vala opera regularmente — risco operacional mitigado para o grupo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CONTRATANTE alega que a contratada deveria ter identificado a situação antes de contratar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não tinha acesso aos dados técnicos (T9 — dados não divulgados); a visita técnica facultada não substitui levantamento de engenharia; a própria Administração reconheceu a necessidade de baseline na 6.ª impugnação</w:t>
            </w:r>
          </w:p>
        </w:tc>
      </w:tr>
    </w:tbl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Validação técnica necessária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premissa de que a ET-08 não esteja integralmente cumprida precisa de confirmação da engenharia: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Estado provável dos sistemas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— a equipe que conhece a unidade pode estimar o grau de conformidade com a ET-08.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Viabilidade de implantação retroativa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— se a regularização da PEAD, drenagem de chorume e de gases em trechos já aterrados for simples e barata, o caminho perde relevância prática.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Custo e prazo estimados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da regularização completa, caso não executada.</w:t>
      </w:r>
    </w:p>
    <w:p>
      <w:pPr>
        <w:pBdr>
          <w:bottom w:val="single" w:color="CCCCCC" w:sz="1" w:space="4"/>
        </w:pBdr>
        <w:spacing w:after="80" w:before="80"/>
      </w:pPr>
    </w:p>
    <w:p>
      <w:pPr>
        <w:spacing w:after="120" w:before="20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Documento de estratégia interno. Não protocolar. A decisão de adotar este caminho é exclusiva do advogado, em coordenação com a engenharia e a área comercial. [VALIDAÇÃO TÉCNICA] necessária antes de qualquer comprometimento.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2026-08-21T20:12:09.488Z</dcterms:created>
  <dcterms:modified xsi:type="dcterms:W3CDTF">2026-08-21T20:12:09.488Z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