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2.0" w:type="dxa"/>
        <w:jc w:val="left"/>
        <w:tblInd w:w="30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8"/>
        <w:gridCol w:w="6264"/>
        <w:tblGridChange w:id="0">
          <w:tblGrid>
            <w:gridCol w:w="3368"/>
            <w:gridCol w:w="6264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da Reunião: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 de maio de 2026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Área/Projeto: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Estatística Trainee - Grupo Laranja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Início: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9h15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Duração: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hora e 47 minutos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Presentes: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Ana Luisa Leal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Eduardo Malafronte Alves de Souza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Gabriel Menezes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Matheus Soares Falango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Ausentes: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Rafael - justificada a ausência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Pauta da Reunião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260" w:firstLine="141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(Liste os assuntos discutidos na reunião em ordem cronológica)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260" w:firstLine="141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7.0" w:type="dxa"/>
        <w:jc w:val="left"/>
        <w:tblInd w:w="294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1.Apresentação junto do coordenador Gabriel Menezes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2. Discussão sobre o projeto e eventuais dúvidas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3. Definição do cronograma de atividades (etapas e prazos) e tecnologias para gestão do projeto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4. Pesquisa de materiais de estudo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RocketSeat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e Udemy)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5. Agendar próxima reunião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Discussões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(Discorra sobre as pautas discutidas na reunião em ordem cronológica e identifique-as pelo nome)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40" w:lineRule="auto"/>
        <w:ind w:left="927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Apresentação junto do coordenador Gabriel Menezes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Apresentação dos participantes presentes;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Gabriel apresentou sobre o espaço da empresa júnior, comentou sobre eventos e como é a cultura da empresa aplicada nos projetos;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Orientação sobre o projeto e como deve ser conduzido, dando ênfase no aprendizado durante o projeto;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Plataformas sugeridas para organização: Trello, Notion; Para técnico: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RocketSeat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Udemy, Kaggle; Métodos de trabalho: kanban, scrum;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Pauta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Discussão sobre o projeto e eventuais dúvidas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Gabriel explicando sobre o documento do projeto e dedicando a recomendações para seguir com o projeto;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Pertencimento de dono e ser curioso frente aos desafios presentes no projeto, independente se você possui experiência ou não. Agir “fora da caixinha”;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Flexível em mudança no escopo do projeto e implementação de novas análises que o grupo julgar necessário, para isso, deve-se citar explicitamente a mudança no relatório (deixar em vermelho ou tópico de bônus);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Kaggle: plataforma com laboratório dos tópicos de estudo do projeto;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Prezar eficiência e valorizar o trabalho em equipe;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Sobre o relatório: explicar cada passo feito, citar referências, gráficos (nas cores verde e azul), hipóteses tiradas das estatísticas, apresentar os scripts de comando dos testes, explicação matemática (aprofundar na teoria do modelo, entendendo como funciona o teste e explicar a fundamentação do teste/modelo - por que funciona assim? o que retorna como resultado?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motivação de utilizar este teste/modelo?) e, por fim, conclusão + resumo;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Pauta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Definição do cronograma de atividades (etapas e prazos)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Scrum: 1 reunião formal por semana com os monitores (alinhamento) + atualizações tarefas (sprints);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Gestão cronograma pela plataforma Trello;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Tarefas: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Limpeza + tratamento de dados;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Heatmap;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Histograma;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Gráfico de pontos;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Boxplot;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Teste estatístico;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Estudos complementares pelos materiais de estudo;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Elaboração do relatório final ao longo do projeto;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Extra: elaboração do modelo de ML;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pré-processamento de dados: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separação do grupo de teste e treino: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definição das features;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elaboração e treinamento do modelo;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Separação de tarefas: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Ana: Heatmap, padronização do relatório;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Eduardo: Histograma e gráfico de pontos;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Matheus: Limpeza e tratamento de dados, boxplot + modelo ML;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Rafael: Teste estatístico.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Prazos: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1a sprint: limpeza + tratamento de dados,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estruturação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do relatório e complementação dos estudos;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Tempo sugerido: 5 dias com atualização das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dailies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Pauta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Pesquisa de materiais de estudo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RocketSeat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 Udemy)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Citar links dos materiais de estudo utilizado para usar no relatório;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6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Tópicos: Python, Machine Learning e Data Analytics da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RocketSeat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Pauta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Agendar próxima reunião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Agendar reunião por mensagem no grupo em frente a disponibilidade dos integrantes;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Combinar na próxima segunda pelo grupo.</w:t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Pendências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26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(Liste as pendências de cada membro e os seus prazos)</w:t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90.0" w:type="dxa"/>
        <w:jc w:val="left"/>
        <w:tblInd w:w="294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1"/>
        <w:gridCol w:w="5983"/>
        <w:gridCol w:w="1536"/>
        <w:tblGridChange w:id="0">
          <w:tblGrid>
            <w:gridCol w:w="2071"/>
            <w:gridCol w:w="5983"/>
            <w:gridCol w:w="1536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Ana Luisa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spacing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Estruturação do relatório baseado na referência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Fim da 1a sprint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Matheus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Limpeza e tratamento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Fim da 1a sprint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Eduardo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Resumo da 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Hoje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spacing w:after="20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4f6228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color w:val="4f6228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4f6228"/>
        <w:sz w:val="18"/>
        <w:szCs w:val="18"/>
      </w:rPr>
      <w:drawing>
        <wp:inline distB="114300" distT="114300" distL="114300" distR="114300">
          <wp:extent cx="1438275" cy="3714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371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color w:val="4f6228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color w:val="4f6228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