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00000"/>
          <w:sz w:val="44"/>
        </w:rPr>
        <w:t>Operational Readiness Evidence Boundaries in Tactical and Public Safety Workforces</w:t>
      </w:r>
    </w:p>
    <w:p>
      <w:pPr/>
      <w:r>
        <w:rPr>
          <w:i/>
          <w:color w:val="000000"/>
          <w:sz w:val="28"/>
        </w:rPr>
        <w:t>Review Article for Journal of Occupational Health</w:t>
      </w:r>
    </w:p>
    <w:p>
      <w:pPr/>
      <w:r>
        <w:rPr>
          <w:b/>
          <w:color w:val="000000"/>
          <w:sz w:val="28"/>
        </w:rPr>
        <w:t>Author names and order</w:t>
      </w:r>
    </w:p>
    <w:p>
      <w:pPr/>
      <w:r>
        <w:rPr>
          <w:color w:val="000000"/>
        </w:rPr>
        <w:t>[HUMAN INPUT REQUIRED — preserve approved authorship exactly]</w:t>
      </w:r>
    </w:p>
    <w:p>
      <w:pPr/>
      <w:r>
        <w:rPr>
          <w:b/>
          <w:color w:val="000000"/>
          <w:sz w:val="28"/>
        </w:rPr>
        <w:t>Affiliations</w:t>
      </w:r>
    </w:p>
    <w:p>
      <w:pPr/>
      <w:r>
        <w:rPr>
          <w:color w:val="000000"/>
        </w:rPr>
        <w:t>[HUMAN INPUT REQUIRED]</w:t>
      </w:r>
    </w:p>
    <w:p>
      <w:pPr/>
      <w:r>
        <w:rPr>
          <w:b/>
          <w:color w:val="000000"/>
          <w:sz w:val="28"/>
        </w:rPr>
        <w:t>ORCID iDs</w:t>
      </w:r>
    </w:p>
    <w:p>
      <w:pPr/>
      <w:r>
        <w:rPr>
          <w:color w:val="000000"/>
        </w:rPr>
        <w:t>[HUMAN INPUT REQUIRED / only verified identifiers]</w:t>
      </w:r>
    </w:p>
    <w:p>
      <w:pPr/>
      <w:r>
        <w:rPr>
          <w:b/>
          <w:color w:val="000000"/>
          <w:sz w:val="28"/>
        </w:rPr>
        <w:t>Corresponding author</w:t>
      </w:r>
    </w:p>
    <w:p>
      <w:pPr/>
      <w:r>
        <w:rPr>
          <w:color w:val="000000"/>
        </w:rPr>
        <w:t>[HUMAN INPUT REQUIRED — name, postal address, and email]</w:t>
      </w:r>
    </w:p>
    <w:p>
      <w:pPr/>
      <w:r>
        <w:rPr>
          <w:b/>
          <w:color w:val="000000"/>
          <w:sz w:val="28"/>
        </w:rPr>
        <w:t>Submitting author</w:t>
      </w:r>
    </w:p>
    <w:p>
      <w:pPr/>
      <w:r>
        <w:rPr>
          <w:color w:val="000000"/>
        </w:rPr>
        <w:t>[HUMAN INPUT REQUIRED if distinct from corresponding author]</w:t>
      </w:r>
    </w:p>
    <w:p>
      <w:pPr/>
      <w:r>
        <w:rPr>
          <w:b/>
          <w:color w:val="000000"/>
          <w:sz w:val="28"/>
        </w:rPr>
        <w:t>Word count</w:t>
      </w:r>
    </w:p>
    <w:p>
      <w:pPr/>
      <w:r>
        <w:rPr>
          <w:color w:val="000000"/>
        </w:rPr>
        <w:t>Main body: 4,205; structured abstract: 149; Key Points: 106</w:t>
      </w:r>
    </w:p>
    <w:p>
      <w:pPr/>
      <w:r>
        <w:rPr>
          <w:b/>
          <w:color w:val="000000"/>
          <w:sz w:val="28"/>
        </w:rPr>
        <w:t>Tables and figures</w:t>
      </w:r>
    </w:p>
    <w:p>
      <w:pPr/>
      <w:r>
        <w:rPr>
          <w:color w:val="000000"/>
        </w:rPr>
        <w:t>0 tables; 0 figures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