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F19C9" w14:textId="77777777" w:rsidR="00FF7A84" w:rsidRDefault="003A4534">
      <w:pPr>
        <w:spacing w:after="120"/>
        <w:jc w:val="center"/>
      </w:pPr>
      <w:r>
        <w:rPr>
          <w:b/>
          <w:bCs/>
        </w:rPr>
        <w:t>MAPA DE POTENCIALIDADES DO PIAUÍ</w:t>
      </w:r>
    </w:p>
    <w:p w14:paraId="7EAD3651" w14:textId="77777777" w:rsidR="00FF7A84" w:rsidRDefault="003A4534">
      <w:pPr>
        <w:spacing w:after="360"/>
        <w:jc w:val="center"/>
      </w:pPr>
      <w:r>
        <w:rPr>
          <w:b/>
          <w:bCs/>
        </w:rPr>
        <w:t>Nota metodológica — versão reestruturada</w:t>
      </w:r>
    </w:p>
    <w:p w14:paraId="4E9E1783" w14:textId="77777777" w:rsidR="00FF7A84" w:rsidRDefault="003A4534">
      <w:pPr>
        <w:pStyle w:val="Ttulo1"/>
        <w:spacing w:before="360" w:after="180"/>
      </w:pPr>
      <w:r>
        <w:rPr>
          <w:b/>
          <w:bCs/>
          <w:color w:val="000000"/>
          <w:sz w:val="24"/>
          <w:szCs w:val="24"/>
        </w:rPr>
        <w:t>Introdução</w:t>
      </w:r>
    </w:p>
    <w:p w14:paraId="21F8D828" w14:textId="77777777" w:rsidR="00FF7A84" w:rsidRDefault="003A4534">
      <w:pPr>
        <w:spacing w:after="120"/>
        <w:ind w:firstLine="708"/>
        <w:jc w:val="both"/>
      </w:pPr>
      <w:r>
        <w:t>O Mapa de Potencialidades é um instrumento de identificação e representação cartográfica das atividades produtivas de maior destaque em cada um dos 224 municípios piauienses e em seus territórios de desenvolvimento. Sua finalidade é oferecer, a gestores públicos, investidores e pesquisadores, uma leitura sintética de onde a economia estadual apresenta vantagens produtivas relativas, servindo de ponto de partida para decisões de investimento, para o desenho de políticas de desenvolvimento regional e para a formulação de novas pesquisas sobre a economia do estado. Convém delimitar, desde já, o que o mapa não é: não se trata de um retrato da produção municipal, que apenas reproduziria a distribuição da atividade econômica já instalada, mas de um instrumento seletivo, que destaca aquilo que distingue cada município dos demais.</w:t>
      </w:r>
    </w:p>
    <w:p w14:paraId="628928A8" w14:textId="6D1E89A5" w:rsidR="00FF7A84" w:rsidRPr="005C1742" w:rsidRDefault="00536FDA" w:rsidP="00A6633D">
      <w:pPr>
        <w:spacing w:before="240" w:after="240"/>
        <w:ind w:firstLine="720"/>
        <w:jc w:val="both"/>
      </w:pPr>
      <w:r w:rsidRPr="005C1742">
        <w:t xml:space="preserve">A nova versão do Mapa de Potencialidades se encaixa na linha de um </w:t>
      </w:r>
      <w:r w:rsidR="000B115B">
        <w:t>es</w:t>
      </w:r>
      <w:r w:rsidRPr="005C1742">
        <w:t>forço histórico do planejamento do estado</w:t>
      </w:r>
      <w:r w:rsidR="00CE35AA" w:rsidRPr="005C1742">
        <w:t xml:space="preserve"> de criar um panorama geral</w:t>
      </w:r>
      <w:r w:rsidRPr="005C1742">
        <w:t xml:space="preserve"> </w:t>
      </w:r>
      <w:r w:rsidR="00CE35AA" w:rsidRPr="005C1742">
        <w:t xml:space="preserve">do Piauí </w:t>
      </w:r>
      <w:r w:rsidR="00CE35AA" w:rsidRPr="005C1742">
        <w:t xml:space="preserve">para </w:t>
      </w:r>
      <w:r w:rsidR="00CE35AA" w:rsidRPr="005C1742">
        <w:t>torna-lo</w:t>
      </w:r>
      <w:r w:rsidR="00CE35AA" w:rsidRPr="005C1742">
        <w:t xml:space="preserve"> mais compreensível para um público empresarial amplo, externo e interno</w:t>
      </w:r>
      <w:r w:rsidR="00CE35AA" w:rsidRPr="005C1742">
        <w:t>, e atrair mais investimentos econômicos</w:t>
      </w:r>
      <w:r w:rsidR="00CE35AA" w:rsidRPr="005C1742">
        <w:t>.</w:t>
      </w:r>
      <w:r w:rsidR="00CE35AA" w:rsidRPr="005C1742">
        <w:t xml:space="preserve"> A primeira iniciativa nasceu na Fundação CEPRO, com </w:t>
      </w:r>
      <w:r w:rsidR="00CE35AA" w:rsidRPr="005C1742">
        <w:t xml:space="preserve">a série </w:t>
      </w:r>
      <w:r w:rsidR="00CE35AA" w:rsidRPr="005C1742">
        <w:t xml:space="preserve">de estudos </w:t>
      </w:r>
      <w:r w:rsidR="00CE35AA" w:rsidRPr="005C1742">
        <w:rPr>
          <w:i/>
          <w:iCs/>
        </w:rPr>
        <w:t>Oportunidade de Investimentos</w:t>
      </w:r>
      <w:r w:rsidR="00CE35AA" w:rsidRPr="005C1742">
        <w:t xml:space="preserve">, lançada em </w:t>
      </w:r>
      <w:r w:rsidR="00A6633D">
        <w:t>1973</w:t>
      </w:r>
      <w:r w:rsidR="00CE35AA" w:rsidRPr="005C1742">
        <w:t>, e posteriormente sistematizada na</w:t>
      </w:r>
      <w:r w:rsidR="00CE35AA" w:rsidRPr="005C1742">
        <w:t xml:space="preserve"> publicação </w:t>
      </w:r>
      <w:r w:rsidR="00CE35AA" w:rsidRPr="005C1742">
        <w:rPr>
          <w:i/>
          <w:iCs/>
        </w:rPr>
        <w:t>Piauí: Visão Sumária</w:t>
      </w:r>
      <w:r w:rsidR="00CE35AA" w:rsidRPr="005C1742">
        <w:t xml:space="preserve">, </w:t>
      </w:r>
      <w:r w:rsidR="00CE35AA" w:rsidRPr="005C1742">
        <w:t xml:space="preserve">também </w:t>
      </w:r>
      <w:r w:rsidR="00CE35AA" w:rsidRPr="005C1742">
        <w:t>editada pela Fundação CEPRO, em 1974</w:t>
      </w:r>
      <w:r w:rsidR="00CE35AA" w:rsidRPr="005C1742">
        <w:t>, com informações administrativas, socioeconômicas, geográficas</w:t>
      </w:r>
      <w:r w:rsidR="005C1742" w:rsidRPr="005C1742">
        <w:t xml:space="preserve">, turísticas e de infraestrutura. </w:t>
      </w:r>
      <w:r w:rsidR="00A6633D">
        <w:t xml:space="preserve">Na orelha </w:t>
      </w:r>
      <w:r w:rsidR="00A6633D">
        <w:t>dessa publicação</w:t>
      </w:r>
      <w:r w:rsidR="00A6633D">
        <w:t xml:space="preserve">, Pádua Ramos, secretário do planejamento à época, </w:t>
      </w:r>
      <w:r w:rsidR="00A6633D">
        <w:t xml:space="preserve">diz que a obra </w:t>
      </w:r>
      <w:r w:rsidR="00A6633D">
        <w:t>"surgiu a partir da rejeição da velha e desbotada desculpa nacional de que não existem informações, lengalenga monocórdica encontradiça entre exatamente aqueles que têm obrigação de orientar empresários, homens públicos, técnicos e estudiosos em geral "</w:t>
      </w:r>
      <w:r w:rsidR="00A6633D">
        <w:t xml:space="preserve">. </w:t>
      </w:r>
      <w:r w:rsidR="005C1742" w:rsidRPr="005C1742">
        <w:t xml:space="preserve">O </w:t>
      </w:r>
      <w:r w:rsidR="005C1742" w:rsidRPr="005C1742">
        <w:rPr>
          <w:i/>
          <w:iCs/>
        </w:rPr>
        <w:t>Piauí: Visão Sumári</w:t>
      </w:r>
      <w:r w:rsidR="005C1742" w:rsidRPr="005C1742">
        <w:rPr>
          <w:i/>
          <w:iCs/>
        </w:rPr>
        <w:t xml:space="preserve">o </w:t>
      </w:r>
      <w:r w:rsidR="005C1742" w:rsidRPr="005C1742">
        <w:t>cont</w:t>
      </w:r>
      <w:r w:rsidR="00A6633D">
        <w:t>ou</w:t>
      </w:r>
      <w:r w:rsidR="005C1742" w:rsidRPr="005C1742">
        <w:t xml:space="preserve"> com mais cinco </w:t>
      </w:r>
      <w:r w:rsidR="005C1742" w:rsidRPr="005C1742">
        <w:rPr>
          <w:i/>
          <w:iCs/>
        </w:rPr>
        <w:t>edições</w:t>
      </w:r>
      <w:r w:rsidR="000B115B">
        <w:rPr>
          <w:i/>
          <w:iCs/>
        </w:rPr>
        <w:t xml:space="preserve"> </w:t>
      </w:r>
      <w:r w:rsidR="000B115B">
        <w:t>que atualizavam as informações das anteriores</w:t>
      </w:r>
      <w:r w:rsidR="005C1742" w:rsidRPr="005C1742">
        <w:rPr>
          <w:i/>
          <w:iCs/>
        </w:rPr>
        <w:t xml:space="preserve">: </w:t>
      </w:r>
      <w:r w:rsidR="005C1742" w:rsidRPr="005C1742">
        <w:t>1982, 1988</w:t>
      </w:r>
      <w:r w:rsidR="005C1742" w:rsidRPr="005C1742">
        <w:t>,</w:t>
      </w:r>
      <w:r w:rsidR="005C1742" w:rsidRPr="005C1742">
        <w:t xml:space="preserve"> 1992</w:t>
      </w:r>
      <w:r w:rsidR="005C1742" w:rsidRPr="005C1742">
        <w:t xml:space="preserve"> e a última 2013</w:t>
      </w:r>
      <w:r w:rsidR="00D03967">
        <w:t xml:space="preserve"> (CIET, 2026)</w:t>
      </w:r>
      <w:r w:rsidR="005C1742" w:rsidRPr="005C1742">
        <w:t xml:space="preserve">. </w:t>
      </w:r>
    </w:p>
    <w:p w14:paraId="42E9A2BA" w14:textId="3E38BE48" w:rsidR="00FF7A84" w:rsidRDefault="005C1742">
      <w:pPr>
        <w:spacing w:after="120"/>
        <w:ind w:firstLine="708"/>
        <w:jc w:val="both"/>
      </w:pPr>
      <w:r>
        <w:lastRenderedPageBreak/>
        <w:t>O último projeto do planejamento do estado de realizar essa síntese foi com o Mapa de Potencialidades de 2022.</w:t>
      </w:r>
      <w:r w:rsidR="003A4534">
        <w:t>, e desde então gestores, pesquisadores e público em geral têm requisitado uma versão atualizada. A demanda não decorre apenas do tempo decorrido. O intervalo compreende transformações relevantes da economia piauiense: o avanço da fronteira agrícola no cerrado do sul do estado, a consolidação do Piauí como polo de geração de energia renovável, o surgimento de investimentos em tecnologia e economia digital concentrados na capital e uma expansão do emprego formal que tornou visíveis, nas bases administrativas, atividades que antes escapavam ao registro. Um diagnóstico produzido antes dessas transformações tende a subestimá-las.</w:t>
      </w:r>
    </w:p>
    <w:p w14:paraId="1814906A" w14:textId="77777777" w:rsidR="00FF7A84" w:rsidRDefault="003A4534">
      <w:pPr>
        <w:spacing w:after="120"/>
        <w:ind w:firstLine="708"/>
        <w:jc w:val="both"/>
      </w:pPr>
      <w:r>
        <w:t xml:space="preserve">Esta edição introduz uma mudança de natureza metodológica que vai além da atualização dos dados. As edições anteriores identificavam potencialidades sem estabelecer um critério explícito de comparação entre territórios, de modo que a inclusão de um setor no mapa dependia de julgamento não formalizado. A presente edição estabelece, primeiro, uma definição formal do que se entende por potencialidade econômica territorial e, </w:t>
      </w:r>
      <w:proofErr w:type="gramStart"/>
      <w:r>
        <w:t>segundo, um</w:t>
      </w:r>
      <w:proofErr w:type="gramEnd"/>
      <w:r>
        <w:t xml:space="preserve"> critério replicável para identificá-la, apoiado em um método consolidado da economia regional. As duas coisas produzem um efeito prático relevante: o resultado torna-se </w:t>
      </w:r>
      <w:proofErr w:type="spellStart"/>
      <w:r>
        <w:t>auditável</w:t>
      </w:r>
      <w:proofErr w:type="spellEnd"/>
      <w:r>
        <w:t>, no sentido de que qualquer leitor pode verificar por que determinado setor foi ou não incluído; torna-se reproduzível, no sentido de que a aplicação do mesmo procedimento às mesmas bases produz o mesmo resultado; e torna-se comparável no tempo, permitindo que edições futuras meçam mudanças em vez de apenas registrar estados. Essa mudança tem contrapartida: um critério explícito é também um critério cujos limites podem ser demonstrados, e esta nota documenta tanto o método quanto aquilo que ele deixa de fora.</w:t>
      </w:r>
    </w:p>
    <w:p w14:paraId="67F4F9FD" w14:textId="77777777" w:rsidR="00FF7A84" w:rsidRDefault="003A4534">
      <w:pPr>
        <w:spacing w:after="120"/>
        <w:ind w:firstLine="708"/>
        <w:jc w:val="both"/>
      </w:pPr>
      <w:r>
        <w:t xml:space="preserve">Cabe delimitar o escopo. Esta é uma nota metodológica do Mapa de Potencialidades, e não uma análise da economia piauiense. Os resultados são apresentados na medida necessária para caracterizar o que o instrumento produziu e para permitir sua avaliação crítica, sem que se pretenda interpretar as causas dos padrões observados. A base completa de resultados, mais ampla </w:t>
      </w:r>
      <w:r>
        <w:lastRenderedPageBreak/>
        <w:t>que o conjunto efetivamente representado no mapa, é disponibilizada para consulta e permite análises que extrapolam o alcance deste documento.</w:t>
      </w:r>
    </w:p>
    <w:p w14:paraId="3C2743B0" w14:textId="77777777" w:rsidR="00FF7A84" w:rsidRDefault="003A4534">
      <w:pPr>
        <w:spacing w:after="120"/>
        <w:ind w:firstLine="708"/>
        <w:jc w:val="both"/>
      </w:pPr>
      <w:r>
        <w:t>O texto está organizado em seis seções, além desta introdução. A primeira seção constrói a definição de potencialidade econômica territorial, distinguindo uma noção fraca, de natureza técnica, de uma noção forte, que incorpora a viabilidade econômica, e discute os problemas que a ausência de informação completa introduz na identificação de ambas. A segunda apresenta a metodologia, organizada em torno de dois procedimentos de identificação e de uma etapa de depuração e validação. A terceira descreve as bases de dados utilizadas e o tratamento aplicado. A quarta apresenta os resultados. A quinta reúne as limitações do instrumento, incluindo o registro de uma decisão de seleção cujas consequências foram mensuradas. A sexta encerra com as considerações finais. A exposição formal do método de decomposição e o detalhamento das subclasses por município encontram-se, respectivamente, nos Apêndices A e B.</w:t>
      </w:r>
    </w:p>
    <w:p w14:paraId="495C9C8A" w14:textId="77777777" w:rsidR="00FF7A84" w:rsidRDefault="003A4534">
      <w:pPr>
        <w:pStyle w:val="Ttulo1"/>
        <w:spacing w:before="360" w:after="180"/>
      </w:pPr>
      <w:r>
        <w:rPr>
          <w:b/>
          <w:bCs/>
          <w:color w:val="000000"/>
          <w:sz w:val="24"/>
          <w:szCs w:val="24"/>
        </w:rPr>
        <w:t>1. Definição de potencialidade</w:t>
      </w:r>
    </w:p>
    <w:p w14:paraId="00EE3FAA" w14:textId="77777777" w:rsidR="00FF7A84" w:rsidRDefault="003A4534">
      <w:pPr>
        <w:spacing w:after="120"/>
        <w:ind w:firstLine="708"/>
        <w:jc w:val="both"/>
      </w:pPr>
      <w:r>
        <w:t>O principal desafio na construção do Mapa de Potencialidades consiste em definir, de forma precisa, quais setores produtivos de um município podem ser classificados como potencialidades. A definição adotada neste projeto está intrinsecamente relacionada às bases de dados disponíveis e à metodologia utilizada. Por essa razão, a discussão desenvolvida nesta seção é fundamental para a compreensão das seções subsequentes, bem como das vantagens e limitações associadas ao mapa final.</w:t>
      </w:r>
    </w:p>
    <w:p w14:paraId="4F0D14F4" w14:textId="738FB086" w:rsidR="00FF7A84" w:rsidRDefault="00EF7BED">
      <w:pPr>
        <w:spacing w:after="120"/>
        <w:ind w:firstLine="708"/>
        <w:jc w:val="both"/>
      </w:pPr>
      <w:r w:rsidRPr="00EF7BED">
        <w:t xml:space="preserve">Temos de considerar antes de tudo que que estamos não só interessados em definir potencialidades, mas também em identifica-las. Por isso, </w:t>
      </w:r>
      <w:r w:rsidR="00A31EE4">
        <w:t>p</w:t>
      </w:r>
      <w:r w:rsidR="003A4534">
        <w:t xml:space="preserve">artimos de um nível elevado de abstração, no qual supomos </w:t>
      </w:r>
      <w:proofErr w:type="spellStart"/>
      <w:r w:rsidR="003A4534">
        <w:t>observabilidade</w:t>
      </w:r>
      <w:proofErr w:type="spellEnd"/>
      <w:r w:rsidR="003A4534">
        <w:t xml:space="preserve"> completa da estrutura produtiva, e definimos o conceito nesse ambiente idealizado. Em seguida retiramos essa suposição e examinamos as dificuldades que a sua ausência introduz. Essa ordem não é meramente pedagógica: ela permite separar aquilo que é limitação do conceito daquilo que é limitação da nossa capacidade de observá-lo, distinção decisiva para interpretar corretamente o mapa.</w:t>
      </w:r>
    </w:p>
    <w:p w14:paraId="43E9B753" w14:textId="77777777" w:rsidR="00FF7A84" w:rsidRDefault="003A4534">
      <w:pPr>
        <w:pStyle w:val="Ttulo2"/>
        <w:spacing w:before="360" w:after="180"/>
      </w:pPr>
      <w:r>
        <w:rPr>
          <w:b/>
          <w:bCs/>
          <w:color w:val="000000"/>
          <w:sz w:val="24"/>
          <w:szCs w:val="24"/>
        </w:rPr>
        <w:lastRenderedPageBreak/>
        <w:t>1.1 Definição de potencialidade territorial</w:t>
      </w:r>
    </w:p>
    <w:p w14:paraId="782AB28E" w14:textId="77777777" w:rsidR="00FF7A84" w:rsidRDefault="003A4534">
      <w:pPr>
        <w:spacing w:after="120"/>
        <w:ind w:firstLine="708"/>
        <w:jc w:val="both"/>
      </w:pPr>
      <w:r>
        <w:t>A construção que se segue dialoga com a tradição brasileira de economia regional, que há décadas examina a formação e a persistência das desigualdades produtivas no território nacional (CANO, 2007; DINIZ; CROCCO, 2006), a natureza poligonal e não uniforme da desconcentração industrial (DINIZ, 1993), a heterogeneidade interna do Nordeste e a inadequação de tratá-lo como espaço homogêneo (ARAÚJO, 2000) e a territorialidade das capacitações produtivas em arranjos locais (CASSIOLATO; LASTRES, 2003). Essa literatura fornece o pano de fundo para uma preocupação que atravessa todo o documento: a de que instrumentos de diagnóstico territorial precisam ser sensíveis à diversidade interna das regiões que pretendem representar.</w:t>
      </w:r>
    </w:p>
    <w:p w14:paraId="1910F5C3" w14:textId="77777777" w:rsidR="00FF7A84" w:rsidRDefault="003A4534">
      <w:pPr>
        <w:spacing w:after="120"/>
        <w:ind w:firstLine="708"/>
        <w:jc w:val="both"/>
      </w:pPr>
      <w:r>
        <w:t>Declaramos inicialmente as seguintes definições:</w:t>
      </w:r>
    </w:p>
    <w:p w14:paraId="3AB0FD33" w14:textId="77777777" w:rsidR="00FF7A84" w:rsidRDefault="003A4534">
      <w:pPr>
        <w:numPr>
          <w:ilvl w:val="0"/>
          <w:numId w:val="2"/>
        </w:numPr>
        <w:spacing w:after="100"/>
        <w:jc w:val="both"/>
      </w:pPr>
      <w:r>
        <w:t xml:space="preserve">Um </w:t>
      </w:r>
      <w:r w:rsidRPr="004F5C66">
        <w:rPr>
          <w:b/>
          <w:bCs/>
        </w:rPr>
        <w:t>território</w:t>
      </w:r>
      <w:r>
        <w:t xml:space="preserve"> é um recorte do espaço geográfico definido e delimitado a partir de relações de poder, controle e pertencimento (RAFFESTIN, 1993; HAESBAERT, 2004);</w:t>
      </w:r>
    </w:p>
    <w:p w14:paraId="32EE72AF" w14:textId="77777777" w:rsidR="00FF7A84" w:rsidRDefault="003A4534">
      <w:pPr>
        <w:numPr>
          <w:ilvl w:val="0"/>
          <w:numId w:val="2"/>
        </w:numPr>
        <w:spacing w:after="100"/>
        <w:jc w:val="both"/>
      </w:pPr>
      <w:r>
        <w:t xml:space="preserve">Um </w:t>
      </w:r>
      <w:r w:rsidRPr="004F5C66">
        <w:rPr>
          <w:b/>
          <w:bCs/>
        </w:rPr>
        <w:t>setor produtivo</w:t>
      </w:r>
      <w:r>
        <w:t xml:space="preserve"> é uma atividade econômica que cria um bem ou serviço.</w:t>
      </w:r>
    </w:p>
    <w:p w14:paraId="00B25F4C" w14:textId="77777777" w:rsidR="00FF7A84" w:rsidRDefault="003A4534">
      <w:pPr>
        <w:spacing w:after="120"/>
        <w:ind w:firstLine="708"/>
        <w:jc w:val="both"/>
      </w:pPr>
      <w:r>
        <w:t>E os seguintes postulados:</w:t>
      </w:r>
    </w:p>
    <w:p w14:paraId="55FE912B" w14:textId="77777777" w:rsidR="00FF7A84" w:rsidRDefault="003A4534">
      <w:pPr>
        <w:numPr>
          <w:ilvl w:val="0"/>
          <w:numId w:val="2"/>
        </w:numPr>
        <w:spacing w:after="100"/>
        <w:jc w:val="both"/>
      </w:pPr>
      <w:r>
        <w:t xml:space="preserve">Um território possui características — físicas ou não — que chamaremos de </w:t>
      </w:r>
      <w:r w:rsidRPr="004F5C66">
        <w:rPr>
          <w:b/>
          <w:bCs/>
        </w:rPr>
        <w:t>elementos</w:t>
      </w:r>
      <w:r>
        <w:t>, incluindo recursos naturais, infraestruturas, pessoas e suas culturas;</w:t>
      </w:r>
    </w:p>
    <w:p w14:paraId="2213FF0F" w14:textId="77777777" w:rsidR="00FF7A84" w:rsidRDefault="003A4534">
      <w:pPr>
        <w:numPr>
          <w:ilvl w:val="0"/>
          <w:numId w:val="2"/>
        </w:numPr>
        <w:spacing w:after="100"/>
        <w:jc w:val="both"/>
      </w:pPr>
      <w:r>
        <w:t xml:space="preserve">Setores se relacionam entre si por meio de </w:t>
      </w:r>
      <w:r w:rsidRPr="004F5C66">
        <w:rPr>
          <w:b/>
          <w:bCs/>
        </w:rPr>
        <w:t>cadeias produtivas</w:t>
      </w:r>
      <w:r>
        <w:t xml:space="preserve">: um setor está a </w:t>
      </w:r>
      <w:r w:rsidRPr="004F5C66">
        <w:rPr>
          <w:b/>
          <w:bCs/>
        </w:rPr>
        <w:t>montante</w:t>
      </w:r>
      <w:r>
        <w:t xml:space="preserve"> se estiver antes de outro na cadeia, e a </w:t>
      </w:r>
      <w:r w:rsidRPr="004F5C66">
        <w:rPr>
          <w:b/>
          <w:bCs/>
        </w:rPr>
        <w:t>jusante</w:t>
      </w:r>
      <w:r>
        <w:t xml:space="preserve"> se vier depois;</w:t>
      </w:r>
    </w:p>
    <w:p w14:paraId="742C989F" w14:textId="77777777" w:rsidR="00FF7A84" w:rsidRDefault="003A4534">
      <w:pPr>
        <w:numPr>
          <w:ilvl w:val="0"/>
          <w:numId w:val="2"/>
        </w:numPr>
        <w:spacing w:after="100"/>
        <w:jc w:val="both"/>
      </w:pPr>
      <w:r>
        <w:t>Os setores de um território são observados em um dado momento no tempo: ou o setor já opera no território, ou não opera;</w:t>
      </w:r>
    </w:p>
    <w:p w14:paraId="6DE7F21C" w14:textId="77777777" w:rsidR="00FF7A84" w:rsidRDefault="003A4534">
      <w:pPr>
        <w:numPr>
          <w:ilvl w:val="0"/>
          <w:numId w:val="2"/>
        </w:numPr>
        <w:spacing w:after="100"/>
        <w:jc w:val="both"/>
      </w:pPr>
      <w:r>
        <w:t>Um setor só pode ser objeto de análise no contexto temporal em que exista como atividade econômica conhecida, ainda que não no território analisado.</w:t>
      </w:r>
    </w:p>
    <w:p w14:paraId="7640212B" w14:textId="16F76141" w:rsidR="00FF7A84" w:rsidRDefault="003A4534">
      <w:pPr>
        <w:spacing w:after="120"/>
        <w:ind w:firstLine="708"/>
        <w:jc w:val="both"/>
      </w:pPr>
      <w:r>
        <w:t xml:space="preserve">O último postulado é aparentemente óbvio, mas tem uma sutileza relevante. </w:t>
      </w:r>
      <w:r w:rsidR="004F5C66">
        <w:t xml:space="preserve">A potencialidade é sempre relativa ao estado das técnicas disponíveis </w:t>
      </w:r>
      <w:r w:rsidR="004F5C66">
        <w:lastRenderedPageBreak/>
        <w:t xml:space="preserve">no momento da análise. </w:t>
      </w:r>
      <w:r>
        <w:t>Não faz sentido</w:t>
      </w:r>
      <w:r w:rsidR="004F5C66">
        <w:t>, por exemplo,</w:t>
      </w:r>
      <w:r>
        <w:t xml:space="preserve"> afirmar que um município tinha potencial de geração de energia solar em 1950, uma vez que a tecnologia não estava disponível: nenhum agente poderia ter investido nesse setor. </w:t>
      </w:r>
    </w:p>
    <w:p w14:paraId="15455859" w14:textId="77777777" w:rsidR="00FF7A84" w:rsidRDefault="003A4534">
      <w:pPr>
        <w:spacing w:after="120"/>
        <w:ind w:firstLine="708"/>
        <w:jc w:val="both"/>
      </w:pPr>
      <w:r>
        <w:t>Registramos, por fim, uma característica do ambiente informacional, mobilizada a partir da Subseção 1.1.5: não dispomos de informação perfeita, ou, mais precisamente, existe um custo positivo — frequentemente proibitivo — de observar e obter informações sobre as características de um setor e sobre os elementos de um território. Diferentemente dos postulados acima, esta não é uma hipótese de trabalho, e sim uma restrição factual do problema de identificação.</w:t>
      </w:r>
    </w:p>
    <w:p w14:paraId="205B0D33" w14:textId="77777777" w:rsidR="00FF7A84" w:rsidRDefault="003A4534">
      <w:pPr>
        <w:pStyle w:val="Ttulo3"/>
        <w:spacing w:before="360" w:after="180"/>
      </w:pPr>
      <w:r>
        <w:rPr>
          <w:b/>
          <w:bCs/>
          <w:color w:val="000000"/>
        </w:rPr>
        <w:t>1.1.1 Fatores de produção</w:t>
      </w:r>
    </w:p>
    <w:p w14:paraId="60162036" w14:textId="77777777" w:rsidR="00FF7A84" w:rsidRDefault="003A4534">
      <w:pPr>
        <w:spacing w:after="120"/>
        <w:ind w:firstLine="708"/>
        <w:jc w:val="both"/>
      </w:pPr>
      <w:r>
        <w:t xml:space="preserve">A ideia de potencialidade abarca, antes de tudo, a ideia de produção: um território tem alguma capacidade de gerar valor agregado a partir de elementos que possui. Podemos ser mais rigorosos quanto à natureza desses elementos: são os insumos e recursos que chamaremos </w:t>
      </w:r>
      <w:r w:rsidRPr="004F5C66">
        <w:rPr>
          <w:b/>
          <w:bCs/>
        </w:rPr>
        <w:t>de fatores de produção</w:t>
      </w:r>
      <w:r>
        <w:t>, isto é, aquilo que é utilizado no processo produtivo para gerar bens e serviços.</w:t>
      </w:r>
    </w:p>
    <w:p w14:paraId="4BDEAAC8" w14:textId="77777777" w:rsidR="00FF7A84" w:rsidRDefault="003A4534">
      <w:pPr>
        <w:spacing w:after="120"/>
        <w:ind w:firstLine="708"/>
        <w:jc w:val="both"/>
      </w:pPr>
      <w:r>
        <w:t>A noção econômica de fator de produção é mais antiga que a própria disciplina. Ela já aparece entre os fisiocratas, para quem a terra era a fonte do produto líquido (QUESNAY, 1758), é elaborada pelos economistas clássicos na análise dos componentes do preço e sistematizada na chamada trindade de fatores (SMITH, 1776; SAY, 1803; RICARDO, 1817), e recebe tratamento próprio em Marx, sob a forma dos fatores elementares do processo de trabalho — a atividade pessoal do homem, o objeto de trabalho e os meios de trabalho (MARX, 2013 [1867]). A formalização do conceito, contudo, é obra da economia neoclássica (MARSHALL, 1890; CLARK, 1899), que estabelece os fatores clássicos, ou primários:</w:t>
      </w:r>
    </w:p>
    <w:p w14:paraId="384A9B77" w14:textId="77777777" w:rsidR="00FF7A84" w:rsidRDefault="003A4534" w:rsidP="004F5C66">
      <w:pPr>
        <w:numPr>
          <w:ilvl w:val="0"/>
          <w:numId w:val="5"/>
        </w:numPr>
        <w:spacing w:after="100"/>
        <w:jc w:val="both"/>
      </w:pPr>
      <w:r>
        <w:t>Terra, ou recursos naturais: recursos provenientes da natureza, como água, solo, minerais, flora, fauna e clima, que são utilizados no processo produtivo ou o condicionam;</w:t>
      </w:r>
    </w:p>
    <w:p w14:paraId="213AF1C9" w14:textId="77777777" w:rsidR="00FF7A84" w:rsidRDefault="003A4534" w:rsidP="004F5C66">
      <w:pPr>
        <w:numPr>
          <w:ilvl w:val="0"/>
          <w:numId w:val="5"/>
        </w:numPr>
        <w:spacing w:after="100"/>
        <w:jc w:val="both"/>
      </w:pPr>
      <w:r>
        <w:t>Trabalho: esforço humano empregado na produção, geralmente mensurado como número de trabalhadores ou horas trabalhadas;</w:t>
      </w:r>
    </w:p>
    <w:p w14:paraId="6D5A5F6B" w14:textId="77777777" w:rsidR="00FF7A84" w:rsidRDefault="003A4534" w:rsidP="004F5C66">
      <w:pPr>
        <w:numPr>
          <w:ilvl w:val="0"/>
          <w:numId w:val="5"/>
        </w:numPr>
        <w:spacing w:after="100"/>
        <w:jc w:val="both"/>
      </w:pPr>
      <w:r>
        <w:lastRenderedPageBreak/>
        <w:t>Capital: ativos utilizados na produção de outros bens, incluindo o capital fixo — máquinas, equipamentos e infraestrutura — e o capital de giro.</w:t>
      </w:r>
    </w:p>
    <w:p w14:paraId="3F0B7CF0" w14:textId="77777777" w:rsidR="00FF7A84" w:rsidRDefault="003A4534">
      <w:pPr>
        <w:spacing w:after="120"/>
        <w:ind w:firstLine="708"/>
        <w:jc w:val="both"/>
      </w:pPr>
      <w:r>
        <w:t>A cada fator está associada uma remuneração, tema que não é objeto da nossa discussão. Uma característica que os distingue é que não se incorporam ao produto final, como faz a matéria-prima, nem são consumidos na transformação, como o combustível. A literatura dedicou atenção a fatores adicionais, listados de maneira não exaustiva:</w:t>
      </w:r>
    </w:p>
    <w:p w14:paraId="36C4E0C6" w14:textId="77777777" w:rsidR="00FF7A84" w:rsidRDefault="003A4534" w:rsidP="004F5C66">
      <w:pPr>
        <w:numPr>
          <w:ilvl w:val="0"/>
          <w:numId w:val="6"/>
        </w:numPr>
        <w:spacing w:after="100"/>
        <w:jc w:val="both"/>
      </w:pPr>
      <w:r>
        <w:t>Capital financeiro: o montante de recursos monetários mobilizados para viabilizar a operação, próprios ou captados;</w:t>
      </w:r>
    </w:p>
    <w:p w14:paraId="39EFE0C0" w14:textId="77777777" w:rsidR="00FF7A84" w:rsidRDefault="003A4534" w:rsidP="004F5C66">
      <w:pPr>
        <w:numPr>
          <w:ilvl w:val="0"/>
          <w:numId w:val="6"/>
        </w:numPr>
        <w:spacing w:after="100"/>
        <w:jc w:val="both"/>
      </w:pPr>
      <w:r>
        <w:t>Capital humano: frequentemente apontado como o quarto fator, refere-se ao investimento acumulado em conhecimento e habilidades (SCHULTZ, 1961; BECKER, 1964);</w:t>
      </w:r>
    </w:p>
    <w:p w14:paraId="428DF0E7" w14:textId="77777777" w:rsidR="00FF7A84" w:rsidRDefault="003A4534" w:rsidP="004F5C66">
      <w:pPr>
        <w:numPr>
          <w:ilvl w:val="0"/>
          <w:numId w:val="6"/>
        </w:numPr>
        <w:spacing w:after="100"/>
        <w:jc w:val="both"/>
      </w:pPr>
      <w:r>
        <w:t>Empreendedorismo: também já considerado o quarto fator, designa a capacidade de combinar os demais em novas configurações produtivas e de assumir a incerteza dessa decisão (KNIGHT, 1921; SCHUMPETER, 1934);</w:t>
      </w:r>
    </w:p>
    <w:p w14:paraId="5A5FAEE0" w14:textId="77777777" w:rsidR="00FF7A84" w:rsidRDefault="003A4534" w:rsidP="004F5C66">
      <w:pPr>
        <w:numPr>
          <w:ilvl w:val="0"/>
          <w:numId w:val="6"/>
        </w:numPr>
        <w:spacing w:after="100"/>
        <w:jc w:val="both"/>
      </w:pPr>
      <w:r>
        <w:t>Capital cultural: aspectos culturais e tradicionais da população, incorporados nas pessoas, objetivados em bens e institucionalizados em credenciais (BOURDIEU, 1986).</w:t>
      </w:r>
    </w:p>
    <w:p w14:paraId="23C4A2DD" w14:textId="77777777" w:rsidR="00FF7A84" w:rsidRDefault="003A4534">
      <w:pPr>
        <w:spacing w:after="120"/>
        <w:ind w:firstLine="708"/>
        <w:jc w:val="both"/>
      </w:pPr>
      <w:r>
        <w:t>Duas observações são necessárias. A primeira diz respeito à energia. A tradição neoclássica trata a eletricidade como bem secundário, derivado dos fatores primários, o que a excluiria da lista. Essa convenção é inadequada aos nossos propósitos: a disponibilidade e o custo local de energia são determinantes de primeira ordem da localização de diversas atividades e, no caso do Piauí, constituem um dos eixos centrais do próprio mapa. Adotamos uma taxonomia de insumos no espírito da contabilidade KLEMS (JORGENSON; GOLLOP; FRAUMENI, 1987), que trata capital, trabalho, energia, materiais e serviços como categorias de mesma hierarquia.</w:t>
      </w:r>
    </w:p>
    <w:p w14:paraId="49A8C9CF" w14:textId="77777777" w:rsidR="00FF7A84" w:rsidRDefault="003A4534">
      <w:pPr>
        <w:spacing w:after="120"/>
        <w:ind w:firstLine="708"/>
        <w:jc w:val="both"/>
      </w:pPr>
      <w:r>
        <w:t>A segunda é que a lista é heterogênea em uma dimensão decisiva para a nossa definição: alguns elementos podem ser transferidos entre territórios e outros não.</w:t>
      </w:r>
    </w:p>
    <w:p w14:paraId="6B52D5A6" w14:textId="77777777" w:rsidR="00FF7A84" w:rsidRDefault="003A4534">
      <w:pPr>
        <w:pStyle w:val="Ttulo3"/>
        <w:spacing w:before="360" w:after="180"/>
      </w:pPr>
      <w:r>
        <w:rPr>
          <w:b/>
          <w:bCs/>
          <w:color w:val="000000"/>
        </w:rPr>
        <w:lastRenderedPageBreak/>
        <w:t>1.1.2 Fatores locacionais: mobilidade, demanda e aglomeração</w:t>
      </w:r>
    </w:p>
    <w:p w14:paraId="63DB3E22" w14:textId="77777777" w:rsidR="00FF7A84" w:rsidRDefault="003A4534">
      <w:pPr>
        <w:spacing w:after="120"/>
        <w:ind w:firstLine="708"/>
        <w:jc w:val="both"/>
      </w:pPr>
      <w:r>
        <w:t>Os fatores de produção respondem à pergunta sobre o que é necessário para produzir. Eles não respondem à pergunta que de fato nos interessa: por que a produção ocorre aqui e não ali. Essa é a pergunta da teoria da localização, e a distinção entre fator de produção e fator locacional é central para o argumento. Um fator de produção é um insumo do processo produtivo; um fator locacional é uma característica do território que torna a operação de um setor mais ou menos vantajosa naquele ponto do espaço. Todo fator de produção não transferível é também um fator locacional, mas nem todo fator locacional é um fator de produção.</w:t>
      </w:r>
    </w:p>
    <w:p w14:paraId="6CEB8FDE" w14:textId="77777777" w:rsidR="00FF7A84" w:rsidRDefault="003A4534">
      <w:pPr>
        <w:spacing w:after="120"/>
        <w:ind w:firstLine="708"/>
        <w:jc w:val="both"/>
      </w:pPr>
      <w:r>
        <w:t>A primeira dimensão relevante é a mobilidade. Os fatores diferem quanto ao custo de transferi-los entre territórios, e esse custo é o que ancora a produção no espaço. Recursos naturais, clima e características do solo são, em geral, não transferíveis; o capital financeiro é altamente móvel; trabalho e capital fixo ocupam posições intermediárias. A teoria clássica da localização industrial organiza-se em torno desse trade-off entre custos de transporte de insumos e de produtos (THÜNEN, 1826; WEBER, 1909), e a mobilidade diferencial dos fatores é também o motor dos modelos contemporâneos de aglomeração (KRUGMAN, 1991). A consequência é direta: apenas fatores de baixa mobilidade fixam uma potencialidade em um território determinado, pois um fator perfeitamente móvel está disponível em toda parte e não distingue territórios.</w:t>
      </w:r>
    </w:p>
    <w:p w14:paraId="23FB189C" w14:textId="77777777" w:rsidR="00FF7A84" w:rsidRDefault="003A4534">
      <w:pPr>
        <w:spacing w:after="120"/>
        <w:ind w:firstLine="708"/>
        <w:jc w:val="both"/>
      </w:pPr>
      <w:r>
        <w:t>A segunda dimensão é a demanda. A discussão anterior é centrada na oferta, o que bastaria se todos os setores fossem orientados à exportação. Para parcela significativa das atividades — comércio, serviços pessoais, construção, boa parte da indústria de bens de consumo — o determinante locacional principal não é a dotação de um insumo, mas o acesso a um mercado consumidor. Nesses casos a população, a renda local e a posição do município na hierarquia urbana regional funcionam como fatores locacionais plenos, ainda que não sejam fatores de produção. A tradição de teoria do lugar central e de áreas de mercado fornece o tratamento formal dessa dimensão (CHRISTALLER, 1933; LÖSCH, 1940). O registro é indispensável, uma vez que o mapa incorpora setores de serviços cuja presença não se explicaria por nenhuma dotação de insumo.</w:t>
      </w:r>
    </w:p>
    <w:p w14:paraId="72EBCDF1" w14:textId="77777777" w:rsidR="00FF7A84" w:rsidRDefault="003A4534">
      <w:pPr>
        <w:spacing w:after="120"/>
        <w:ind w:firstLine="708"/>
        <w:jc w:val="both"/>
      </w:pPr>
      <w:r>
        <w:lastRenderedPageBreak/>
        <w:t>A terceira dimensão são as economias de aglomeração. A concentração espacial de atividades gera vantagens que não pertencem a nenhuma firma isoladamente: a formação de um mercado de trabalho especializado, o surgimento de fornecedores dedicados e a circulação localizada de conhecimento técnico (MARSHALL, 1890). Essas economias externas são simultaneamente locais, não transferíveis e específicas a setores, satisfazendo todos os requisitos para funcionar como fator locacional de primeira ordem.</w:t>
      </w:r>
    </w:p>
    <w:p w14:paraId="5B489C5F" w14:textId="77777777" w:rsidR="00FF7A84" w:rsidRDefault="003A4534">
      <w:pPr>
        <w:spacing w:after="120"/>
        <w:ind w:firstLine="708"/>
        <w:jc w:val="both"/>
      </w:pPr>
      <w:r>
        <w:t>Por fim, é preciso nomear uma categoria de elementos territoriais que não são fatores de produção nem fatores locacionais no sentido estrito, mas condicionam a possibilidade de mobilizar uns e outros: a infraestrutura logística, o arcabouço regulatório, a qualidade da administração pública, a segurança dos direitos de propriedade e os mecanismos de coordenação entre agentes. A literatura institucional trata esses elementos não como insumos somáveis aos demais, mas como o arcabouço que determina a eficiência com que os fatores disponíveis são utilizados (NORTH; THOMAS, 1973; NORTH, 1990; ACEMOGLU; JOHNSON; ROBINSON, 2001; ACEMOGLU; ROBINSON, 2012), e a literatura de capacidades regionais mostra que a presença dos insumos não é suficiente quando as instituições de coordenação estão ausentes (FRENKEN; NEFFKE; VAN DAM, 2023). Chamaremos esses elementos de condições habilitadoras.</w:t>
      </w:r>
    </w:p>
    <w:p w14:paraId="0BA3D23D" w14:textId="77777777" w:rsidR="00FF7A84" w:rsidRDefault="003A4534">
      <w:pPr>
        <w:pStyle w:val="Ttulo3"/>
        <w:spacing w:before="360" w:after="180"/>
      </w:pPr>
      <w:r>
        <w:rPr>
          <w:b/>
          <w:bCs/>
          <w:color w:val="000000"/>
        </w:rPr>
        <w:t>1.1.3 Potencialidade fraca</w:t>
      </w:r>
    </w:p>
    <w:p w14:paraId="26C52CF4" w14:textId="71BC1AF2" w:rsidR="00FF7A84" w:rsidRDefault="003A4534">
      <w:pPr>
        <w:spacing w:after="120"/>
        <w:ind w:firstLine="708"/>
        <w:jc w:val="both"/>
      </w:pPr>
      <w:r>
        <w:t xml:space="preserve">Para isolar o conteúdo do conceito, raciocinaremos sobre </w:t>
      </w:r>
      <w:r w:rsidR="004F5C66">
        <w:t>uma suposição</w:t>
      </w:r>
      <w:r>
        <w:t>, abandonado na Subseção 1.1.5:</w:t>
      </w:r>
    </w:p>
    <w:p w14:paraId="755A485B" w14:textId="76791FBC" w:rsidR="00FF7A84" w:rsidRDefault="004F5C66">
      <w:pPr>
        <w:spacing w:before="180" w:after="180"/>
        <w:ind w:left="1133" w:right="566"/>
        <w:jc w:val="both"/>
      </w:pPr>
      <w:r>
        <w:rPr>
          <w:i/>
          <w:iCs/>
        </w:rPr>
        <w:t>Suposição</w:t>
      </w:r>
      <w:r w:rsidR="003A4534">
        <w:rPr>
          <w:i/>
          <w:iCs/>
        </w:rPr>
        <w:t>. Podemos observar o histórico do montante da produção de todos os setores e a dotação de todos os fatores de produção de um território em qualquer momento do tempo.</w:t>
      </w:r>
    </w:p>
    <w:p w14:paraId="2396C259" w14:textId="77777777" w:rsidR="00FF7A84" w:rsidRDefault="003A4534">
      <w:pPr>
        <w:spacing w:after="120"/>
        <w:ind w:firstLine="708"/>
        <w:jc w:val="both"/>
      </w:pPr>
      <w:r>
        <w:t>A suposição não elimina toda a incerteza: continuamos sem informação sobre o futuro dos fatores e da produção, e sem informação sobre receitas, custos e lucros correntes. Ela afeta a nossa capacidade de identificar potencialidades, não o conteúdo da definição.</w:t>
      </w:r>
    </w:p>
    <w:p w14:paraId="69AA8A66" w14:textId="5D015652" w:rsidR="00FF7A84" w:rsidRDefault="003A4534">
      <w:pPr>
        <w:spacing w:after="120"/>
        <w:ind w:firstLine="708"/>
        <w:jc w:val="both"/>
      </w:pPr>
      <w:r>
        <w:lastRenderedPageBreak/>
        <w:t xml:space="preserve">As potencialidades de um território devem estar ligadas a algum elemento de que ele dispõe; do contrário, todo setor existente seria potencialidade em todo território. Uma primeira formulação exigiria que o setor pudesse operar utilizando ao menos um dos elementos locais como fator de produção. Essa formulação, contudo, é vazia na prática: todo território dispõe de terra, de pessoas e de alguma infraestrutura, de modo que praticamente qualquer setor a satisfaria. </w:t>
      </w:r>
      <w:r w:rsidR="00A36014">
        <w:t>Por exemplo, r</w:t>
      </w:r>
      <w:r>
        <w:t>ios são frequentemente utilizados na indústria de transformação para resfriamento de máquinas, mas não faria sentido classificar toda a indústria como potencialidade de um município apenas por haver um rio em seu território.</w:t>
      </w:r>
    </w:p>
    <w:p w14:paraId="4E8C627D" w14:textId="1156C5FB" w:rsidR="00FF7A84" w:rsidRDefault="003A4534">
      <w:pPr>
        <w:spacing w:after="120"/>
        <w:ind w:firstLine="708"/>
        <w:jc w:val="both"/>
      </w:pPr>
      <w:r>
        <w:t xml:space="preserve">O que falta </w:t>
      </w:r>
      <w:r w:rsidR="00A36014">
        <w:t>a essa</w:t>
      </w:r>
      <w:r>
        <w:t xml:space="preserve"> formulação ingênua é a exigência de que o elemento local seja determinante, e não meramente utilizado. Adotamos, portanto:</w:t>
      </w:r>
    </w:p>
    <w:p w14:paraId="7AAB43C7" w14:textId="77777777" w:rsidR="00FF7A84" w:rsidRDefault="003A4534">
      <w:pPr>
        <w:spacing w:before="180" w:after="180"/>
        <w:ind w:left="1133" w:right="566"/>
        <w:jc w:val="both"/>
      </w:pPr>
      <w:r>
        <w:rPr>
          <w:i/>
          <w:iCs/>
        </w:rPr>
        <w:t>Definição 1 (potencialidade fraca). A potencialidade fraca de um território é o conjunto dos setores produtivos que têm capacidade de operar no território e cuja operação depende de ao menos um elemento local de baixa mobilidade que seja essencial à sua produção.</w:t>
      </w:r>
    </w:p>
    <w:p w14:paraId="1754187D" w14:textId="77777777" w:rsidR="00FF7A84" w:rsidRDefault="003A4534">
      <w:pPr>
        <w:spacing w:after="120"/>
        <w:ind w:firstLine="708"/>
        <w:jc w:val="both"/>
      </w:pPr>
      <w:r>
        <w:t>A exigência de baixa mobilidade cumpre, no plano territorial, função análoga à dos critérios de raridade e de dificuldade de imitação empregados na análise de recursos da firma (BARNEY, 1991), e é nesse sentido que a literatura de capacidades regionais requer que elas sejam localmente, ainda que não globalmente, de acesso restrito (FRENKEN; NEFFKE; VAN DAM, 2023).</w:t>
      </w:r>
    </w:p>
    <w:p w14:paraId="103C3C2B" w14:textId="77777777" w:rsidR="00FF7A84" w:rsidRDefault="003A4534">
      <w:pPr>
        <w:spacing w:after="120"/>
        <w:ind w:firstLine="708"/>
        <w:jc w:val="both"/>
      </w:pPr>
      <w:r>
        <w:t>A definição comporta, rigorosamente, as seguintes implicações:</w:t>
      </w:r>
    </w:p>
    <w:p w14:paraId="71DCFF68" w14:textId="77777777" w:rsidR="00FF7A84" w:rsidRDefault="003A4534" w:rsidP="004F55E3">
      <w:pPr>
        <w:numPr>
          <w:ilvl w:val="0"/>
          <w:numId w:val="7"/>
        </w:numPr>
        <w:spacing w:after="100"/>
        <w:jc w:val="both"/>
      </w:pPr>
      <w:r>
        <w:t>As potencialidades são os setores, não os elementos. Um elemento não pode ser potencialidade sem que exista setor capaz de utilizá-lo; do contrário não seria fator de produção pela própria definição do termo.</w:t>
      </w:r>
    </w:p>
    <w:p w14:paraId="463F250D" w14:textId="77777777" w:rsidR="00FF7A84" w:rsidRDefault="003A4534" w:rsidP="004F55E3">
      <w:pPr>
        <w:numPr>
          <w:ilvl w:val="0"/>
          <w:numId w:val="7"/>
        </w:numPr>
        <w:spacing w:after="100"/>
        <w:jc w:val="both"/>
      </w:pPr>
      <w:r>
        <w:t>As potencialidades são identificadas de forma prospectiva. Os setores são observados no presente, mas ao raciocinar sobre potencialidades avaliamos os que podem operar ou continuar operando no futuro.</w:t>
      </w:r>
    </w:p>
    <w:p w14:paraId="7F7D4FB1" w14:textId="77777777" w:rsidR="00FF7A84" w:rsidRDefault="003A4534" w:rsidP="004F55E3">
      <w:pPr>
        <w:numPr>
          <w:ilvl w:val="0"/>
          <w:numId w:val="7"/>
        </w:numPr>
        <w:spacing w:after="100"/>
        <w:jc w:val="both"/>
      </w:pPr>
      <w:r>
        <w:lastRenderedPageBreak/>
        <w:t>O setor não precisa estar operando no território. Se um território é rico em ferro e o minério não é explorado, a extração ainda assim se qualifica como potencialidade.</w:t>
      </w:r>
    </w:p>
    <w:p w14:paraId="05672FB1" w14:textId="77777777" w:rsidR="00FF7A84" w:rsidRDefault="003A4534" w:rsidP="004F55E3">
      <w:pPr>
        <w:numPr>
          <w:ilvl w:val="0"/>
          <w:numId w:val="7"/>
        </w:numPr>
        <w:spacing w:after="100"/>
        <w:jc w:val="both"/>
      </w:pPr>
      <w:r>
        <w:t>A existência do elemento não é suficiente: o setor precisa ser capaz de produzir dentro do território. É aqui que operam os fatores locacionais da Subseção 1.1.2 — acessibilidade a mercados, infraestrutura e economias de aglomeração. Este é o critério que faz o trabalho de discriminação.</w:t>
      </w:r>
    </w:p>
    <w:p w14:paraId="629D4C7A" w14:textId="77777777" w:rsidR="00FF7A84" w:rsidRDefault="003A4534" w:rsidP="004F55E3">
      <w:pPr>
        <w:numPr>
          <w:ilvl w:val="0"/>
          <w:numId w:val="7"/>
        </w:numPr>
        <w:spacing w:after="100"/>
        <w:jc w:val="both"/>
      </w:pPr>
      <w:r>
        <w:t>Nem todos os fatores precisam estar presentes. Trabalho e capital podem ser realocados entre territórios, e isso deve ser considerado. No exemplo da extração de ferro, a ausência local de capital, máquinas e mão de obra qualificada não descaracteriza a potencialidade.</w:t>
      </w:r>
    </w:p>
    <w:p w14:paraId="478BC07B" w14:textId="77777777" w:rsidR="00FF7A84" w:rsidRDefault="003A4534" w:rsidP="004F55E3">
      <w:pPr>
        <w:numPr>
          <w:ilvl w:val="0"/>
          <w:numId w:val="7"/>
        </w:numPr>
        <w:spacing w:after="100"/>
        <w:jc w:val="both"/>
      </w:pPr>
      <w:r>
        <w:t>Os fatores não precisam estar ociosos. Um terreno pode estar sendo utilizado para milho e ainda assim ser apto à soja; nesse caso a soja permanece potencialidade fraca. Qual das duas prevalecerá é questão tratada na Subseção 1.1.4.</w:t>
      </w:r>
    </w:p>
    <w:p w14:paraId="5764188E" w14:textId="77777777" w:rsidR="00FF7A84" w:rsidRDefault="003A4534" w:rsidP="004F55E3">
      <w:pPr>
        <w:numPr>
          <w:ilvl w:val="0"/>
          <w:numId w:val="7"/>
        </w:numPr>
        <w:spacing w:after="100"/>
        <w:jc w:val="both"/>
      </w:pPr>
      <w:r>
        <w:t>Elementos só contam como fator de produção no território em que operam. Trabalhadores que atuam remotamente para empresas sediadas em outro território não produzem o seu serviço no território em que residem. O local da produção importa.</w:t>
      </w:r>
    </w:p>
    <w:p w14:paraId="360EF2AD" w14:textId="77777777" w:rsidR="00FF7A84" w:rsidRDefault="003A4534" w:rsidP="004F55E3">
      <w:pPr>
        <w:numPr>
          <w:ilvl w:val="0"/>
          <w:numId w:val="7"/>
        </w:numPr>
        <w:spacing w:after="100"/>
        <w:jc w:val="both"/>
      </w:pPr>
      <w:r>
        <w:t>Bens e serviços de outros setores podem ser fatores de produção. Se um território já conta com extração de minério de ferro, existe a potencialidade dos setores que produzem artefatos de aço.</w:t>
      </w:r>
    </w:p>
    <w:p w14:paraId="7680B0AF" w14:textId="77777777" w:rsidR="00FF7A84" w:rsidRDefault="003A4534" w:rsidP="004F55E3">
      <w:pPr>
        <w:numPr>
          <w:ilvl w:val="0"/>
          <w:numId w:val="7"/>
        </w:numPr>
        <w:spacing w:after="100"/>
        <w:jc w:val="both"/>
      </w:pPr>
      <w:r>
        <w:t xml:space="preserve">Elementos não transferíveis de um território não são fatores de produção de outro. Se um território A possui solo excepcional para </w:t>
      </w:r>
      <w:proofErr w:type="gramStart"/>
      <w:r>
        <w:t>milho</w:t>
      </w:r>
      <w:proofErr w:type="gramEnd"/>
      <w:r>
        <w:t xml:space="preserve"> mas não dispõe de água para irrigação, e um território B dispõe de água mas não de solo adequado, a produção de milho não é potencialidade de nenhum dos dois isoladamente.</w:t>
      </w:r>
    </w:p>
    <w:p w14:paraId="4207219C" w14:textId="33F70612" w:rsidR="00FF7A84" w:rsidRDefault="003A4534">
      <w:pPr>
        <w:spacing w:after="120"/>
        <w:ind w:firstLine="708"/>
        <w:jc w:val="both"/>
      </w:pPr>
      <w:r>
        <w:t xml:space="preserve">O item (i) decorre não de uma limitação dos critérios, mas da própria definição de território. Existe resposta imediata: os territórios podem compartilhar esses fatores. Nesse caso, porém, é mais rigoroso atribuir a potencialidade a </w:t>
      </w:r>
      <w:r>
        <w:lastRenderedPageBreak/>
        <w:t>uma escala mais agregada que tenha ambos como subdivisão — o estado, a região imediata ou o território de desenvolvimento. Não se trata de detalhe menor: devem-se considerar as disputas entre territórios, especialmente quanto à distribuição da renda e das receitas tributárias geradas pelos setores instalados (BRANDÃO, 2007).</w:t>
      </w:r>
    </w:p>
    <w:p w14:paraId="26A13737" w14:textId="77777777" w:rsidR="00FF7A84" w:rsidRDefault="003A4534">
      <w:pPr>
        <w:pStyle w:val="Ttulo3"/>
        <w:spacing w:before="360" w:after="180"/>
      </w:pPr>
      <w:r>
        <w:rPr>
          <w:b/>
          <w:bCs/>
          <w:color w:val="000000"/>
        </w:rPr>
        <w:t>1.1.3.1 Ordens de potencialidade</w:t>
      </w:r>
    </w:p>
    <w:p w14:paraId="11CFEEC8" w14:textId="7BC9CDE4" w:rsidR="00FF7A84" w:rsidRDefault="003A4534">
      <w:pPr>
        <w:spacing w:after="120"/>
        <w:ind w:firstLine="708"/>
        <w:jc w:val="both"/>
      </w:pPr>
      <w:r>
        <w:t>O item (h) estabelece que bens intermediários produzidos localmente constituem fatores de produção para setores a jusante. Cabe perguntar o que ocorre quando o setor a montante ainda não opera no território. Suponha que exista minério de ferro, que o setor extrativo não esteja instalado, e que se pergunte</w:t>
      </w:r>
      <w:r w:rsidR="006E21B6">
        <w:t>:</w:t>
      </w:r>
      <w:r>
        <w:t xml:space="preserve"> a produção de artefatos de aço é potencialidade do município</w:t>
      </w:r>
      <w:r w:rsidR="006E21B6">
        <w:t>?</w:t>
      </w:r>
    </w:p>
    <w:p w14:paraId="7108322A" w14:textId="08F29CC1" w:rsidR="00FF7A84" w:rsidRDefault="003A4534">
      <w:pPr>
        <w:spacing w:after="120"/>
        <w:ind w:firstLine="708"/>
        <w:jc w:val="both"/>
      </w:pPr>
      <w:r>
        <w:t xml:space="preserve">Uma resposta possível seria negar </w:t>
      </w:r>
      <w:r w:rsidR="006E21B6">
        <w:t>ess</w:t>
      </w:r>
      <w:r>
        <w:t xml:space="preserve">a transitividade: se o setor a montante </w:t>
      </w:r>
      <w:r w:rsidR="006E21B6">
        <w:t xml:space="preserve">(setor extrativo) </w:t>
      </w:r>
      <w:r>
        <w:t xml:space="preserve">não opera, seus produtos não existem localmente e os setores a jusante </w:t>
      </w:r>
      <w:r w:rsidR="006E21B6">
        <w:t xml:space="preserve">(produção de aço) </w:t>
      </w:r>
      <w:r>
        <w:t>não são potencialidades. O argumento em favor dessa posição é o risco de regresso infinito — admitida a transitividade, todos os setores que utilizam aço tornam-se potencialidades, e em seguida todos os que utilizam os produtos destes, de modo que a fabricação de automóveis seria potencialidade de qualquer município que possua minério de ferro.</w:t>
      </w:r>
    </w:p>
    <w:p w14:paraId="62796859" w14:textId="77777777" w:rsidR="00FF7A84" w:rsidRDefault="003A4534">
      <w:pPr>
        <w:spacing w:after="120"/>
        <w:ind w:firstLine="708"/>
        <w:jc w:val="both"/>
      </w:pPr>
      <w:r>
        <w:t>Esse argumento, contudo, prova demais. A mesma lógica obrigaria a rejeitar integralmente o mecanismo dos encadeamentos para frente, segundo o qual a instalação de um setor a montante cria as condições e os incentivos para o surgimento dos setores a jusante (PERROUX, 1955; HIRSCHMAN, 1958), e contradiria a evidência de que a diversificação produtiva regional ocorre majoritariamente em direção a atividades relacionadas às já praticadas (HIDALGO et al., 2007; FRENKEN; VAN OORT; VERBURG, 2007; HIDALGO; HAUSMANN, 2009; BOSCHMA; FRENKEN, 2011; HAUSMANN et al., 2014). O que torna absurdo o exemplo dos automóveis não é a transitividade em si, mas o número de elos ausentes. O problema é de grau, não de natureza binária.</w:t>
      </w:r>
    </w:p>
    <w:p w14:paraId="66A4F82B" w14:textId="77777777" w:rsidR="00FF7A84" w:rsidRDefault="003A4534">
      <w:pPr>
        <w:spacing w:before="180" w:after="180"/>
        <w:ind w:left="1133" w:right="566"/>
        <w:jc w:val="both"/>
      </w:pPr>
      <w:r>
        <w:rPr>
          <w:i/>
          <w:iCs/>
        </w:rPr>
        <w:t xml:space="preserve">Definição 2 (ordem de potencialidade). Um setor tem potencialidade de ordem zero em um território se já opera nele. Tem potencialidade de ordem um se está ausente e todos os </w:t>
      </w:r>
      <w:r>
        <w:rPr>
          <w:i/>
          <w:iCs/>
        </w:rPr>
        <w:lastRenderedPageBreak/>
        <w:t>seus insumos essenciais de baixa mobilidade estão disponíveis localmente. Tem potencialidade de ordem n se ao menos um de seus insumos essenciais é produzido por um setor de potencialidade de ordem n menos um ainda não instalado no território.</w:t>
      </w:r>
    </w:p>
    <w:p w14:paraId="61D181A8" w14:textId="77777777" w:rsidR="00FF7A84" w:rsidRDefault="003A4534">
      <w:pPr>
        <w:spacing w:after="120"/>
        <w:ind w:firstLine="708"/>
        <w:jc w:val="both"/>
      </w:pPr>
      <w:r>
        <w:t>Como cada elo da cadeia é uma condicional cuja realização é incerta, a plausibilidade decai rapidamente com a ordem. No exemplo acima, a extração de ferro é de ordem um, os artefatos de aço são de ordem dois, e a fabricação de automóveis situa-se em ordem três ou superior, com plausibilidade correspondentemente desprezível. O critério preserva o mecanismo dos encadeamentos para frente, elimina o regresso infinito sem recorrer a proibição categórica e é compatível com as métricas de proximidade e densidade do espaço de produtos. Adotamos como convenção que apenas potencialidades de ordem zero e um são objeto de identificação sistemática; as de ordem dois são registradas quando apontadas na etapa de verificação direta, e ordens superiores não são consideradas.</w:t>
      </w:r>
    </w:p>
    <w:p w14:paraId="3D67E36C" w14:textId="4DEA2E46" w:rsidR="00FF7A84" w:rsidRDefault="00BE78DA">
      <w:pPr>
        <w:spacing w:after="120"/>
        <w:ind w:firstLine="708"/>
        <w:jc w:val="both"/>
      </w:pPr>
      <w:r>
        <w:t>Além disso, u</w:t>
      </w:r>
      <w:r w:rsidR="003A4534">
        <w:t xml:space="preserve">ma </w:t>
      </w:r>
      <w:r>
        <w:t xml:space="preserve">outra </w:t>
      </w:r>
      <w:r w:rsidR="003A4534">
        <w:t>consequência da Definição 1 merece registro explícito:</w:t>
      </w:r>
    </w:p>
    <w:p w14:paraId="558C7475" w14:textId="77777777" w:rsidR="00FF7A84" w:rsidRDefault="003A4534">
      <w:pPr>
        <w:spacing w:before="180" w:after="180"/>
        <w:ind w:left="1133" w:right="566"/>
        <w:jc w:val="both"/>
      </w:pPr>
      <w:r>
        <w:rPr>
          <w:i/>
          <w:iCs/>
        </w:rPr>
        <w:t>Proposição 1. Todo setor que já opera em um território é, trivialmente, uma potencialidade fraca desse território, uma vez que sua operação demonstra simultaneamente a capacidade de operar e o vínculo com algum elemento local. Segue que a Definição 1 só possui conteúdo discriminante quando aplicada a setores ausentes.</w:t>
      </w:r>
    </w:p>
    <w:p w14:paraId="085C9EA0" w14:textId="77777777" w:rsidR="00FF7A84" w:rsidRDefault="003A4534">
      <w:pPr>
        <w:spacing w:after="120"/>
        <w:ind w:firstLine="708"/>
        <w:jc w:val="both"/>
      </w:pPr>
      <w:r>
        <w:t>A proposição não é fragilidade da definição, e sim resultado que orienta o desenho metodológico: o instrumento de desempenho relativo opera exclusivamente sobre setores presentes, para os quais a potencialidade fraca é automática, ao passo que a identificação de potencialidades fracas de setores ausentes é a função da etapa de verificação direta.</w:t>
      </w:r>
    </w:p>
    <w:p w14:paraId="643E05BD" w14:textId="77777777" w:rsidR="00FF7A84" w:rsidRDefault="003A4534">
      <w:pPr>
        <w:pStyle w:val="Ttulo3"/>
        <w:spacing w:before="360" w:after="180"/>
      </w:pPr>
      <w:r>
        <w:rPr>
          <w:b/>
          <w:bCs/>
          <w:color w:val="000000"/>
        </w:rPr>
        <w:t>1.1.4 Potencialidade forte</w:t>
      </w:r>
    </w:p>
    <w:p w14:paraId="3A6F048B" w14:textId="77777777" w:rsidR="00FF7A84" w:rsidRDefault="003A4534">
      <w:pPr>
        <w:spacing w:after="120"/>
        <w:ind w:firstLine="708"/>
        <w:jc w:val="both"/>
      </w:pPr>
      <w:r>
        <w:lastRenderedPageBreak/>
        <w:t>Até este ponto não incluímos a viabilidade financeira: exigimos apenas que o setor seja capaz de produzir no território, e não que obtenha lucro. Isso deixa em aberto a competitividade. De que serviria investir em um setor em território que não dispõe de vantagem alguma frente aos concorrentes? Um empreendimento nessas condições perderia ao competir com o mesmo setor instalado em territórios mais bem dotados, uma vez que o setor, embora local, opera em mercado que não é local. A literatura de vantagem competitiva sustenta, nessa direção, que a mera dotação de fatores básicos raramente é suficiente, dependendo a sustentação da posição de um conjunto mais amplo de condições locais (PORTER, 1990).</w:t>
      </w:r>
    </w:p>
    <w:p w14:paraId="500E1D04" w14:textId="169AB467" w:rsidR="00FF7A84" w:rsidRDefault="003A4534">
      <w:pPr>
        <w:spacing w:after="120"/>
        <w:ind w:firstLine="708"/>
        <w:jc w:val="both"/>
      </w:pPr>
      <w:r>
        <w:t xml:space="preserve">A introdução da viabilidade exige cuidado, porque três critérios distintos </w:t>
      </w:r>
      <w:r w:rsidR="00CA0E3A">
        <w:t>podem</w:t>
      </w:r>
      <w:r>
        <w:t xml:space="preserve"> ser confundidos sob esse rótulo:</w:t>
      </w:r>
    </w:p>
    <w:p w14:paraId="487BF819" w14:textId="77777777" w:rsidR="00FF7A84" w:rsidRDefault="003A4534" w:rsidP="00CA0E3A">
      <w:pPr>
        <w:numPr>
          <w:ilvl w:val="0"/>
          <w:numId w:val="8"/>
        </w:numPr>
        <w:spacing w:after="100"/>
        <w:jc w:val="both"/>
      </w:pPr>
      <w:r w:rsidRPr="00CA0E3A">
        <w:rPr>
          <w:b/>
          <w:bCs/>
        </w:rPr>
        <w:t>Viabilidade absoluta</w:t>
      </w:r>
      <w:r>
        <w:t>: o setor consegue operar com retorno positivo, considerados custos de instalação, capital de giro, tempo de maturação e custo de oportunidade do capital;</w:t>
      </w:r>
    </w:p>
    <w:p w14:paraId="56E9A229" w14:textId="77777777" w:rsidR="00FF7A84" w:rsidRDefault="003A4534" w:rsidP="00CA0E3A">
      <w:pPr>
        <w:numPr>
          <w:ilvl w:val="0"/>
          <w:numId w:val="8"/>
        </w:numPr>
        <w:spacing w:after="100"/>
        <w:jc w:val="both"/>
      </w:pPr>
      <w:r w:rsidRPr="00CA0E3A">
        <w:rPr>
          <w:b/>
          <w:bCs/>
        </w:rPr>
        <w:t xml:space="preserve">Vantagem </w:t>
      </w:r>
      <w:proofErr w:type="spellStart"/>
      <w:r w:rsidRPr="00CA0E3A">
        <w:rPr>
          <w:b/>
          <w:bCs/>
        </w:rPr>
        <w:t>inter-territorial</w:t>
      </w:r>
      <w:proofErr w:type="spellEnd"/>
      <w:r>
        <w:t>: o setor opera em condições ao menos tão favoráveis quanto as do mesmo setor em outros territórios, de modo que sua posição seja sustentável;</w:t>
      </w:r>
    </w:p>
    <w:p w14:paraId="0B31F30E" w14:textId="4A0F4740" w:rsidR="00D741FF" w:rsidRDefault="003A4534" w:rsidP="00D741FF">
      <w:pPr>
        <w:numPr>
          <w:ilvl w:val="0"/>
          <w:numId w:val="8"/>
        </w:numPr>
        <w:spacing w:after="100"/>
        <w:jc w:val="both"/>
      </w:pPr>
      <w:r w:rsidRPr="00CA0E3A">
        <w:rPr>
          <w:b/>
          <w:bCs/>
        </w:rPr>
        <w:t xml:space="preserve">Prioridade </w:t>
      </w:r>
      <w:proofErr w:type="spellStart"/>
      <w:r w:rsidRPr="00CA0E3A">
        <w:rPr>
          <w:b/>
          <w:bCs/>
        </w:rPr>
        <w:t>intra-territorial</w:t>
      </w:r>
      <w:proofErr w:type="spellEnd"/>
      <w:r>
        <w:t>: entre os setores viáveis, o setor em questão é o que remunera melhor os fatores locais escassos, vencendo a competição interna por esses fatores.</w:t>
      </w:r>
    </w:p>
    <w:p w14:paraId="1646149D" w14:textId="77777777" w:rsidR="00D741FF" w:rsidRDefault="00D741FF" w:rsidP="00D741FF">
      <w:pPr>
        <w:spacing w:after="120"/>
        <w:ind w:firstLine="708"/>
        <w:jc w:val="both"/>
      </w:pPr>
      <w:r>
        <w:t>Os dois primeiros critérios dizem respeito à sustentabilidade da atividade e são o que se deseja capturar com a noção de potencialidade. O terceiro é de natureza diferente: trata-se de uma condição de equilíbrio que determina qual, entre várias potencialidades, se realizará primeiro. Incorporá-lo à definição faria com que a potencialidade colapsasse sobre a especialização efetivamente observada, esvaziando o caráter prospectivo do conceito e contradizendo o item (f) da Subseção 1.1.3, segundo o qual a soja permanece potencialidade mesmo onde o milho é mais rentável. Definimos, portanto:</w:t>
      </w:r>
    </w:p>
    <w:p w14:paraId="73C05843" w14:textId="77777777" w:rsidR="00FF7A84" w:rsidRDefault="003A4534">
      <w:pPr>
        <w:spacing w:before="180" w:after="180"/>
        <w:ind w:left="1133" w:right="566"/>
        <w:jc w:val="both"/>
      </w:pPr>
      <w:r>
        <w:rPr>
          <w:i/>
          <w:iCs/>
        </w:rPr>
        <w:t xml:space="preserve">Definição 3 (potencialidade forte). A potencialidade forte de um território é o conjunto dos setores que são potencialidade fraca </w:t>
      </w:r>
      <w:r>
        <w:rPr>
          <w:i/>
          <w:iCs/>
        </w:rPr>
        <w:lastRenderedPageBreak/>
        <w:t xml:space="preserve">do território e que, adicionalmente, satisfazem os critérios de viabilidade absoluta e de vantagem </w:t>
      </w:r>
      <w:proofErr w:type="spellStart"/>
      <w:r>
        <w:rPr>
          <w:i/>
          <w:iCs/>
        </w:rPr>
        <w:t>inter-territorial</w:t>
      </w:r>
      <w:proofErr w:type="spellEnd"/>
      <w:r>
        <w:rPr>
          <w:i/>
          <w:iCs/>
        </w:rPr>
        <w:t>.</w:t>
      </w:r>
    </w:p>
    <w:p w14:paraId="2C6B5F4C" w14:textId="77777777" w:rsidR="00D741FF" w:rsidRDefault="00D741FF" w:rsidP="00D741FF">
      <w:pPr>
        <w:spacing w:after="120"/>
        <w:ind w:firstLine="708"/>
        <w:jc w:val="both"/>
      </w:pPr>
      <w:r>
        <w:t xml:space="preserve">O critério de prioridade </w:t>
      </w:r>
      <w:proofErr w:type="spellStart"/>
      <w:r>
        <w:t>intra-territorial</w:t>
      </w:r>
      <w:proofErr w:type="spellEnd"/>
      <w:r>
        <w:t xml:space="preserve"> é tratado separadamente, como critério de ordenação entre potencialidades fortes, e não como critério de pertencimento ao conjunto. Segue imediatamente da Definição 3 que toda potencialidade forte é uma potencialidade fraca, mas não o contrário.</w:t>
      </w:r>
    </w:p>
    <w:p w14:paraId="2E33A374" w14:textId="77777777" w:rsidR="00D741FF" w:rsidRDefault="00D741FF" w:rsidP="00D741FF">
      <w:pPr>
        <w:spacing w:after="120"/>
        <w:ind w:firstLine="708"/>
        <w:jc w:val="both"/>
      </w:pPr>
      <w:r>
        <w:t>Qual a necessidade de duas definições? A razão é a restrição informacional. Estabelecer que um setor é potencialidade fraca requer apenas verificar a existência dos elementos e a capacidade técnica de operação. Estabelecer que é potencialidade forte requer conhecer o montante de investimento inicial, o capital de giro necessário, o tempo de maturação, as taxas de retorno esperadas e a posição relativa de custos frente aos concorrentes — informação que exige a avaliação de investidores, empresários, gestores públicos e especialistas setoriais. Somam-se as condições habilitadoras discutidas na Subseção 1.1.2, notadamente a existência de mercado consumidor acessível e de instituições eficientes, e ainda variáveis externas ao território que se alteram no tempo: taxa de juros, inflação, câmbio e o nível de preços dos competidores externos. A queda de abstração é abrupta. Em um mundo de informação perfeita o conceito de potencialidade fraca seria dispensável, pois identificaríamos diretamente as potencialidades fortes; não é esse o mundo em que operamos.</w:t>
      </w:r>
    </w:p>
    <w:p w14:paraId="0E125F80" w14:textId="77777777" w:rsidR="00D741FF" w:rsidRDefault="00D741FF" w:rsidP="00D741FF">
      <w:pPr>
        <w:spacing w:after="120"/>
        <w:ind w:firstLine="708"/>
        <w:jc w:val="both"/>
      </w:pPr>
      <w:r>
        <w:t>Cabe registrar que a Definição 3 é indiferente à ordem da potencialidade: um setor de ordem dois pode ser potencialidade forte, desde que o setor a montante do qual depende venha efetivamente a se instalar. O que a análise por ordens fornece é a plausibilidade de que essa condição se verifique, e é nesse sentido que ordem e viabilidade são dimensões complementares e não substitutas.</w:t>
      </w:r>
    </w:p>
    <w:p w14:paraId="4C0EF09B" w14:textId="77777777" w:rsidR="00FF7A84" w:rsidRDefault="003A4534">
      <w:pPr>
        <w:pStyle w:val="Ttulo3"/>
        <w:spacing w:before="360" w:after="180"/>
      </w:pPr>
      <w:r>
        <w:rPr>
          <w:b/>
          <w:bCs/>
          <w:color w:val="000000"/>
        </w:rPr>
        <w:t>1.1.5 Observação e identificação de potencialidades</w:t>
      </w:r>
    </w:p>
    <w:p w14:paraId="743146B1" w14:textId="4158A645" w:rsidR="00FF7A84" w:rsidRDefault="003A4534">
      <w:pPr>
        <w:spacing w:after="120"/>
        <w:ind w:firstLine="708"/>
        <w:jc w:val="both"/>
      </w:pPr>
      <w:r>
        <w:t>Definidos os conceitos, tratamos do problema de identific</w:t>
      </w:r>
      <w:r w:rsidR="00CA0E3A">
        <w:t>ar as potencialidades</w:t>
      </w:r>
      <w:r>
        <w:t xml:space="preserve">. A relação entre um setor e um território é classificada em duas etapas. Primeiro, o setor está presente ou ausente. Se presente, é caracterizado </w:t>
      </w:r>
      <w:r>
        <w:lastRenderedPageBreak/>
        <w:t>por duas dimensões independentes: o grau de maturação da atividade e a sua participação na produção territorial, considerando-se de participação destacada o setor cuja contribuição ao produto ou ao emprego municipal o situe entre os principais do município.</w:t>
      </w:r>
    </w:p>
    <w:p w14:paraId="2171F315" w14:textId="77777777" w:rsidR="00FF7A84" w:rsidRDefault="003A4534">
      <w:pPr>
        <w:spacing w:before="240" w:after="60" w:line="240" w:lineRule="auto"/>
      </w:pPr>
      <w:r>
        <w:rPr>
          <w:sz w:val="20"/>
          <w:szCs w:val="20"/>
        </w:rPr>
        <w:t>Quadro 1 – Estados da relação entre setor e território</w:t>
      </w:r>
    </w:p>
    <w:tbl>
      <w:tblPr>
        <w:tblW w:w="8400"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2000"/>
        <w:gridCol w:w="2400"/>
        <w:gridCol w:w="2200"/>
      </w:tblGrid>
      <w:tr w:rsidR="00FF7A84" w14:paraId="1483F515" w14:textId="77777777">
        <w:trPr>
          <w:tblHeader/>
        </w:trPr>
        <w:tc>
          <w:tcPr>
            <w:tcW w:w="18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2B872CFE" w14:textId="77777777" w:rsidR="00FF7A84" w:rsidRDefault="003A4534">
            <w:pPr>
              <w:spacing w:line="240" w:lineRule="auto"/>
            </w:pPr>
            <w:r>
              <w:rPr>
                <w:b/>
                <w:bCs/>
                <w:sz w:val="20"/>
                <w:szCs w:val="20"/>
              </w:rPr>
              <w:t>Presença</w:t>
            </w:r>
          </w:p>
        </w:tc>
        <w:tc>
          <w:tcPr>
            <w:tcW w:w="20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BD5E73C" w14:textId="77777777" w:rsidR="00FF7A84" w:rsidRDefault="003A4534">
            <w:pPr>
              <w:spacing w:line="240" w:lineRule="auto"/>
            </w:pPr>
            <w:r>
              <w:rPr>
                <w:b/>
                <w:bCs/>
                <w:sz w:val="20"/>
                <w:szCs w:val="20"/>
              </w:rPr>
              <w:t>Maturação</w:t>
            </w:r>
          </w:p>
        </w:tc>
        <w:tc>
          <w:tcPr>
            <w:tcW w:w="2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5814D644" w14:textId="77777777" w:rsidR="00FF7A84" w:rsidRDefault="003A4534">
            <w:pPr>
              <w:spacing w:line="240" w:lineRule="auto"/>
            </w:pPr>
            <w:r>
              <w:rPr>
                <w:b/>
                <w:bCs/>
                <w:sz w:val="20"/>
                <w:szCs w:val="20"/>
              </w:rPr>
              <w:t>Participação</w:t>
            </w:r>
          </w:p>
        </w:tc>
        <w:tc>
          <w:tcPr>
            <w:tcW w:w="22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26CD714" w14:textId="77777777" w:rsidR="00FF7A84" w:rsidRDefault="003A4534">
            <w:pPr>
              <w:spacing w:line="240" w:lineRule="auto"/>
            </w:pPr>
            <w:r>
              <w:rPr>
                <w:b/>
                <w:bCs/>
                <w:sz w:val="20"/>
                <w:szCs w:val="20"/>
              </w:rPr>
              <w:t>Estado</w:t>
            </w:r>
          </w:p>
        </w:tc>
      </w:tr>
      <w:tr w:rsidR="00FF7A84" w14:paraId="35542BC9" w14:textId="77777777">
        <w:tc>
          <w:tcPr>
            <w:tcW w:w="1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55DDFCD" w14:textId="77777777" w:rsidR="00FF7A84" w:rsidRDefault="003A4534">
            <w:pPr>
              <w:spacing w:line="240" w:lineRule="auto"/>
            </w:pPr>
            <w:r>
              <w:rPr>
                <w:sz w:val="20"/>
                <w:szCs w:val="20"/>
              </w:rPr>
              <w:t>Presente</w:t>
            </w:r>
          </w:p>
        </w:tc>
        <w:tc>
          <w:tcPr>
            <w:tcW w:w="2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D5F85A7" w14:textId="77777777" w:rsidR="00FF7A84" w:rsidRDefault="003A4534">
            <w:pPr>
              <w:spacing w:line="240" w:lineRule="auto"/>
            </w:pPr>
            <w:r>
              <w:rPr>
                <w:sz w:val="20"/>
                <w:szCs w:val="20"/>
              </w:rPr>
              <w:t>Madura</w:t>
            </w:r>
          </w:p>
        </w:tc>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4972AC3" w14:textId="77777777" w:rsidR="00FF7A84" w:rsidRDefault="003A4534">
            <w:pPr>
              <w:spacing w:line="240" w:lineRule="auto"/>
            </w:pPr>
            <w:r>
              <w:rPr>
                <w:sz w:val="20"/>
                <w:szCs w:val="20"/>
              </w:rPr>
              <w:t>Destacada</w:t>
            </w:r>
          </w:p>
        </w:tc>
        <w:tc>
          <w:tcPr>
            <w:tcW w:w="2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6506589" w14:textId="77777777" w:rsidR="00FF7A84" w:rsidRDefault="003A4534">
            <w:pPr>
              <w:spacing w:line="240" w:lineRule="auto"/>
            </w:pPr>
            <w:r>
              <w:rPr>
                <w:sz w:val="20"/>
                <w:szCs w:val="20"/>
              </w:rPr>
              <w:t>Consolidado</w:t>
            </w:r>
          </w:p>
        </w:tc>
      </w:tr>
      <w:tr w:rsidR="00FF7A84" w14:paraId="3064D9C1" w14:textId="77777777">
        <w:tc>
          <w:tcPr>
            <w:tcW w:w="1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92090E3" w14:textId="77777777" w:rsidR="00FF7A84" w:rsidRDefault="003A4534">
            <w:pPr>
              <w:spacing w:line="240" w:lineRule="auto"/>
            </w:pPr>
            <w:r>
              <w:rPr>
                <w:sz w:val="20"/>
                <w:szCs w:val="20"/>
              </w:rPr>
              <w:t>Presente</w:t>
            </w:r>
          </w:p>
        </w:tc>
        <w:tc>
          <w:tcPr>
            <w:tcW w:w="2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163509E" w14:textId="77777777" w:rsidR="00FF7A84" w:rsidRDefault="003A4534">
            <w:pPr>
              <w:spacing w:line="240" w:lineRule="auto"/>
            </w:pPr>
            <w:r>
              <w:rPr>
                <w:sz w:val="20"/>
                <w:szCs w:val="20"/>
              </w:rPr>
              <w:t>Madura</w:t>
            </w:r>
          </w:p>
        </w:tc>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A18BCDB" w14:textId="77777777" w:rsidR="00FF7A84" w:rsidRDefault="003A4534">
            <w:pPr>
              <w:spacing w:line="240" w:lineRule="auto"/>
            </w:pPr>
            <w:r>
              <w:rPr>
                <w:sz w:val="20"/>
                <w:szCs w:val="20"/>
              </w:rPr>
              <w:t>Não destacada</w:t>
            </w:r>
          </w:p>
        </w:tc>
        <w:tc>
          <w:tcPr>
            <w:tcW w:w="2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211CFFC" w14:textId="77777777" w:rsidR="00FF7A84" w:rsidRDefault="003A4534">
            <w:pPr>
              <w:spacing w:line="240" w:lineRule="auto"/>
            </w:pPr>
            <w:r>
              <w:rPr>
                <w:sz w:val="20"/>
                <w:szCs w:val="20"/>
              </w:rPr>
              <w:t>Latente</w:t>
            </w:r>
          </w:p>
        </w:tc>
      </w:tr>
      <w:tr w:rsidR="00FF7A84" w14:paraId="53F23FF6" w14:textId="77777777">
        <w:tc>
          <w:tcPr>
            <w:tcW w:w="1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8028779" w14:textId="77777777" w:rsidR="00FF7A84" w:rsidRDefault="003A4534">
            <w:pPr>
              <w:spacing w:line="240" w:lineRule="auto"/>
            </w:pPr>
            <w:r>
              <w:rPr>
                <w:sz w:val="20"/>
                <w:szCs w:val="20"/>
              </w:rPr>
              <w:t>Presente</w:t>
            </w:r>
          </w:p>
        </w:tc>
        <w:tc>
          <w:tcPr>
            <w:tcW w:w="2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413F5F1" w14:textId="77777777" w:rsidR="00FF7A84" w:rsidRDefault="003A4534">
            <w:pPr>
              <w:spacing w:line="240" w:lineRule="auto"/>
            </w:pPr>
            <w:r>
              <w:rPr>
                <w:sz w:val="20"/>
                <w:szCs w:val="20"/>
              </w:rPr>
              <w:t>Em maturação</w:t>
            </w:r>
          </w:p>
        </w:tc>
        <w:tc>
          <w:tcPr>
            <w:tcW w:w="2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CCECEE2" w14:textId="77777777" w:rsidR="00FF7A84" w:rsidRDefault="003A4534">
            <w:pPr>
              <w:spacing w:line="240" w:lineRule="auto"/>
            </w:pPr>
            <w:r>
              <w:rPr>
                <w:sz w:val="20"/>
                <w:szCs w:val="20"/>
              </w:rPr>
              <w:t>Destacada ou não</w:t>
            </w:r>
          </w:p>
        </w:tc>
        <w:tc>
          <w:tcPr>
            <w:tcW w:w="2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4E36DA5" w14:textId="77777777" w:rsidR="00FF7A84" w:rsidRDefault="003A4534">
            <w:pPr>
              <w:spacing w:line="240" w:lineRule="auto"/>
            </w:pPr>
            <w:r>
              <w:rPr>
                <w:sz w:val="20"/>
                <w:szCs w:val="20"/>
              </w:rPr>
              <w:t>Emergente</w:t>
            </w:r>
          </w:p>
        </w:tc>
      </w:tr>
      <w:tr w:rsidR="00FF7A84" w14:paraId="12460995" w14:textId="77777777">
        <w:tc>
          <w:tcPr>
            <w:tcW w:w="18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0F8CA54D" w14:textId="77777777" w:rsidR="00FF7A84" w:rsidRDefault="003A4534">
            <w:pPr>
              <w:spacing w:line="240" w:lineRule="auto"/>
            </w:pPr>
            <w:r>
              <w:rPr>
                <w:sz w:val="20"/>
                <w:szCs w:val="20"/>
              </w:rPr>
              <w:t>Ausente</w:t>
            </w:r>
          </w:p>
        </w:tc>
        <w:tc>
          <w:tcPr>
            <w:tcW w:w="20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21AE21CA" w14:textId="77777777" w:rsidR="00FF7A84" w:rsidRDefault="003A4534">
            <w:pPr>
              <w:spacing w:line="240" w:lineRule="auto"/>
            </w:pPr>
            <w:r>
              <w:rPr>
                <w:sz w:val="20"/>
                <w:szCs w:val="20"/>
              </w:rPr>
              <w:t>—</w:t>
            </w:r>
          </w:p>
        </w:tc>
        <w:tc>
          <w:tcPr>
            <w:tcW w:w="2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052F94E" w14:textId="77777777" w:rsidR="00FF7A84" w:rsidRDefault="003A4534">
            <w:pPr>
              <w:spacing w:line="240" w:lineRule="auto"/>
            </w:pPr>
            <w:r>
              <w:rPr>
                <w:sz w:val="20"/>
                <w:szCs w:val="20"/>
              </w:rPr>
              <w:t>—</w:t>
            </w:r>
          </w:p>
        </w:tc>
        <w:tc>
          <w:tcPr>
            <w:tcW w:w="22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A3304A4" w14:textId="77777777" w:rsidR="00FF7A84" w:rsidRDefault="003A4534">
            <w:pPr>
              <w:spacing w:line="240" w:lineRule="auto"/>
            </w:pPr>
            <w:r>
              <w:rPr>
                <w:sz w:val="20"/>
                <w:szCs w:val="20"/>
              </w:rPr>
              <w:t>Ausente</w:t>
            </w:r>
          </w:p>
        </w:tc>
      </w:tr>
    </w:tbl>
    <w:p w14:paraId="23EA524D" w14:textId="77777777" w:rsidR="00FF7A84" w:rsidRDefault="003A4534">
      <w:pPr>
        <w:spacing w:before="60" w:after="240" w:line="240" w:lineRule="auto"/>
      </w:pPr>
      <w:r>
        <w:rPr>
          <w:sz w:val="20"/>
          <w:szCs w:val="20"/>
        </w:rPr>
        <w:t>Fonte: Elaboração própria.</w:t>
      </w:r>
    </w:p>
    <w:p w14:paraId="6F641E26" w14:textId="77777777" w:rsidR="00FF7A84" w:rsidRDefault="003A4534">
      <w:pPr>
        <w:spacing w:after="120"/>
        <w:ind w:firstLine="708"/>
        <w:jc w:val="both"/>
      </w:pPr>
      <w:r>
        <w:t>A trajetória do setor constitui dimensão adicional, ortogonal às anteriores: um setor consolidado pode estar em expansão, estável ou em declínio, distinção materialmente relevante no Piauí, onde diversas atividades tradicionais do extrativismo vegetal apresentam participação destacada e trajetória declinante.</w:t>
      </w:r>
    </w:p>
    <w:p w14:paraId="3B0C1004" w14:textId="0FBF3501" w:rsidR="00475249" w:rsidRDefault="00475249" w:rsidP="00475249">
      <w:pPr>
        <w:spacing w:after="120"/>
        <w:ind w:firstLine="708"/>
        <w:jc w:val="both"/>
      </w:pPr>
      <w:r>
        <w:t>Sob a suposição da Subseção 1.1.3, todos os setores presentes — consolidados, latentes e emergentes — são potencialidades fracas por força da Proposição 1, e o problema de identificação recai inteiramente sobre a potencialidade forte. Para os setores ausentes, ao contrário, é a própria potencialidade fraca que precisa ser estabelecida.</w:t>
      </w:r>
    </w:p>
    <w:p w14:paraId="7802A21C" w14:textId="1FBEEE93" w:rsidR="00FF7A84" w:rsidRDefault="003A4534">
      <w:pPr>
        <w:spacing w:after="120"/>
        <w:ind w:firstLine="708"/>
        <w:jc w:val="both"/>
      </w:pPr>
      <w:r>
        <w:t xml:space="preserve">O setor consolidado é o caso mais tratável. Sua permanência prolongada permite inferir viabilidade: se não fosse economicamente viável, não teria se sustentado. </w:t>
      </w:r>
      <w:r w:rsidR="00CA0E3A">
        <w:t>Contudo, e</w:t>
      </w:r>
      <w:r>
        <w:t xml:space="preserve">ssa inferência é de sobrevivência e comporta duas exceções relevantes para o Piauí. A primeira é a persistência sustentada por política pública: setores mantidos por incentivo fiscal, crédito subsidiado ou compra governamental persistem sem viabilidade autônoma, e a permanência atesta apenas a continuidade do apoio. A segunda é a exaustão de rendas: atividades baseadas em estoques finitos de recursos naturais podem persistir por décadas enquanto a base que as sustenta se esgota, de modo que a persistência passada é </w:t>
      </w:r>
      <w:r w:rsidR="00CA0E3A">
        <w:t>uma má</w:t>
      </w:r>
      <w:r>
        <w:t xml:space="preserve"> preditor</w:t>
      </w:r>
      <w:r w:rsidR="00CA0E3A">
        <w:t>a</w:t>
      </w:r>
      <w:r>
        <w:t xml:space="preserve"> da viabilidade futura.</w:t>
      </w:r>
      <w:r w:rsidR="00D741FF">
        <w:t xml:space="preserve"> Adicionalmente, mesmo na ausência dessas duas condições, um setor consolidado que não apresente vantagem em relação ao mesmo setor em outros territórios tem sua sustentação futura questionável, não se qualificando como potencialidade forte.</w:t>
      </w:r>
    </w:p>
    <w:p w14:paraId="1812063C" w14:textId="5DD140F1" w:rsidR="00FF7A84" w:rsidRDefault="003A4534">
      <w:pPr>
        <w:spacing w:after="120"/>
        <w:ind w:firstLine="708"/>
        <w:jc w:val="both"/>
      </w:pPr>
      <w:r>
        <w:lastRenderedPageBreak/>
        <w:t xml:space="preserve">Os setores latente e emergente são também potencialidades fracas </w:t>
      </w:r>
      <w:r w:rsidR="00CA0E3A">
        <w:t>por definição</w:t>
      </w:r>
      <w:r>
        <w:t>, e a dificuldade está em determinar se são fortes</w:t>
      </w:r>
      <w:r w:rsidR="00CA0E3A">
        <w:t xml:space="preserve"> ou não</w:t>
      </w:r>
      <w:r>
        <w:t>. No caso latente, o setor pode não ter participação destacada em razão da presença de atividades mais rentáveis e ainda assim apresentar vantagem frente ao mesmo setor em outros territórios. No caso emergente, o setor ainda enfrentará os desafios de inserção no mercado, e sua viabilidade é frequentemente uma aposta mesmo para os próprios investidores.</w:t>
      </w:r>
    </w:p>
    <w:p w14:paraId="34C3E5D1" w14:textId="77777777" w:rsidR="00D741FF" w:rsidRDefault="00D741FF" w:rsidP="00D741FF">
      <w:pPr>
        <w:spacing w:after="120"/>
        <w:ind w:firstLine="708"/>
        <w:jc w:val="both"/>
      </w:pPr>
      <w:r>
        <w:t xml:space="preserve">Retiramos agora a suposição de </w:t>
      </w:r>
      <w:proofErr w:type="spellStart"/>
      <w:r>
        <w:t>observabilidade</w:t>
      </w:r>
      <w:proofErr w:type="spellEnd"/>
      <w:r>
        <w:t xml:space="preserve"> completa e examinamos os problemas que dela decorrem.</w:t>
      </w:r>
    </w:p>
    <w:p w14:paraId="5A545A24" w14:textId="77777777" w:rsidR="00D741FF" w:rsidRDefault="00D741FF" w:rsidP="00D741FF">
      <w:pPr>
        <w:spacing w:after="120"/>
        <w:ind w:firstLine="708"/>
        <w:jc w:val="both"/>
      </w:pPr>
      <w:r>
        <w:t>Em primeiro lugar, não dispomos de informação completa sobre os setores produtivos. Esse problema afeta pouco a detecção de setores consolidados, para os quais em geral existem boas informações de nível de produção, mas compromete seriamente a detecção dos latentes e dos emergentes. As informações de acesso público apresentam níveis de agregação temporal e setorial que não permitem observar cada setor com o detalhe necessário, e muito menos suas receitas e custos. Em várias bases não dispomos sequer do valor da produção, apenas de algum fator correlato — como o estoque de mão de obra formal — que permite inferir a presença do setor. Existem bases mais detalhadas, como os registros de notas fiscais das secretarias de fazenda, cujo acesso é restrito; mas mesmo elas compartilham a limitação decisiva: todas registram exclusivamente a produção formal, e o Brasil, e em particular o Piauí, apresenta elevado grau de informalidade, sobretudo no interior — precisamente onde mais se deseja identificar e desenvolver potencialidades.</w:t>
      </w:r>
    </w:p>
    <w:p w14:paraId="71130166" w14:textId="77777777" w:rsidR="00D741FF" w:rsidRDefault="00D741FF" w:rsidP="00D741FF">
      <w:pPr>
        <w:spacing w:after="120"/>
        <w:ind w:firstLine="708"/>
        <w:jc w:val="both"/>
      </w:pPr>
      <w:r>
        <w:t xml:space="preserve">Em segundo lugar, não dispomos de informação completa sobre os fatores de produção. Esse problema é menos severo que o anterior, mas afeta a detecção de potencialidades fracas de setores ausentes. Para recursos naturais a limitação é modesta, dado o estágio avançado das tecnologias de prospecção. A dificuldade concentra-se na mensuração do capital e da mão de obra disponíveis, em uso ou ociosos. Estimativas de capital fixo, estoques e capital financeiro são em geral produzidas apenas para o país, sendo inexistentes para estados e municípios. Quanto à mão de obra, dispomos de boas informações sobre movimentações e estoque de trabalhadores formais, </w:t>
      </w:r>
      <w:r>
        <w:lastRenderedPageBreak/>
        <w:t>mas apenas estimativas agregadas por grandes agrupamentos setoriais e em nível estadual para o trabalho informal.</w:t>
      </w:r>
    </w:p>
    <w:p w14:paraId="01299C98" w14:textId="77777777" w:rsidR="00D741FF" w:rsidRDefault="00D741FF" w:rsidP="00D741FF">
      <w:pPr>
        <w:spacing w:after="120"/>
        <w:ind w:firstLine="708"/>
        <w:jc w:val="both"/>
      </w:pPr>
      <w:r>
        <w:t xml:space="preserve">Em síntese, o elevado grau de informalidade e a escassez de informações sobre os setores em atividade e sobre parte dos fatores de produção limitam a nossa capacidade de identificar mesmo as potencialidades fracas de um território. É essencial notar, contudo, que se trata de limitação da observação, e não da definição: um setor pode ser potencialidade fraca de um município e permanecer </w:t>
      </w:r>
      <w:proofErr w:type="spellStart"/>
      <w:r>
        <w:t>indetectado</w:t>
      </w:r>
      <w:proofErr w:type="spellEnd"/>
      <w:r>
        <w:t xml:space="preserve"> por ausência de registro. Argumento análogo vale para as potencialidades fortes, pois um setor pode ser economicamente viável e ainda assim ser avaliado como inviável por empresários que enfrentam incerteza quanto às reais vantagens do território.</w:t>
      </w:r>
    </w:p>
    <w:p w14:paraId="3469347B" w14:textId="77777777" w:rsidR="00D741FF" w:rsidRDefault="00D741FF" w:rsidP="00D741FF">
      <w:pPr>
        <w:spacing w:after="120"/>
        <w:ind w:firstLine="708"/>
        <w:jc w:val="both"/>
      </w:pPr>
      <w:r>
        <w:t>Concluída essa discussão, apresentamos a proposta metodológica adotada para a identificação das potencialidades no Piauí.</w:t>
      </w:r>
    </w:p>
    <w:p w14:paraId="29D25D05" w14:textId="77777777" w:rsidR="00FF7A84" w:rsidRDefault="003A4534">
      <w:pPr>
        <w:pStyle w:val="Ttulo1"/>
        <w:spacing w:before="360" w:after="180"/>
      </w:pPr>
      <w:r>
        <w:rPr>
          <w:b/>
          <w:bCs/>
          <w:color w:val="000000"/>
          <w:sz w:val="24"/>
          <w:szCs w:val="24"/>
        </w:rPr>
        <w:t>2. Metodologia</w:t>
      </w:r>
    </w:p>
    <w:p w14:paraId="06475313" w14:textId="7A8A1726" w:rsidR="00FF7A84" w:rsidRDefault="003A4534">
      <w:pPr>
        <w:spacing w:after="120"/>
        <w:ind w:firstLine="708"/>
        <w:jc w:val="both"/>
      </w:pPr>
      <w:r>
        <w:t xml:space="preserve">A identificação das potencialidades combina dois procedimentos de natureza distinta, acrescidos de uma etapa de depuração e validação. A distinção entre os dois procedimentos </w:t>
      </w:r>
      <w:r w:rsidR="00082803">
        <w:t>segue-se do</w:t>
      </w:r>
      <w:r>
        <w:t xml:space="preserve"> modo como a potencialidade é estabelecida. O primeiro estabelece a potencialidade por comparação: o desempenho do setor no município é confrontado com o do mesmo setor em outras localidades. O segundo a estabelece por constatação: verifica-se diretamente a existência do elemento ou do empreendimento no território, sem que nenhuma comparação seja necessária ou mesmo pertinente.</w:t>
      </w:r>
    </w:p>
    <w:p w14:paraId="794AB39A" w14:textId="77777777" w:rsidR="00FF7A84" w:rsidRDefault="003A4534">
      <w:pPr>
        <w:spacing w:after="120"/>
        <w:ind w:firstLine="708"/>
        <w:jc w:val="both"/>
      </w:pPr>
      <w:r>
        <w:t xml:space="preserve">Essa divisão decorre da Seção 1. Pela Proposição 1, todo setor presente é trivialmente potencialidade fraca, de modo que a comparação </w:t>
      </w:r>
      <w:proofErr w:type="spellStart"/>
      <w:r>
        <w:t>inter-territorial</w:t>
      </w:r>
      <w:proofErr w:type="spellEnd"/>
      <w:r>
        <w:t xml:space="preserve"> é o único procedimento capaz de discriminar entre eles — ela infere potencialidade forte. Já os setores ausentes não podem ser comparados, pois não têm desempenho a confrontar; sua potencialidade fraca só pode ser estabelecida pela verificação direta da existência do elemento local essencial. Os dois procedimentos não são alternativos: eles cobrem partes distintas e complementares do conceito.</w:t>
      </w:r>
    </w:p>
    <w:p w14:paraId="41D90186" w14:textId="77777777" w:rsidR="00FF7A84" w:rsidRDefault="003A4534">
      <w:pPr>
        <w:pStyle w:val="Ttulo2"/>
        <w:spacing w:before="360" w:after="180"/>
      </w:pPr>
      <w:r>
        <w:rPr>
          <w:b/>
          <w:bCs/>
          <w:color w:val="000000"/>
          <w:sz w:val="24"/>
          <w:szCs w:val="24"/>
        </w:rPr>
        <w:t>2.1 Identificação por desempenho relativo</w:t>
      </w:r>
    </w:p>
    <w:p w14:paraId="3D1C3EC8" w14:textId="6B248974" w:rsidR="00FF7A84" w:rsidRDefault="003A4534">
      <w:pPr>
        <w:spacing w:after="120"/>
        <w:ind w:firstLine="708"/>
        <w:jc w:val="both"/>
      </w:pPr>
      <w:r>
        <w:lastRenderedPageBreak/>
        <w:t>A Análise Diferencial-Estrutural, conhecida na literatura internacional como shift-</w:t>
      </w:r>
      <w:proofErr w:type="spellStart"/>
      <w:r>
        <w:t>share</w:t>
      </w:r>
      <w:proofErr w:type="spellEnd"/>
      <w:r w:rsidR="00FC0FB6">
        <w:t xml:space="preserve"> </w:t>
      </w:r>
      <w:proofErr w:type="spellStart"/>
      <w:r w:rsidR="00FC0FB6">
        <w:t>analysis</w:t>
      </w:r>
      <w:proofErr w:type="spellEnd"/>
      <w:r>
        <w:t>, é uma das técnicas de decomposição mais utilizadas em economia regional. Proposta por Dunn (1960), decompõe a variação de uma variável econômica regional em componentes que atribuem o crescimento ou declínio a fontes identificáveis, respondendo à pergunta de se a região cresceu porque a economia nacional se expandiu, porque estava especializada em setores dinâmicos, ou por vantagens competitivas próprias do território. A exposição formal do método, com a álgebra da decomposição e um exemplo numérico aplicado às macrorregiões brasileiras, encontra-se no Apêndice A. Cabe registrar que o método pertence a uma família mais ampla de instrumentos que identificam especializações territoriais por comparação de participações, da qual o índice de vantagem comparativa revelada (BALASSA, 1965) é o representante mais conhecido; a decomposição foi preferida por permitir separar as fontes da variação, e não apenas medir a participação.</w:t>
      </w:r>
    </w:p>
    <w:p w14:paraId="7FA154F8" w14:textId="77777777" w:rsidR="00FF7A84" w:rsidRDefault="003A4534">
      <w:pPr>
        <w:spacing w:after="120"/>
        <w:ind w:firstLine="708"/>
        <w:jc w:val="both"/>
      </w:pPr>
      <w:r>
        <w:t>A decomposição clássica de Dunn distingue três efeitos: o efeito nacional, que corresponde ao crescimento que o setor teria caso acompanhasse a expansão geral da economia; o efeito de mix industrial, que capta se a composição setorial da região é vantajosa em função do dinamismo nacional de cada setor; e o efeito competitivo, que capta se o setor local cresceu mais rápido que o mesmo setor no agregado nacional.</w:t>
      </w:r>
    </w:p>
    <w:p w14:paraId="6B45B7E2" w14:textId="77777777" w:rsidR="00FF7A84" w:rsidRDefault="003A4534">
      <w:pPr>
        <w:spacing w:after="120"/>
        <w:ind w:firstLine="708"/>
        <w:jc w:val="both"/>
      </w:pPr>
      <w:r>
        <w:t>O efeito competitivo clássico apresenta, contudo, uma limitação central, apontada por Esteban-</w:t>
      </w:r>
      <w:proofErr w:type="spellStart"/>
      <w:r>
        <w:t>Marquillas</w:t>
      </w:r>
      <w:proofErr w:type="spellEnd"/>
      <w:r>
        <w:t xml:space="preserve"> (1972) e retomada por </w:t>
      </w:r>
      <w:proofErr w:type="spellStart"/>
      <w:r>
        <w:t>Montanía</w:t>
      </w:r>
      <w:proofErr w:type="spellEnd"/>
      <w:r>
        <w:t xml:space="preserve"> et al. (2024): ele confunde dois fenômenos distintos. Um setor regional pode crescer rapidamente porque a região como um todo é dinâmica, o que afeta uniformemente todos os seus setores, ou porque aquele setor específico possui vantagens intrínsecas no território. As duas explicações têm implicações de política inteiramente diferentes, e o efeito competitivo clássico as trata como uma coisa só. Como o objetivo do mapa é identificar vantagens do território, e não capturar maré regional favorável, essa distinção é decisiva para o nosso propósito.</w:t>
      </w:r>
    </w:p>
    <w:p w14:paraId="6CAC5ACD" w14:textId="77777777" w:rsidR="00FF7A84" w:rsidRDefault="003A4534">
      <w:pPr>
        <w:spacing w:after="120"/>
        <w:ind w:firstLine="708"/>
        <w:jc w:val="both"/>
      </w:pPr>
      <w:r>
        <w:t xml:space="preserve">Adotamos, por essa razão, a decomposição abrangente de </w:t>
      </w:r>
      <w:proofErr w:type="spellStart"/>
      <w:r>
        <w:t>Montanía</w:t>
      </w:r>
      <w:proofErr w:type="spellEnd"/>
      <w:r>
        <w:t xml:space="preserve"> et al. (2024), que separa explicitamente essas dimensões ao acrescentar efeitos </w:t>
      </w:r>
      <w:r>
        <w:lastRenderedPageBreak/>
        <w:t>regionais adicionais. Três deles são relevantes para a classificação e são designados pelos autores como efeitos regionais intrínsecos:</w:t>
      </w:r>
    </w:p>
    <w:p w14:paraId="2B24547F" w14:textId="77777777" w:rsidR="00FF7A84" w:rsidRDefault="003A4534" w:rsidP="00FC0FB6">
      <w:pPr>
        <w:numPr>
          <w:ilvl w:val="0"/>
          <w:numId w:val="9"/>
        </w:numPr>
        <w:spacing w:after="100"/>
        <w:jc w:val="both"/>
      </w:pPr>
      <w:r>
        <w:t>Efeito competitivo (CE): mensura se o setor no município cresceu mais rápido que o mesmo setor no agregado nacional. Capta a posição do setor municipal frente aos seus pares em outras localidades;</w:t>
      </w:r>
    </w:p>
    <w:p w14:paraId="2BCA66E0" w14:textId="77777777" w:rsidR="00FF7A84" w:rsidRDefault="003A4534" w:rsidP="00FC0FB6">
      <w:pPr>
        <w:numPr>
          <w:ilvl w:val="0"/>
          <w:numId w:val="9"/>
        </w:numPr>
        <w:spacing w:after="100"/>
        <w:jc w:val="both"/>
      </w:pPr>
      <w:r>
        <w:t>Efeito regional industrial (RIE): mensura se o setor cresceu mais rápido que a própria taxa agregada do município. Capta se o setor é força ou fraqueza relativa dentro da economia municipal, independentemente do contexto nacional;</w:t>
      </w:r>
    </w:p>
    <w:p w14:paraId="0ED977F2" w14:textId="77777777" w:rsidR="00FF7A84" w:rsidRDefault="003A4534" w:rsidP="00FC0FB6">
      <w:pPr>
        <w:numPr>
          <w:ilvl w:val="0"/>
          <w:numId w:val="9"/>
        </w:numPr>
        <w:spacing w:after="100"/>
        <w:jc w:val="both"/>
      </w:pPr>
      <w:r>
        <w:t>Efeito regional setorial (RSE): mensura se o município como um todo cresceu mais rápido que a economia nacional. É idêntico para todos os setores de um mesmo município, constituindo um efeito fixo municipal.</w:t>
      </w:r>
    </w:p>
    <w:p w14:paraId="47DB26DA" w14:textId="77777777" w:rsidR="00FF7A84" w:rsidRDefault="003A4534">
      <w:pPr>
        <w:spacing w:after="120"/>
        <w:ind w:firstLine="708"/>
        <w:jc w:val="both"/>
      </w:pPr>
      <w:r>
        <w:t>A combinação dos sinais desses três efeitos produz a tipologia de oito tipos proposta pelos autores, reproduzida integralmente no Apêndice A. O tipo T1 corresponde aos três efeitos positivos: o setor supera seus pares nacionais, supera os demais setores do próprio município e situa-se em município cujo agregado cresce acima da média nacional.</w:t>
      </w:r>
    </w:p>
    <w:p w14:paraId="3D6E4BEB" w14:textId="77777777" w:rsidR="00FF7A84" w:rsidRDefault="003A4534">
      <w:pPr>
        <w:spacing w:after="120"/>
        <w:ind w:firstLine="708"/>
        <w:jc w:val="both"/>
      </w:pPr>
      <w:r>
        <w:t>O Quadro 2 estabelece a correspondência entre esses componentes e os critérios definidos na Seção 1.</w:t>
      </w:r>
    </w:p>
    <w:p w14:paraId="4B633E3A" w14:textId="77777777" w:rsidR="00FF7A84" w:rsidRDefault="003A4534">
      <w:pPr>
        <w:spacing w:before="240" w:after="60" w:line="240" w:lineRule="auto"/>
      </w:pPr>
      <w:r>
        <w:rPr>
          <w:sz w:val="20"/>
          <w:szCs w:val="20"/>
        </w:rPr>
        <w:t>Quadro 2 – Correspondência entre os critérios conceituais e os componentes do método</w:t>
      </w:r>
    </w:p>
    <w:tbl>
      <w:tblPr>
        <w:tblW w:w="8400"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5800"/>
      </w:tblGrid>
      <w:tr w:rsidR="00FF7A84" w14:paraId="72BECBFD" w14:textId="77777777">
        <w:trPr>
          <w:tblHeader/>
        </w:trPr>
        <w:tc>
          <w:tcPr>
            <w:tcW w:w="26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9571854" w14:textId="77777777" w:rsidR="00FF7A84" w:rsidRDefault="003A4534">
            <w:pPr>
              <w:spacing w:line="240" w:lineRule="auto"/>
            </w:pPr>
            <w:r>
              <w:rPr>
                <w:b/>
                <w:bCs/>
                <w:sz w:val="20"/>
                <w:szCs w:val="20"/>
              </w:rPr>
              <w:t>Componente</w:t>
            </w:r>
          </w:p>
        </w:tc>
        <w:tc>
          <w:tcPr>
            <w:tcW w:w="58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5D4D1F83" w14:textId="77777777" w:rsidR="00FF7A84" w:rsidRDefault="003A4534">
            <w:pPr>
              <w:spacing w:line="240" w:lineRule="auto"/>
            </w:pPr>
            <w:r>
              <w:rPr>
                <w:b/>
                <w:bCs/>
                <w:sz w:val="20"/>
                <w:szCs w:val="20"/>
              </w:rPr>
              <w:t>Critério correspondente na Seção 1</w:t>
            </w:r>
          </w:p>
        </w:tc>
      </w:tr>
      <w:tr w:rsidR="00FF7A84" w14:paraId="0A4E7853" w14:textId="77777777">
        <w:tc>
          <w:tcPr>
            <w:tcW w:w="2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CA49C3A" w14:textId="77777777" w:rsidR="00FF7A84" w:rsidRDefault="003A4534">
            <w:pPr>
              <w:spacing w:line="240" w:lineRule="auto"/>
            </w:pPr>
            <w:r>
              <w:rPr>
                <w:sz w:val="20"/>
                <w:szCs w:val="20"/>
              </w:rPr>
              <w:t>CE &gt; 0</w:t>
            </w:r>
          </w:p>
        </w:tc>
        <w:tc>
          <w:tcPr>
            <w:tcW w:w="5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20A2586" w14:textId="77777777" w:rsidR="00FF7A84" w:rsidRDefault="003A4534">
            <w:pPr>
              <w:spacing w:line="240" w:lineRule="auto"/>
            </w:pPr>
            <w:r>
              <w:rPr>
                <w:sz w:val="20"/>
                <w:szCs w:val="20"/>
              </w:rPr>
              <w:t xml:space="preserve">Vantagem </w:t>
            </w:r>
            <w:proofErr w:type="spellStart"/>
            <w:r>
              <w:rPr>
                <w:sz w:val="20"/>
                <w:szCs w:val="20"/>
              </w:rPr>
              <w:t>inter-territorial</w:t>
            </w:r>
            <w:proofErr w:type="spellEnd"/>
            <w:r>
              <w:rPr>
                <w:sz w:val="20"/>
                <w:szCs w:val="20"/>
              </w:rPr>
              <w:t xml:space="preserve"> (Definição 3)</w:t>
            </w:r>
          </w:p>
        </w:tc>
      </w:tr>
      <w:tr w:rsidR="00FF7A84" w14:paraId="5B2C883E" w14:textId="77777777">
        <w:tc>
          <w:tcPr>
            <w:tcW w:w="2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F6AB854" w14:textId="77777777" w:rsidR="00FF7A84" w:rsidRDefault="003A4534">
            <w:pPr>
              <w:spacing w:line="240" w:lineRule="auto"/>
            </w:pPr>
            <w:r>
              <w:rPr>
                <w:sz w:val="20"/>
                <w:szCs w:val="20"/>
              </w:rPr>
              <w:t>RIE &gt; 0</w:t>
            </w:r>
          </w:p>
        </w:tc>
        <w:tc>
          <w:tcPr>
            <w:tcW w:w="5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C2E66DA" w14:textId="77777777" w:rsidR="00FF7A84" w:rsidRDefault="003A4534">
            <w:pPr>
              <w:spacing w:line="240" w:lineRule="auto"/>
            </w:pPr>
            <w:r>
              <w:rPr>
                <w:sz w:val="20"/>
                <w:szCs w:val="20"/>
              </w:rPr>
              <w:t xml:space="preserve">Prioridade </w:t>
            </w:r>
            <w:proofErr w:type="spellStart"/>
            <w:r>
              <w:rPr>
                <w:sz w:val="20"/>
                <w:szCs w:val="20"/>
              </w:rPr>
              <w:t>intra-territorial</w:t>
            </w:r>
            <w:proofErr w:type="spellEnd"/>
            <w:r>
              <w:rPr>
                <w:sz w:val="20"/>
                <w:szCs w:val="20"/>
              </w:rPr>
              <w:t xml:space="preserve"> (critério de ordenação, Subseção 1.1.4)</w:t>
            </w:r>
          </w:p>
        </w:tc>
      </w:tr>
      <w:tr w:rsidR="00FF7A84" w14:paraId="32690594" w14:textId="77777777">
        <w:tc>
          <w:tcPr>
            <w:tcW w:w="2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673A490" w14:textId="77777777" w:rsidR="00FF7A84" w:rsidRDefault="003A4534">
            <w:pPr>
              <w:spacing w:line="240" w:lineRule="auto"/>
            </w:pPr>
            <w:r>
              <w:rPr>
                <w:sz w:val="20"/>
                <w:szCs w:val="20"/>
              </w:rPr>
              <w:t>RSE &gt; 0</w:t>
            </w:r>
          </w:p>
        </w:tc>
        <w:tc>
          <w:tcPr>
            <w:tcW w:w="5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D7D13B0" w14:textId="77777777" w:rsidR="00FF7A84" w:rsidRDefault="003A4534">
            <w:pPr>
              <w:spacing w:line="240" w:lineRule="auto"/>
            </w:pPr>
            <w:r>
              <w:rPr>
                <w:sz w:val="20"/>
                <w:szCs w:val="20"/>
              </w:rPr>
              <w:t>Sem correspondência conceitual; ver Subseção 5.2</w:t>
            </w:r>
          </w:p>
        </w:tc>
      </w:tr>
      <w:tr w:rsidR="00FF7A84" w14:paraId="1EA59DE3" w14:textId="77777777">
        <w:tc>
          <w:tcPr>
            <w:tcW w:w="2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207D2EA" w14:textId="77777777" w:rsidR="00FF7A84" w:rsidRDefault="003A4534">
            <w:pPr>
              <w:spacing w:line="240" w:lineRule="auto"/>
            </w:pPr>
            <w:r>
              <w:rPr>
                <w:sz w:val="20"/>
                <w:szCs w:val="20"/>
              </w:rPr>
              <w:t>Classificação T-1</w:t>
            </w:r>
          </w:p>
        </w:tc>
        <w:tc>
          <w:tcPr>
            <w:tcW w:w="5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1330DD0" w14:textId="77777777" w:rsidR="00FF7A84" w:rsidRDefault="003A4534">
            <w:pPr>
              <w:spacing w:line="240" w:lineRule="auto"/>
            </w:pPr>
            <w:r>
              <w:rPr>
                <w:sz w:val="20"/>
                <w:szCs w:val="20"/>
              </w:rPr>
              <w:t>Setor emergente (Quadro 1)</w:t>
            </w:r>
          </w:p>
        </w:tc>
      </w:tr>
      <w:tr w:rsidR="00FF7A84" w14:paraId="4D824357" w14:textId="77777777">
        <w:tc>
          <w:tcPr>
            <w:tcW w:w="26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52A6D637" w14:textId="77777777" w:rsidR="00FF7A84" w:rsidRDefault="003A4534">
            <w:pPr>
              <w:spacing w:line="240" w:lineRule="auto"/>
            </w:pPr>
            <w:r>
              <w:rPr>
                <w:sz w:val="20"/>
                <w:szCs w:val="20"/>
              </w:rPr>
              <w:t>Verificação direta</w:t>
            </w:r>
          </w:p>
        </w:tc>
        <w:tc>
          <w:tcPr>
            <w:tcW w:w="58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6574D0FC" w14:textId="77777777" w:rsidR="00FF7A84" w:rsidRDefault="003A4534">
            <w:pPr>
              <w:spacing w:line="240" w:lineRule="auto"/>
            </w:pPr>
            <w:r>
              <w:rPr>
                <w:sz w:val="20"/>
                <w:szCs w:val="20"/>
              </w:rPr>
              <w:t>Potencialidade fraca de setores ausentes (Proposição 1)</w:t>
            </w:r>
          </w:p>
        </w:tc>
      </w:tr>
    </w:tbl>
    <w:p w14:paraId="195E3ABF" w14:textId="77777777" w:rsidR="00FF7A84" w:rsidRDefault="003A4534">
      <w:pPr>
        <w:spacing w:before="60" w:after="240" w:line="240" w:lineRule="auto"/>
      </w:pPr>
      <w:r>
        <w:rPr>
          <w:sz w:val="20"/>
          <w:szCs w:val="20"/>
        </w:rPr>
        <w:t>Fonte: Elaboração própria.</w:t>
      </w:r>
    </w:p>
    <w:p w14:paraId="4F007891" w14:textId="77777777" w:rsidR="00FF7A84" w:rsidRDefault="003A4534">
      <w:pPr>
        <w:spacing w:after="120"/>
        <w:ind w:firstLine="708"/>
        <w:jc w:val="both"/>
      </w:pPr>
      <w:r>
        <w:t>A leitura do Quadro 2 delimita o alcance do procedimento. O shift-</w:t>
      </w:r>
      <w:proofErr w:type="spellStart"/>
      <w:r>
        <w:t>share</w:t>
      </w:r>
      <w:proofErr w:type="spellEnd"/>
      <w:r>
        <w:t xml:space="preserve"> opera exclusivamente sobre setores com estoque positivo no ano inicial, isto é, sobre setores presentes, para os quais a potencialidade fraca é automática. </w:t>
      </w:r>
      <w:r>
        <w:lastRenderedPageBreak/>
        <w:t>Segue que ele não é um instrumento de detecção de potencialidade fraca, e sim de inferência de potencialidade forte entre setores já presentes. Segue também que o efeito regional setorial, sendo atributo do município e não do setor, não encontra correspondência nos critérios da Seção 1 — questão retomada na Subseção 5.2.</w:t>
      </w:r>
    </w:p>
    <w:p w14:paraId="601E41F1" w14:textId="77777777" w:rsidR="00FF7A84" w:rsidRDefault="003A4534">
      <w:pPr>
        <w:spacing w:after="120"/>
        <w:ind w:firstLine="708"/>
        <w:jc w:val="both"/>
      </w:pPr>
      <w:r>
        <w:t>Foram utilizadas três janelas de comparação, com anos iniciais em 2013, 2018 e 2022, correspondendo a horizontes de longo, médio e curto prazo. Um setor é classificado como potencialidade quando atinge o tipo T1 em ao menos uma das janelas. Quando um mesmo par município-subclasse é classificado em mais de uma janela, retém-se o registro de maior soma dos efeitos competitivo e regional industrial.</w:t>
      </w:r>
    </w:p>
    <w:p w14:paraId="03D4B0A4" w14:textId="77777777" w:rsidR="00FF7A84" w:rsidRDefault="003A4534">
      <w:pPr>
        <w:pStyle w:val="Ttulo2"/>
        <w:spacing w:before="360" w:after="180"/>
      </w:pPr>
      <w:r>
        <w:rPr>
          <w:b/>
          <w:bCs/>
          <w:color w:val="000000"/>
          <w:sz w:val="24"/>
          <w:szCs w:val="24"/>
        </w:rPr>
        <w:t>2.2 Identificação por verificação direta</w:t>
      </w:r>
    </w:p>
    <w:p w14:paraId="1189413F" w14:textId="77777777" w:rsidR="00FF7A84" w:rsidRDefault="003A4534">
      <w:pPr>
        <w:spacing w:after="120"/>
        <w:ind w:firstLine="708"/>
        <w:jc w:val="both"/>
      </w:pPr>
      <w:r>
        <w:t>Uma parcela substantiva das potencialidades de um território não é acessível por comparação de desempenho, seja porque o setor está ausente e não possui série a comparar, seja porque a informação relevante não é de natureza produtiva. Nesses casos a potencialidade é estabelecida pela constatação da existência do elemento ou do empreendimento, procedimento que dispensa comparação com outros municípios: que a jazida exista, que a usina esteja em operação ou em construção, que o sítio turístico esteja localizado no território são fatos verificáveis diretamente.</w:t>
      </w:r>
    </w:p>
    <w:p w14:paraId="5998D42B" w14:textId="77777777" w:rsidR="00FF7A84" w:rsidRDefault="003A4534">
      <w:pPr>
        <w:spacing w:after="120"/>
        <w:ind w:firstLine="708"/>
        <w:jc w:val="both"/>
      </w:pPr>
      <w:r>
        <w:t>Quatro conjuntos de informação foram incorporados por esse procedimento:</w:t>
      </w:r>
    </w:p>
    <w:p w14:paraId="57105DFF" w14:textId="77777777" w:rsidR="00FF7A84" w:rsidRDefault="003A4534" w:rsidP="00FC0FB6">
      <w:pPr>
        <w:numPr>
          <w:ilvl w:val="0"/>
          <w:numId w:val="10"/>
        </w:numPr>
        <w:spacing w:after="100"/>
        <w:jc w:val="both"/>
      </w:pPr>
      <w:r>
        <w:t>Geração de energia elétrica: empreendimentos em operação e em construção, além de áreas com potencial de expansão, a partir do Banco de Informações de Geração da ANEEL (2025);</w:t>
      </w:r>
    </w:p>
    <w:p w14:paraId="29F2DA74" w14:textId="77777777" w:rsidR="00FF7A84" w:rsidRDefault="003A4534" w:rsidP="00FC0FB6">
      <w:pPr>
        <w:numPr>
          <w:ilvl w:val="0"/>
          <w:numId w:val="10"/>
        </w:numPr>
        <w:spacing w:after="100"/>
        <w:jc w:val="both"/>
      </w:pPr>
      <w:r>
        <w:t>Investimentos em tecnologia, inovação e economia digital: iniciativas realizadas com apoio do governo estadual, levantadas junto aos sítios eletrônicos das instituições envolvidas;</w:t>
      </w:r>
    </w:p>
    <w:p w14:paraId="64B34D4F" w14:textId="77777777" w:rsidR="00FF7A84" w:rsidRDefault="003A4534" w:rsidP="00FC0FB6">
      <w:pPr>
        <w:numPr>
          <w:ilvl w:val="0"/>
          <w:numId w:val="10"/>
        </w:numPr>
        <w:spacing w:after="100"/>
        <w:jc w:val="both"/>
      </w:pPr>
      <w:r>
        <w:t>Atrativos turísticos: informações reaproveitadas da edição de 2022 do mapa, organizadas por território de desenvolvimento;</w:t>
      </w:r>
    </w:p>
    <w:p w14:paraId="4DA9C03E" w14:textId="77777777" w:rsidR="00FF7A84" w:rsidRDefault="003A4534" w:rsidP="00FC0FB6">
      <w:pPr>
        <w:numPr>
          <w:ilvl w:val="0"/>
          <w:numId w:val="10"/>
        </w:numPr>
        <w:spacing w:after="100"/>
        <w:jc w:val="both"/>
      </w:pPr>
      <w:r>
        <w:lastRenderedPageBreak/>
        <w:t>Investimentos anunciados e em implantação: informações repassadas pela Investe Piauí (2026) e levantamento complementar em fontes institucionais e jornalísticas (PORTAL O DIA, 2024; MOVIMENTO ECONÔMICO, 2024; BE8 ENERGY, 2025; FRIGORÍFICO PIAUHY, 2025; G1 PIAUÍ, 2025; GOVERNO DO ESTADO DO PIAUÍ, 2025; ITAUEIRA AGROPECUÁRIA, 2025; PIAUÍ NEGÓCIOS, 2025; SECRETARIA DE GOVERNO DO ESTADO DO PIAUÍ, 2025; SECRETARIA DE PLANEJAMENTO DO ESTADO DO PIAUÍ, 2025; SPIC BRASIL, 2025; GOVERNO DO ESTADO DO PIAUÍ, 2026; MOVIMENTO ECONÔMICO, 2026).</w:t>
      </w:r>
    </w:p>
    <w:p w14:paraId="0440DD9F" w14:textId="77777777" w:rsidR="00FF7A84" w:rsidRDefault="003A4534">
      <w:pPr>
        <w:spacing w:after="120"/>
        <w:ind w:firstLine="708"/>
        <w:jc w:val="both"/>
      </w:pPr>
      <w:r>
        <w:t>Registre-se que potencialidades de base geofísica — qualidade do solo, regime de chuvas, presença de minerais — pertencem a essa categoria por natureza. Elas não aparecem em nenhuma base de dados econômica e, nos termos da Seção 1, são potencialidades fracas de setores ausentes, cuja identificação prescinde de comparação porque decorre diretamente da verificação do elemento local essencial.</w:t>
      </w:r>
    </w:p>
    <w:p w14:paraId="4782E119" w14:textId="77777777" w:rsidR="00FF7A84" w:rsidRDefault="003A4534">
      <w:pPr>
        <w:spacing w:after="120"/>
        <w:ind w:firstLine="708"/>
        <w:jc w:val="both"/>
      </w:pPr>
      <w:r>
        <w:t>Para os investimentos repassados pela Investe Piauí aplicou-se o seguinte procedimento de integração: quando o ícone da atividade produtiva correspondente já constava do município, o investimento foi acrescentado à caixa de texto do respectivo território, complementando a informação existente; quando o ícone não constava, este foi inserido junto com a informação textual.</w:t>
      </w:r>
    </w:p>
    <w:p w14:paraId="030248BD" w14:textId="77777777" w:rsidR="00FF7A84" w:rsidRDefault="003A4534">
      <w:pPr>
        <w:pStyle w:val="Ttulo2"/>
        <w:spacing w:before="360" w:after="180"/>
      </w:pPr>
      <w:r>
        <w:rPr>
          <w:b/>
          <w:bCs/>
          <w:color w:val="000000"/>
          <w:sz w:val="24"/>
          <w:szCs w:val="24"/>
        </w:rPr>
        <w:t>2.3 Depuração e validação</w:t>
      </w:r>
    </w:p>
    <w:p w14:paraId="09AD272C" w14:textId="13DE4D80" w:rsidR="00FF7A84" w:rsidRDefault="003A4534">
      <w:pPr>
        <w:spacing w:after="120"/>
        <w:ind w:firstLine="708"/>
        <w:jc w:val="both"/>
      </w:pPr>
      <w:r>
        <w:t xml:space="preserve">A terceira etapa não acrescenta nem compara: ela corrige e chancela. Os resultados obtidos por desempenho relativo estão sujeitos a inconsistências de registro que nenhum tratamento estatístico pode resolver, e que exigem conhecimento sobre a realidade produtiva dos municípios. As duas mais relevantes são a divergência entre o município onde a produção efetivamente ocorre e aquele onde se localiza o domicílio fiscal da empresa responsável, e a </w:t>
      </w:r>
      <w:r w:rsidR="0065104B">
        <w:t>ausência de informação sobre o setor, seja porque ele é muito informal ou porque ele é muito recente</w:t>
      </w:r>
      <w:r>
        <w:t>.</w:t>
      </w:r>
    </w:p>
    <w:p w14:paraId="52C4726A" w14:textId="33DF7A92" w:rsidR="00FF7A84" w:rsidRDefault="003A4534">
      <w:pPr>
        <w:spacing w:after="120"/>
        <w:ind w:firstLine="708"/>
        <w:jc w:val="both"/>
      </w:pPr>
      <w:r>
        <w:lastRenderedPageBreak/>
        <w:t>A depuração foi realizada por especialistas com conhecimento adicional sobre os municípios e seus setores econômicos, e consistiu em identificar e remover registros incompatíveis com a realidade produtiva local</w:t>
      </w:r>
      <w:r w:rsidR="0065104B">
        <w:t xml:space="preserve"> ou adicionar os setores importante, mas não capturados pelas etapas anteriores</w:t>
      </w:r>
      <w:r>
        <w:t>. Concluída essa etapa, o mapa foi compartilhado com as equipes da Secretaria de Agricultura Familiar do Piauí e da Investe Piauí para validação dos resultados.</w:t>
      </w:r>
    </w:p>
    <w:p w14:paraId="55663C84" w14:textId="77777777" w:rsidR="00FF7A84" w:rsidRDefault="003A4534">
      <w:pPr>
        <w:pStyle w:val="Ttulo1"/>
        <w:spacing w:before="360" w:after="180"/>
      </w:pPr>
      <w:r>
        <w:rPr>
          <w:b/>
          <w:bCs/>
          <w:color w:val="000000"/>
          <w:sz w:val="24"/>
          <w:szCs w:val="24"/>
        </w:rPr>
        <w:t>3. Dados</w:t>
      </w:r>
    </w:p>
    <w:p w14:paraId="4E2C73B6" w14:textId="77777777" w:rsidR="00FF7A84" w:rsidRDefault="003A4534">
      <w:pPr>
        <w:spacing w:after="120"/>
        <w:ind w:firstLine="708"/>
        <w:jc w:val="both"/>
      </w:pPr>
      <w:r>
        <w:t>Para a identificação por desempenho relativo utilizaram-se bases distintas conforme o agrupamento econômico. Para a agropecuária empregaram-se os valores de produção por tipo de produto das pesquisas municipais anuais do Instituto Brasileiro de Geografia e Estatística:</w:t>
      </w:r>
    </w:p>
    <w:p w14:paraId="1A5FEC34" w14:textId="6D56C956" w:rsidR="00FF7A84" w:rsidRDefault="003A4534" w:rsidP="009E13E0">
      <w:pPr>
        <w:numPr>
          <w:ilvl w:val="0"/>
          <w:numId w:val="11"/>
        </w:numPr>
        <w:spacing w:after="100"/>
        <w:jc w:val="both"/>
      </w:pPr>
      <w:r>
        <w:t>Pesquisa Agrícola Municipal (PAM), com o valor da produção das culturas temporárias e permanentes, em mil reais;</w:t>
      </w:r>
    </w:p>
    <w:p w14:paraId="6CF54D9F" w14:textId="333402A9" w:rsidR="00FF7A84" w:rsidRDefault="003A4534" w:rsidP="009E13E0">
      <w:pPr>
        <w:numPr>
          <w:ilvl w:val="0"/>
          <w:numId w:val="11"/>
        </w:numPr>
        <w:spacing w:after="100"/>
        <w:jc w:val="both"/>
      </w:pPr>
      <w:r>
        <w:t xml:space="preserve">Pesquisa da Pecuária Municipal (PPM), com o efetivo de rebanhos em 31 de dezembro </w:t>
      </w:r>
      <w:r w:rsidR="009E13E0">
        <w:t xml:space="preserve">do ano de referência </w:t>
      </w:r>
      <w:r>
        <w:t>por tipo de rebanho, o valor da produção de origem animal e o valor da produção da aquicultura, ambos em mil reais;</w:t>
      </w:r>
    </w:p>
    <w:p w14:paraId="19AFB896" w14:textId="77777777" w:rsidR="00FF7A84" w:rsidRDefault="003A4534" w:rsidP="009E13E0">
      <w:pPr>
        <w:numPr>
          <w:ilvl w:val="0"/>
          <w:numId w:val="11"/>
        </w:numPr>
        <w:spacing w:after="100"/>
        <w:jc w:val="both"/>
      </w:pPr>
      <w:r>
        <w:t>Produção da Extração Vegetal e da Silvicultura (PEVS), com o valor da produção na extração vegetal e na silvicultura, em mil reais.</w:t>
      </w:r>
    </w:p>
    <w:p w14:paraId="054914A8" w14:textId="77777777" w:rsidR="00FF7A84" w:rsidRDefault="003A4534">
      <w:pPr>
        <w:spacing w:after="120"/>
        <w:ind w:firstLine="708"/>
        <w:jc w:val="both"/>
      </w:pPr>
      <w:r>
        <w:t>O valor da produção é calculado pela média ponderada das informações de quantidade e preço médio corrente pago ao produtor, conforme os períodos de colheita e comercialização de cada produto, não incluídos fretes, taxas e impostos. Municípios sem informação para ao menos um produto em alguma dessas tabelas não figuram na base.</w:t>
      </w:r>
    </w:p>
    <w:p w14:paraId="5FAA336B" w14:textId="1FE0154F" w:rsidR="00FF7A84" w:rsidRDefault="003A4534">
      <w:pPr>
        <w:spacing w:after="120"/>
        <w:ind w:firstLine="708"/>
        <w:jc w:val="both"/>
      </w:pPr>
      <w:r>
        <w:t xml:space="preserve">Para os demais setores não se dispõe de estimativas de valor da produção com a mesma desagregação. Utilizou-se, como aproximação </w:t>
      </w:r>
      <w:r w:rsidR="000C1A66">
        <w:t>do nível de atividade setorial</w:t>
      </w:r>
      <w:r>
        <w:t>, o estoque de trabalhadores formais da Relação Anual de Informações Sociais (RAIS), por subclasse da CNAE 2.0 — o maior nível de detalhamento disponível. A RAIS contém 1.358 subclasses, além de 5 destinadas a registros mal definidos, totalizando 1.363.</w:t>
      </w:r>
    </w:p>
    <w:p w14:paraId="1F83672A" w14:textId="16ECECA0" w:rsidR="00FF7A84" w:rsidRDefault="000C1A66">
      <w:pPr>
        <w:spacing w:after="120"/>
        <w:ind w:firstLine="708"/>
        <w:jc w:val="both"/>
      </w:pPr>
      <w:r>
        <w:lastRenderedPageBreak/>
        <w:t>Cada</w:t>
      </w:r>
      <w:r w:rsidR="003A4534">
        <w:t xml:space="preserve"> subclasse municipal foi classificada segundo a disponibilidade de informação nos anos inicial e final:</w:t>
      </w:r>
    </w:p>
    <w:p w14:paraId="0F198130" w14:textId="77777777" w:rsidR="00FF7A84" w:rsidRDefault="003A4534" w:rsidP="000C1A66">
      <w:pPr>
        <w:numPr>
          <w:ilvl w:val="0"/>
          <w:numId w:val="12"/>
        </w:numPr>
        <w:spacing w:after="100"/>
        <w:jc w:val="both"/>
      </w:pPr>
      <w:r>
        <w:t>Informação completa: valores positivos no ano inicial e não negativos no ano final. São as subclasses passíveis de comparação;</w:t>
      </w:r>
    </w:p>
    <w:p w14:paraId="607DDA7D" w14:textId="0E7BB38C" w:rsidR="00FF7A84" w:rsidRDefault="003A4534" w:rsidP="000C1A66">
      <w:pPr>
        <w:numPr>
          <w:ilvl w:val="0"/>
          <w:numId w:val="12"/>
        </w:numPr>
        <w:spacing w:after="100"/>
        <w:jc w:val="both"/>
      </w:pPr>
      <w:r>
        <w:t>Somente ano final: valor nulo</w:t>
      </w:r>
      <w:r w:rsidR="000C1A66">
        <w:t xml:space="preserve"> ou ausente</w:t>
      </w:r>
      <w:r>
        <w:t xml:space="preserve"> no ano inicial e positivo no final. Como a variação é indefinida, essas subclasses não admitem comparação e recebem a classificação T-1, correspondendo ao estado emergente do Quadro 1;</w:t>
      </w:r>
    </w:p>
    <w:p w14:paraId="5733D542" w14:textId="0C31064C" w:rsidR="00FF7A84" w:rsidRDefault="003A4534" w:rsidP="000C1A66">
      <w:pPr>
        <w:numPr>
          <w:ilvl w:val="0"/>
          <w:numId w:val="12"/>
        </w:numPr>
        <w:spacing w:after="100"/>
        <w:jc w:val="both"/>
      </w:pPr>
      <w:r>
        <w:t xml:space="preserve">Nem ano inicial nem ano final: valores nulos </w:t>
      </w:r>
      <w:r w:rsidR="000C1A66">
        <w:t xml:space="preserve">ou ausentes </w:t>
      </w:r>
      <w:r>
        <w:t>em ambos, subclasses ausentes do município e retiradas da base.</w:t>
      </w:r>
    </w:p>
    <w:p w14:paraId="7A893BBC" w14:textId="77777777" w:rsidR="00FF7A84" w:rsidRDefault="003A4534">
      <w:pPr>
        <w:spacing w:after="120"/>
        <w:ind w:firstLine="708"/>
        <w:jc w:val="both"/>
      </w:pPr>
      <w:r>
        <w:t>Da base de subclasses comparáveis foram ainda removidas, para a composição do mapa, as subclasses agropecuárias da RAIS, a fim de evitar duplicação com as pesquisas do IBGE, e as seções de comércio e de administração pública. A remoção da administração pública deve-se ao fato de que sua variação reflete majoritariamente reclassificação administrativa e decisões de contratação pública, não vantagem produtiva do território.</w:t>
      </w:r>
    </w:p>
    <w:p w14:paraId="7DC597AD" w14:textId="77777777" w:rsidR="00FF7A84" w:rsidRDefault="003A4534">
      <w:pPr>
        <w:pStyle w:val="Ttulo1"/>
        <w:spacing w:before="360" w:after="180"/>
      </w:pPr>
      <w:r>
        <w:rPr>
          <w:b/>
          <w:bCs/>
          <w:color w:val="000000"/>
          <w:sz w:val="24"/>
          <w:szCs w:val="24"/>
        </w:rPr>
        <w:t>4. Resultados</w:t>
      </w:r>
    </w:p>
    <w:p w14:paraId="2058B5C5" w14:textId="77777777" w:rsidR="00FF7A84" w:rsidRDefault="003A4534">
      <w:pPr>
        <w:spacing w:after="120"/>
        <w:ind w:firstLine="708"/>
        <w:jc w:val="both"/>
      </w:pPr>
      <w:r>
        <w:t>Esta seção organiza-se em torno de três perguntas: que estrutura produtiva emerge do procedimento de identificação; como essas potencialidades se distribuem pelo território; e o que mudou em relação à edição de 2022. As informações incorporadas por verificação direta são apresentadas ao final.</w:t>
      </w:r>
    </w:p>
    <w:p w14:paraId="06420C07" w14:textId="77777777" w:rsidR="00FF7A84" w:rsidRDefault="003A4534">
      <w:pPr>
        <w:pStyle w:val="Ttulo2"/>
        <w:spacing w:before="360" w:after="180"/>
      </w:pPr>
      <w:r>
        <w:rPr>
          <w:b/>
          <w:bCs/>
          <w:color w:val="000000"/>
          <w:sz w:val="24"/>
          <w:szCs w:val="24"/>
        </w:rPr>
        <w:t>4.1 A estrutura produtiva identificada</w:t>
      </w:r>
    </w:p>
    <w:p w14:paraId="2ED42AA2" w14:textId="77777777" w:rsidR="00FF7A84" w:rsidRDefault="003A4534">
      <w:pPr>
        <w:spacing w:after="120"/>
        <w:ind w:firstLine="708"/>
        <w:jc w:val="both"/>
      </w:pPr>
      <w:r>
        <w:t>A aplicação do critério T1, após a remoção das duplicações descritas na Seção 3, resultou em 2.703 potencialidades municipais distribuídas por 19 categorias, cobrindo os 224 municípios do estado. A Tabela 1 apresenta a distribuição por categoria, acompanhada do número de municípios em que cada uma foi identificada.</w:t>
      </w:r>
    </w:p>
    <w:p w14:paraId="1C744446" w14:textId="77777777" w:rsidR="00FF7A84" w:rsidRDefault="003A4534">
      <w:pPr>
        <w:spacing w:before="240" w:after="60" w:line="240" w:lineRule="auto"/>
      </w:pPr>
      <w:r>
        <w:rPr>
          <w:sz w:val="20"/>
          <w:szCs w:val="20"/>
        </w:rPr>
        <w:t>Tabela 1 – Potencialidades identificadas, por categoria</w:t>
      </w:r>
    </w:p>
    <w:tbl>
      <w:tblPr>
        <w:tblW w:w="7700"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1300"/>
        <w:gridCol w:w="1000"/>
        <w:gridCol w:w="1400"/>
      </w:tblGrid>
      <w:tr w:rsidR="00FF7A84" w14:paraId="60B532DA" w14:textId="77777777">
        <w:trPr>
          <w:tblHeader/>
        </w:trPr>
        <w:tc>
          <w:tcPr>
            <w:tcW w:w="40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36BE67B" w14:textId="77777777" w:rsidR="00FF7A84" w:rsidRDefault="003A4534">
            <w:pPr>
              <w:spacing w:line="240" w:lineRule="auto"/>
            </w:pPr>
            <w:r>
              <w:rPr>
                <w:b/>
                <w:bCs/>
                <w:sz w:val="20"/>
                <w:szCs w:val="20"/>
              </w:rPr>
              <w:t>Categoria</w:t>
            </w:r>
          </w:p>
        </w:tc>
        <w:tc>
          <w:tcPr>
            <w:tcW w:w="13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4D75C73D" w14:textId="77777777" w:rsidR="00FF7A84" w:rsidRDefault="003A4534">
            <w:pPr>
              <w:spacing w:line="240" w:lineRule="auto"/>
              <w:jc w:val="right"/>
            </w:pPr>
            <w:r>
              <w:rPr>
                <w:b/>
                <w:bCs/>
                <w:sz w:val="20"/>
                <w:szCs w:val="20"/>
              </w:rPr>
              <w:t>Registros</w:t>
            </w:r>
          </w:p>
        </w:tc>
        <w:tc>
          <w:tcPr>
            <w:tcW w:w="10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A693EBC" w14:textId="77777777" w:rsidR="00FF7A84" w:rsidRDefault="003A4534">
            <w:pPr>
              <w:spacing w:line="240" w:lineRule="auto"/>
              <w:jc w:val="right"/>
            </w:pPr>
            <w:r>
              <w:rPr>
                <w:b/>
                <w:bCs/>
                <w:sz w:val="20"/>
                <w:szCs w:val="20"/>
              </w:rPr>
              <w:t>%</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2988863" w14:textId="77777777" w:rsidR="00FF7A84" w:rsidRDefault="003A4534">
            <w:pPr>
              <w:spacing w:line="240" w:lineRule="auto"/>
              <w:jc w:val="right"/>
            </w:pPr>
            <w:r>
              <w:rPr>
                <w:b/>
                <w:bCs/>
                <w:sz w:val="20"/>
                <w:szCs w:val="20"/>
              </w:rPr>
              <w:t>Municípios</w:t>
            </w:r>
          </w:p>
        </w:tc>
      </w:tr>
      <w:tr w:rsidR="00FF7A84" w14:paraId="76B69FF0"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26CBCD3" w14:textId="77777777" w:rsidR="00FF7A84" w:rsidRDefault="003A4534">
            <w:pPr>
              <w:spacing w:line="240" w:lineRule="auto"/>
            </w:pPr>
            <w:r>
              <w:rPr>
                <w:sz w:val="20"/>
                <w:szCs w:val="20"/>
              </w:rPr>
              <w:t>Agronegócio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094A625" w14:textId="77777777" w:rsidR="00FF7A84" w:rsidRDefault="003A4534">
            <w:pPr>
              <w:spacing w:line="240" w:lineRule="auto"/>
              <w:jc w:val="right"/>
            </w:pPr>
            <w:r>
              <w:rPr>
                <w:sz w:val="20"/>
                <w:szCs w:val="20"/>
              </w:rPr>
              <w:t>483</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1B6BBD3" w14:textId="77777777" w:rsidR="00FF7A84" w:rsidRDefault="003A4534">
            <w:pPr>
              <w:spacing w:line="240" w:lineRule="auto"/>
              <w:jc w:val="right"/>
            </w:pPr>
            <w:r>
              <w:rPr>
                <w:sz w:val="20"/>
                <w:szCs w:val="20"/>
              </w:rPr>
              <w:t>17,9</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A505415" w14:textId="77777777" w:rsidR="00FF7A84" w:rsidRDefault="003A4534">
            <w:pPr>
              <w:spacing w:line="240" w:lineRule="auto"/>
              <w:jc w:val="right"/>
            </w:pPr>
            <w:r>
              <w:rPr>
                <w:sz w:val="20"/>
                <w:szCs w:val="20"/>
              </w:rPr>
              <w:t>192</w:t>
            </w:r>
          </w:p>
        </w:tc>
      </w:tr>
      <w:tr w:rsidR="00FF7A84" w14:paraId="2228431F"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722B332" w14:textId="77777777" w:rsidR="00FF7A84" w:rsidRDefault="003A4534">
            <w:pPr>
              <w:spacing w:line="240" w:lineRule="auto"/>
            </w:pPr>
            <w:r>
              <w:rPr>
                <w:sz w:val="20"/>
                <w:szCs w:val="20"/>
              </w:rPr>
              <w:lastRenderedPageBreak/>
              <w:t>Indústria</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9416C7D" w14:textId="77777777" w:rsidR="00FF7A84" w:rsidRDefault="003A4534">
            <w:pPr>
              <w:spacing w:line="240" w:lineRule="auto"/>
              <w:jc w:val="right"/>
            </w:pPr>
            <w:r>
              <w:rPr>
                <w:sz w:val="20"/>
                <w:szCs w:val="20"/>
              </w:rPr>
              <w:t>401</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DEBE3C3" w14:textId="77777777" w:rsidR="00FF7A84" w:rsidRDefault="003A4534">
            <w:pPr>
              <w:spacing w:line="240" w:lineRule="auto"/>
              <w:jc w:val="right"/>
            </w:pPr>
            <w:r>
              <w:rPr>
                <w:sz w:val="20"/>
                <w:szCs w:val="20"/>
              </w:rPr>
              <w:t>14,8</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D8D55FB" w14:textId="77777777" w:rsidR="00FF7A84" w:rsidRDefault="003A4534">
            <w:pPr>
              <w:spacing w:line="240" w:lineRule="auto"/>
              <w:jc w:val="right"/>
            </w:pPr>
            <w:r>
              <w:rPr>
                <w:sz w:val="20"/>
                <w:szCs w:val="20"/>
              </w:rPr>
              <w:t>67</w:t>
            </w:r>
          </w:p>
        </w:tc>
      </w:tr>
      <w:tr w:rsidR="00FF7A84" w14:paraId="6C87C371"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DA3B3EE" w14:textId="77777777" w:rsidR="00FF7A84" w:rsidRDefault="003A4534">
            <w:pPr>
              <w:spacing w:line="240" w:lineRule="auto"/>
            </w:pPr>
            <w:r>
              <w:rPr>
                <w:sz w:val="20"/>
                <w:szCs w:val="20"/>
              </w:rPr>
              <w:t>Avicultura</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C3AB018" w14:textId="77777777" w:rsidR="00FF7A84" w:rsidRDefault="003A4534">
            <w:pPr>
              <w:spacing w:line="240" w:lineRule="auto"/>
              <w:jc w:val="right"/>
            </w:pPr>
            <w:r>
              <w:rPr>
                <w:sz w:val="20"/>
                <w:szCs w:val="20"/>
              </w:rPr>
              <w:t>368</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2823B4C" w14:textId="77777777" w:rsidR="00FF7A84" w:rsidRDefault="003A4534">
            <w:pPr>
              <w:spacing w:line="240" w:lineRule="auto"/>
              <w:jc w:val="right"/>
            </w:pPr>
            <w:r>
              <w:rPr>
                <w:sz w:val="20"/>
                <w:szCs w:val="20"/>
              </w:rPr>
              <w:t>13,6</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9299D64" w14:textId="77777777" w:rsidR="00FF7A84" w:rsidRDefault="003A4534">
            <w:pPr>
              <w:spacing w:line="240" w:lineRule="auto"/>
              <w:jc w:val="right"/>
            </w:pPr>
            <w:r>
              <w:rPr>
                <w:sz w:val="20"/>
                <w:szCs w:val="20"/>
              </w:rPr>
              <w:t>221</w:t>
            </w:r>
          </w:p>
        </w:tc>
      </w:tr>
      <w:tr w:rsidR="00FF7A84" w14:paraId="1576706F"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F61B625" w14:textId="77777777" w:rsidR="00FF7A84" w:rsidRDefault="003A4534">
            <w:pPr>
              <w:spacing w:line="240" w:lineRule="auto"/>
            </w:pPr>
            <w:proofErr w:type="spellStart"/>
            <w:r>
              <w:rPr>
                <w:sz w:val="20"/>
                <w:szCs w:val="20"/>
              </w:rPr>
              <w:t>Ovinocaprinocultura</w:t>
            </w:r>
            <w:proofErr w:type="spellEnd"/>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2957917" w14:textId="77777777" w:rsidR="00FF7A84" w:rsidRDefault="003A4534">
            <w:pPr>
              <w:spacing w:line="240" w:lineRule="auto"/>
              <w:jc w:val="right"/>
            </w:pPr>
            <w:r>
              <w:rPr>
                <w:sz w:val="20"/>
                <w:szCs w:val="20"/>
              </w:rPr>
              <w:t>266</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B53446B" w14:textId="77777777" w:rsidR="00FF7A84" w:rsidRDefault="003A4534">
            <w:pPr>
              <w:spacing w:line="240" w:lineRule="auto"/>
              <w:jc w:val="right"/>
            </w:pPr>
            <w:r>
              <w:rPr>
                <w:sz w:val="20"/>
                <w:szCs w:val="20"/>
              </w:rPr>
              <w:t>9,8</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4748746" w14:textId="77777777" w:rsidR="00FF7A84" w:rsidRDefault="003A4534">
            <w:pPr>
              <w:spacing w:line="240" w:lineRule="auto"/>
              <w:jc w:val="right"/>
            </w:pPr>
            <w:r>
              <w:rPr>
                <w:sz w:val="20"/>
                <w:szCs w:val="20"/>
              </w:rPr>
              <w:t>196</w:t>
            </w:r>
          </w:p>
        </w:tc>
      </w:tr>
      <w:tr w:rsidR="00FF7A84" w14:paraId="4C11D3FB"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BC40A4B" w14:textId="77777777" w:rsidR="00FF7A84" w:rsidRDefault="003A4534">
            <w:pPr>
              <w:spacing w:line="240" w:lineRule="auto"/>
            </w:pPr>
            <w:r>
              <w:rPr>
                <w:sz w:val="20"/>
                <w:szCs w:val="20"/>
              </w:rPr>
              <w:t>Construção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ACBD363" w14:textId="77777777" w:rsidR="00FF7A84" w:rsidRDefault="003A4534">
            <w:pPr>
              <w:spacing w:line="240" w:lineRule="auto"/>
              <w:jc w:val="right"/>
            </w:pPr>
            <w:r>
              <w:rPr>
                <w:sz w:val="20"/>
                <w:szCs w:val="20"/>
              </w:rPr>
              <w:t>161</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879456B" w14:textId="77777777" w:rsidR="00FF7A84" w:rsidRDefault="003A4534">
            <w:pPr>
              <w:spacing w:line="240" w:lineRule="auto"/>
              <w:jc w:val="right"/>
            </w:pPr>
            <w:r>
              <w:rPr>
                <w:sz w:val="20"/>
                <w:szCs w:val="20"/>
              </w:rPr>
              <w:t>6,0</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F690C84" w14:textId="77777777" w:rsidR="00FF7A84" w:rsidRDefault="003A4534">
            <w:pPr>
              <w:spacing w:line="240" w:lineRule="auto"/>
              <w:jc w:val="right"/>
            </w:pPr>
            <w:r>
              <w:rPr>
                <w:sz w:val="20"/>
                <w:szCs w:val="20"/>
              </w:rPr>
              <w:t>67</w:t>
            </w:r>
          </w:p>
        </w:tc>
      </w:tr>
      <w:tr w:rsidR="00FF7A84" w14:paraId="3C792825"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2FE2E94" w14:textId="77777777" w:rsidR="00FF7A84" w:rsidRDefault="003A4534">
            <w:pPr>
              <w:spacing w:line="240" w:lineRule="auto"/>
            </w:pPr>
            <w:r>
              <w:rPr>
                <w:sz w:val="20"/>
                <w:szCs w:val="20"/>
              </w:rPr>
              <w:t>Polo de saúde</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C4DE145" w14:textId="77777777" w:rsidR="00FF7A84" w:rsidRDefault="003A4534">
            <w:pPr>
              <w:spacing w:line="240" w:lineRule="auto"/>
              <w:jc w:val="right"/>
            </w:pPr>
            <w:r>
              <w:rPr>
                <w:sz w:val="20"/>
                <w:szCs w:val="20"/>
              </w:rPr>
              <w:t>152</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2C7F76B" w14:textId="77777777" w:rsidR="00FF7A84" w:rsidRDefault="003A4534">
            <w:pPr>
              <w:spacing w:line="240" w:lineRule="auto"/>
              <w:jc w:val="right"/>
            </w:pPr>
            <w:r>
              <w:rPr>
                <w:sz w:val="20"/>
                <w:szCs w:val="20"/>
              </w:rPr>
              <w:t>5,6</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C6BBE88" w14:textId="77777777" w:rsidR="00FF7A84" w:rsidRDefault="003A4534">
            <w:pPr>
              <w:spacing w:line="240" w:lineRule="auto"/>
              <w:jc w:val="right"/>
            </w:pPr>
            <w:r>
              <w:rPr>
                <w:sz w:val="20"/>
                <w:szCs w:val="20"/>
              </w:rPr>
              <w:t>45</w:t>
            </w:r>
          </w:p>
        </w:tc>
      </w:tr>
      <w:tr w:rsidR="00FF7A84" w14:paraId="7F8AF28A"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F05EAE3" w14:textId="77777777" w:rsidR="00FF7A84" w:rsidRDefault="003A4534">
            <w:pPr>
              <w:spacing w:line="240" w:lineRule="auto"/>
            </w:pPr>
            <w:r>
              <w:rPr>
                <w:sz w:val="20"/>
                <w:szCs w:val="20"/>
              </w:rPr>
              <w:t>Extrativismo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110B8F7" w14:textId="77777777" w:rsidR="00FF7A84" w:rsidRDefault="003A4534">
            <w:pPr>
              <w:spacing w:line="240" w:lineRule="auto"/>
              <w:jc w:val="right"/>
            </w:pPr>
            <w:r>
              <w:rPr>
                <w:sz w:val="20"/>
                <w:szCs w:val="20"/>
              </w:rPr>
              <w:t>115</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994C5E8" w14:textId="77777777" w:rsidR="00FF7A84" w:rsidRDefault="003A4534">
            <w:pPr>
              <w:spacing w:line="240" w:lineRule="auto"/>
              <w:jc w:val="right"/>
            </w:pPr>
            <w:r>
              <w:rPr>
                <w:sz w:val="20"/>
                <w:szCs w:val="20"/>
              </w:rPr>
              <w:t>4,3</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B791798" w14:textId="77777777" w:rsidR="00FF7A84" w:rsidRDefault="003A4534">
            <w:pPr>
              <w:spacing w:line="240" w:lineRule="auto"/>
              <w:jc w:val="right"/>
            </w:pPr>
            <w:r>
              <w:rPr>
                <w:sz w:val="20"/>
                <w:szCs w:val="20"/>
              </w:rPr>
              <w:t>64</w:t>
            </w:r>
          </w:p>
        </w:tc>
      </w:tr>
      <w:tr w:rsidR="00FF7A84" w14:paraId="3BE571FA"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0878D8C" w14:textId="77777777" w:rsidR="00FF7A84" w:rsidRDefault="003A4534">
            <w:pPr>
              <w:spacing w:line="240" w:lineRule="auto"/>
            </w:pPr>
            <w:r>
              <w:rPr>
                <w:sz w:val="20"/>
                <w:szCs w:val="20"/>
              </w:rPr>
              <w:t>Alojamento e alimentação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B4DFF9D" w14:textId="77777777" w:rsidR="00FF7A84" w:rsidRDefault="003A4534">
            <w:pPr>
              <w:spacing w:line="240" w:lineRule="auto"/>
              <w:jc w:val="right"/>
            </w:pPr>
            <w:r>
              <w:rPr>
                <w:sz w:val="20"/>
                <w:szCs w:val="20"/>
              </w:rPr>
              <w:t>114</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A53F603" w14:textId="77777777" w:rsidR="00FF7A84" w:rsidRDefault="003A4534">
            <w:pPr>
              <w:spacing w:line="240" w:lineRule="auto"/>
              <w:jc w:val="right"/>
            </w:pPr>
            <w:r>
              <w:rPr>
                <w:sz w:val="20"/>
                <w:szCs w:val="20"/>
              </w:rPr>
              <w:t>4,2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211B1F9" w14:textId="77777777" w:rsidR="00FF7A84" w:rsidRDefault="003A4534">
            <w:pPr>
              <w:spacing w:line="240" w:lineRule="auto"/>
              <w:jc w:val="right"/>
            </w:pPr>
            <w:r>
              <w:rPr>
                <w:sz w:val="20"/>
                <w:szCs w:val="20"/>
              </w:rPr>
              <w:t>40</w:t>
            </w:r>
          </w:p>
        </w:tc>
      </w:tr>
      <w:tr w:rsidR="00FF7A84" w14:paraId="7E3F7BC9"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C525976" w14:textId="77777777" w:rsidR="00FF7A84" w:rsidRDefault="003A4534">
            <w:pPr>
              <w:spacing w:line="240" w:lineRule="auto"/>
            </w:pPr>
            <w:proofErr w:type="spellStart"/>
            <w:r>
              <w:rPr>
                <w:sz w:val="20"/>
                <w:szCs w:val="20"/>
              </w:rPr>
              <w:t>Hortifruticultura</w:t>
            </w:r>
            <w:proofErr w:type="spellEnd"/>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3EF54F" w14:textId="77777777" w:rsidR="00FF7A84" w:rsidRDefault="003A4534">
            <w:pPr>
              <w:spacing w:line="240" w:lineRule="auto"/>
              <w:jc w:val="right"/>
            </w:pPr>
            <w:r>
              <w:rPr>
                <w:sz w:val="20"/>
                <w:szCs w:val="20"/>
              </w:rPr>
              <w:t>106</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055B1D7" w14:textId="77777777" w:rsidR="00FF7A84" w:rsidRDefault="003A4534">
            <w:pPr>
              <w:spacing w:line="240" w:lineRule="auto"/>
              <w:jc w:val="right"/>
            </w:pPr>
            <w:r>
              <w:rPr>
                <w:sz w:val="20"/>
                <w:szCs w:val="20"/>
              </w:rPr>
              <w:t>3,9</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2944C4A" w14:textId="77777777" w:rsidR="00FF7A84" w:rsidRDefault="003A4534">
            <w:pPr>
              <w:spacing w:line="240" w:lineRule="auto"/>
              <w:jc w:val="right"/>
            </w:pPr>
            <w:r>
              <w:rPr>
                <w:sz w:val="20"/>
                <w:szCs w:val="20"/>
              </w:rPr>
              <w:t>79</w:t>
            </w:r>
          </w:p>
        </w:tc>
      </w:tr>
      <w:tr w:rsidR="00FF7A84" w14:paraId="1E00076C"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47CC41B" w14:textId="77777777" w:rsidR="00FF7A84" w:rsidRDefault="003A4534">
            <w:pPr>
              <w:spacing w:line="240" w:lineRule="auto"/>
            </w:pPr>
            <w:r>
              <w:rPr>
                <w:sz w:val="20"/>
                <w:szCs w:val="20"/>
              </w:rPr>
              <w:t>Polo de educação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17C23D7" w14:textId="77777777" w:rsidR="00FF7A84" w:rsidRDefault="003A4534">
            <w:pPr>
              <w:spacing w:line="240" w:lineRule="auto"/>
              <w:jc w:val="right"/>
            </w:pPr>
            <w:r>
              <w:rPr>
                <w:sz w:val="20"/>
                <w:szCs w:val="20"/>
              </w:rPr>
              <w:t>93</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277B564" w14:textId="77777777" w:rsidR="00FF7A84" w:rsidRDefault="003A4534">
            <w:pPr>
              <w:spacing w:line="240" w:lineRule="auto"/>
              <w:jc w:val="right"/>
            </w:pPr>
            <w:r>
              <w:rPr>
                <w:sz w:val="20"/>
                <w:szCs w:val="20"/>
              </w:rPr>
              <w:t>3,4</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5767F57" w14:textId="77777777" w:rsidR="00FF7A84" w:rsidRDefault="003A4534">
            <w:pPr>
              <w:spacing w:line="240" w:lineRule="auto"/>
              <w:jc w:val="right"/>
            </w:pPr>
            <w:r>
              <w:rPr>
                <w:sz w:val="20"/>
                <w:szCs w:val="20"/>
              </w:rPr>
              <w:t>34</w:t>
            </w:r>
          </w:p>
        </w:tc>
      </w:tr>
      <w:tr w:rsidR="00FF7A84" w14:paraId="2C3D269D"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2297369" w14:textId="77777777" w:rsidR="00FF7A84" w:rsidRDefault="003A4534">
            <w:pPr>
              <w:spacing w:line="240" w:lineRule="auto"/>
            </w:pPr>
            <w:r>
              <w:rPr>
                <w:sz w:val="20"/>
                <w:szCs w:val="20"/>
              </w:rPr>
              <w:t>Transporte, armazenagem e correio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B3D26F7" w14:textId="77777777" w:rsidR="00FF7A84" w:rsidRDefault="003A4534">
            <w:pPr>
              <w:spacing w:line="240" w:lineRule="auto"/>
              <w:jc w:val="right"/>
            </w:pPr>
            <w:r>
              <w:rPr>
                <w:sz w:val="20"/>
                <w:szCs w:val="20"/>
              </w:rPr>
              <w:t>90</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40C7E77" w14:textId="77777777" w:rsidR="00FF7A84" w:rsidRDefault="003A4534">
            <w:pPr>
              <w:spacing w:line="240" w:lineRule="auto"/>
              <w:jc w:val="right"/>
            </w:pPr>
            <w:r>
              <w:rPr>
                <w:sz w:val="20"/>
                <w:szCs w:val="20"/>
              </w:rPr>
              <w:t>3,3</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5C768F" w14:textId="77777777" w:rsidR="00FF7A84" w:rsidRDefault="003A4534">
            <w:pPr>
              <w:spacing w:line="240" w:lineRule="auto"/>
              <w:jc w:val="right"/>
            </w:pPr>
            <w:r>
              <w:rPr>
                <w:sz w:val="20"/>
                <w:szCs w:val="20"/>
              </w:rPr>
              <w:t>33</w:t>
            </w:r>
          </w:p>
        </w:tc>
      </w:tr>
      <w:tr w:rsidR="00FF7A84" w14:paraId="4F6928FC"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0FF26A2" w14:textId="77777777" w:rsidR="00FF7A84" w:rsidRDefault="003A4534">
            <w:pPr>
              <w:spacing w:line="240" w:lineRule="auto"/>
            </w:pPr>
            <w:r>
              <w:rPr>
                <w:sz w:val="20"/>
                <w:szCs w:val="20"/>
              </w:rPr>
              <w:t xml:space="preserve">Apicultura e </w:t>
            </w:r>
            <w:proofErr w:type="spellStart"/>
            <w:r>
              <w:rPr>
                <w:sz w:val="20"/>
                <w:szCs w:val="20"/>
              </w:rPr>
              <w:t>meliponicultura</w:t>
            </w:r>
            <w:proofErr w:type="spellEnd"/>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779E747" w14:textId="77777777" w:rsidR="00FF7A84" w:rsidRDefault="003A4534">
            <w:pPr>
              <w:spacing w:line="240" w:lineRule="auto"/>
              <w:jc w:val="right"/>
            </w:pPr>
            <w:r>
              <w:rPr>
                <w:sz w:val="20"/>
                <w:szCs w:val="20"/>
              </w:rPr>
              <w:t>76</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AAA3AC7" w14:textId="77777777" w:rsidR="00FF7A84" w:rsidRDefault="003A4534">
            <w:pPr>
              <w:spacing w:line="240" w:lineRule="auto"/>
              <w:jc w:val="right"/>
            </w:pPr>
            <w:r>
              <w:rPr>
                <w:sz w:val="20"/>
                <w:szCs w:val="20"/>
              </w:rPr>
              <w:t>2,8</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F9DAFAC" w14:textId="77777777" w:rsidR="00FF7A84" w:rsidRDefault="003A4534">
            <w:pPr>
              <w:spacing w:line="240" w:lineRule="auto"/>
              <w:jc w:val="right"/>
            </w:pPr>
            <w:r>
              <w:rPr>
                <w:sz w:val="20"/>
                <w:szCs w:val="20"/>
              </w:rPr>
              <w:t>76</w:t>
            </w:r>
          </w:p>
        </w:tc>
      </w:tr>
      <w:tr w:rsidR="00FF7A84" w14:paraId="11BB5BD5"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0561AAD" w14:textId="77777777" w:rsidR="00FF7A84" w:rsidRDefault="003A4534">
            <w:pPr>
              <w:spacing w:line="240" w:lineRule="auto"/>
            </w:pPr>
            <w:r>
              <w:rPr>
                <w:sz w:val="20"/>
                <w:szCs w:val="20"/>
              </w:rPr>
              <w:t>Atividades profissionais, científicas e técnicas</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24A0B21" w14:textId="77777777" w:rsidR="00FF7A84" w:rsidRDefault="003A4534">
            <w:pPr>
              <w:spacing w:line="240" w:lineRule="auto"/>
              <w:jc w:val="right"/>
            </w:pPr>
            <w:r>
              <w:rPr>
                <w:sz w:val="20"/>
                <w:szCs w:val="20"/>
              </w:rPr>
              <w:t>75</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D99D83C" w14:textId="77777777" w:rsidR="00FF7A84" w:rsidRDefault="003A4534">
            <w:pPr>
              <w:spacing w:line="240" w:lineRule="auto"/>
              <w:jc w:val="right"/>
            </w:pPr>
            <w:r>
              <w:rPr>
                <w:sz w:val="20"/>
                <w:szCs w:val="20"/>
              </w:rPr>
              <w:t>2,8</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209818B" w14:textId="77777777" w:rsidR="00FF7A84" w:rsidRDefault="003A4534">
            <w:pPr>
              <w:spacing w:line="240" w:lineRule="auto"/>
              <w:jc w:val="right"/>
            </w:pPr>
            <w:r>
              <w:rPr>
                <w:sz w:val="20"/>
                <w:szCs w:val="20"/>
              </w:rPr>
              <w:t>38</w:t>
            </w:r>
          </w:p>
        </w:tc>
      </w:tr>
      <w:tr w:rsidR="00FF7A84" w14:paraId="3F8168F0"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BBEC5E8" w14:textId="77777777" w:rsidR="00FF7A84" w:rsidRDefault="003A4534">
            <w:pPr>
              <w:spacing w:line="240" w:lineRule="auto"/>
            </w:pPr>
            <w:r>
              <w:rPr>
                <w:sz w:val="20"/>
                <w:szCs w:val="20"/>
              </w:rPr>
              <w:t>Suinocultura</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0BB32B8" w14:textId="77777777" w:rsidR="00FF7A84" w:rsidRDefault="003A4534">
            <w:pPr>
              <w:spacing w:line="240" w:lineRule="auto"/>
              <w:jc w:val="right"/>
            </w:pPr>
            <w:r>
              <w:rPr>
                <w:sz w:val="20"/>
                <w:szCs w:val="20"/>
              </w:rPr>
              <w:t>55</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89583B9" w14:textId="77777777" w:rsidR="00FF7A84" w:rsidRDefault="003A4534">
            <w:pPr>
              <w:spacing w:line="240" w:lineRule="auto"/>
              <w:jc w:val="right"/>
            </w:pPr>
            <w:r>
              <w:rPr>
                <w:sz w:val="20"/>
                <w:szCs w:val="20"/>
              </w:rPr>
              <w:t>2,0</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AEB49F7" w14:textId="77777777" w:rsidR="00FF7A84" w:rsidRDefault="003A4534">
            <w:pPr>
              <w:spacing w:line="240" w:lineRule="auto"/>
              <w:jc w:val="right"/>
            </w:pPr>
            <w:r>
              <w:rPr>
                <w:sz w:val="20"/>
                <w:szCs w:val="20"/>
              </w:rPr>
              <w:t>55</w:t>
            </w:r>
          </w:p>
        </w:tc>
      </w:tr>
      <w:tr w:rsidR="00FF7A84" w14:paraId="47B7A537"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2A3A1B7" w14:textId="77777777" w:rsidR="00FF7A84" w:rsidRDefault="003A4534">
            <w:pPr>
              <w:spacing w:line="240" w:lineRule="auto"/>
            </w:pPr>
            <w:r>
              <w:rPr>
                <w:sz w:val="20"/>
                <w:szCs w:val="20"/>
              </w:rPr>
              <w:t>Bovinocultura</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A7FE437" w14:textId="77777777" w:rsidR="00FF7A84" w:rsidRDefault="003A4534">
            <w:pPr>
              <w:spacing w:line="240" w:lineRule="auto"/>
              <w:jc w:val="right"/>
            </w:pPr>
            <w:r>
              <w:rPr>
                <w:sz w:val="20"/>
                <w:szCs w:val="20"/>
              </w:rPr>
              <w:t>48</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762D9B0" w14:textId="77777777" w:rsidR="00FF7A84" w:rsidRDefault="003A4534">
            <w:pPr>
              <w:spacing w:line="240" w:lineRule="auto"/>
              <w:jc w:val="right"/>
            </w:pPr>
            <w:r>
              <w:rPr>
                <w:sz w:val="20"/>
                <w:szCs w:val="20"/>
              </w:rPr>
              <w:t>1,8</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6460843" w14:textId="77777777" w:rsidR="00FF7A84" w:rsidRDefault="003A4534">
            <w:pPr>
              <w:spacing w:line="240" w:lineRule="auto"/>
              <w:jc w:val="right"/>
            </w:pPr>
            <w:r>
              <w:rPr>
                <w:sz w:val="20"/>
                <w:szCs w:val="20"/>
              </w:rPr>
              <w:t>43</w:t>
            </w:r>
          </w:p>
        </w:tc>
      </w:tr>
      <w:tr w:rsidR="00FF7A84" w14:paraId="10484623"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B4A15A1" w14:textId="77777777" w:rsidR="00FF7A84" w:rsidRDefault="003A4534">
            <w:pPr>
              <w:spacing w:line="240" w:lineRule="auto"/>
            </w:pPr>
            <w:r>
              <w:rPr>
                <w:sz w:val="20"/>
                <w:szCs w:val="20"/>
              </w:rPr>
              <w:t>Pesca, piscicultura e aquicultura</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42CBBD9" w14:textId="77777777" w:rsidR="00FF7A84" w:rsidRDefault="003A4534">
            <w:pPr>
              <w:spacing w:line="240" w:lineRule="auto"/>
              <w:jc w:val="right"/>
            </w:pPr>
            <w:r>
              <w:rPr>
                <w:sz w:val="20"/>
                <w:szCs w:val="20"/>
              </w:rPr>
              <w:t>43</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32F3F23" w14:textId="77777777" w:rsidR="00FF7A84" w:rsidRDefault="003A4534">
            <w:pPr>
              <w:spacing w:line="240" w:lineRule="auto"/>
              <w:jc w:val="right"/>
            </w:pPr>
            <w:r>
              <w:rPr>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695EA40" w14:textId="77777777" w:rsidR="00FF7A84" w:rsidRDefault="003A4534">
            <w:pPr>
              <w:spacing w:line="240" w:lineRule="auto"/>
              <w:jc w:val="right"/>
            </w:pPr>
            <w:r>
              <w:rPr>
                <w:sz w:val="20"/>
                <w:szCs w:val="20"/>
              </w:rPr>
              <w:t>36</w:t>
            </w:r>
          </w:p>
        </w:tc>
      </w:tr>
      <w:tr w:rsidR="00FF7A84" w14:paraId="05E89583"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FB758A0" w14:textId="77777777" w:rsidR="00FF7A84" w:rsidRDefault="003A4534">
            <w:pPr>
              <w:spacing w:line="240" w:lineRule="auto"/>
            </w:pPr>
            <w:r>
              <w:rPr>
                <w:sz w:val="20"/>
                <w:szCs w:val="20"/>
              </w:rPr>
              <w:t>Informação e comunicação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7CFB688" w14:textId="77777777" w:rsidR="00FF7A84" w:rsidRDefault="003A4534">
            <w:pPr>
              <w:spacing w:line="240" w:lineRule="auto"/>
              <w:jc w:val="right"/>
            </w:pPr>
            <w:r>
              <w:rPr>
                <w:sz w:val="20"/>
                <w:szCs w:val="20"/>
              </w:rPr>
              <w:t>30</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69A7963" w14:textId="77777777" w:rsidR="00FF7A84" w:rsidRDefault="003A4534">
            <w:pPr>
              <w:spacing w:line="240" w:lineRule="auto"/>
              <w:jc w:val="right"/>
            </w:pPr>
            <w:r>
              <w:rPr>
                <w:sz w:val="20"/>
                <w:szCs w:val="20"/>
              </w:rPr>
              <w:t>1,1</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F2FC015" w14:textId="77777777" w:rsidR="00FF7A84" w:rsidRDefault="003A4534">
            <w:pPr>
              <w:spacing w:line="240" w:lineRule="auto"/>
              <w:jc w:val="right"/>
            </w:pPr>
            <w:r>
              <w:rPr>
                <w:sz w:val="20"/>
                <w:szCs w:val="20"/>
              </w:rPr>
              <w:t>14</w:t>
            </w:r>
          </w:p>
        </w:tc>
      </w:tr>
      <w:tr w:rsidR="00FF7A84" w14:paraId="7E4EFB7E"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6BC78B0" w14:textId="77777777" w:rsidR="00FF7A84" w:rsidRDefault="003A4534">
            <w:pPr>
              <w:spacing w:line="240" w:lineRule="auto"/>
            </w:pPr>
            <w:r>
              <w:rPr>
                <w:sz w:val="20"/>
                <w:szCs w:val="20"/>
              </w:rPr>
              <w:t>Equinocultura</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76ED752" w14:textId="77777777" w:rsidR="00FF7A84" w:rsidRDefault="003A4534">
            <w:pPr>
              <w:spacing w:line="240" w:lineRule="auto"/>
              <w:jc w:val="right"/>
            </w:pPr>
            <w:r>
              <w:rPr>
                <w:sz w:val="20"/>
                <w:szCs w:val="20"/>
              </w:rPr>
              <w:t>16</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2474766" w14:textId="77777777" w:rsidR="00FF7A84" w:rsidRDefault="003A4534">
            <w:pPr>
              <w:spacing w:line="240" w:lineRule="auto"/>
              <w:jc w:val="right"/>
            </w:pPr>
            <w:r>
              <w:rPr>
                <w:sz w:val="20"/>
                <w:szCs w:val="20"/>
              </w:rPr>
              <w:t>0,6</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38AC908" w14:textId="77777777" w:rsidR="00FF7A84" w:rsidRDefault="003A4534">
            <w:pPr>
              <w:spacing w:line="240" w:lineRule="auto"/>
              <w:jc w:val="right"/>
            </w:pPr>
            <w:r>
              <w:rPr>
                <w:sz w:val="20"/>
                <w:szCs w:val="20"/>
              </w:rPr>
              <w:t>16</w:t>
            </w:r>
          </w:p>
        </w:tc>
      </w:tr>
      <w:tr w:rsidR="00FF7A84" w14:paraId="1530354F" w14:textId="77777777">
        <w:tc>
          <w:tcPr>
            <w:tcW w:w="4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712FB76" w14:textId="77777777" w:rsidR="00FF7A84" w:rsidRDefault="003A4534">
            <w:pPr>
              <w:spacing w:line="240" w:lineRule="auto"/>
            </w:pPr>
            <w:r>
              <w:rPr>
                <w:sz w:val="20"/>
                <w:szCs w:val="20"/>
              </w:rPr>
              <w:t>Mineração</w:t>
            </w:r>
          </w:p>
        </w:tc>
        <w:tc>
          <w:tcPr>
            <w:tcW w:w="13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E45C1BE" w14:textId="77777777" w:rsidR="00FF7A84" w:rsidRDefault="003A4534">
            <w:pPr>
              <w:spacing w:line="240" w:lineRule="auto"/>
              <w:jc w:val="right"/>
            </w:pPr>
            <w:r>
              <w:rPr>
                <w:sz w:val="20"/>
                <w:szCs w:val="20"/>
              </w:rPr>
              <w:t>10</w:t>
            </w:r>
          </w:p>
        </w:tc>
        <w:tc>
          <w:tcPr>
            <w:tcW w:w="10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5269B1A" w14:textId="77777777" w:rsidR="00FF7A84" w:rsidRDefault="003A4534">
            <w:pPr>
              <w:spacing w:line="240" w:lineRule="auto"/>
              <w:jc w:val="right"/>
            </w:pPr>
            <w:r>
              <w:rPr>
                <w:sz w:val="20"/>
                <w:szCs w:val="20"/>
              </w:rPr>
              <w:t>0,4</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518D856" w14:textId="77777777" w:rsidR="00FF7A84" w:rsidRDefault="003A4534">
            <w:pPr>
              <w:spacing w:line="240" w:lineRule="auto"/>
              <w:jc w:val="right"/>
            </w:pPr>
            <w:r>
              <w:rPr>
                <w:sz w:val="20"/>
                <w:szCs w:val="20"/>
              </w:rPr>
              <w:t>10</w:t>
            </w:r>
          </w:p>
        </w:tc>
      </w:tr>
      <w:tr w:rsidR="00FF7A84" w14:paraId="24714E2B" w14:textId="77777777">
        <w:tc>
          <w:tcPr>
            <w:tcW w:w="40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579D7E9" w14:textId="77777777" w:rsidR="00FF7A84" w:rsidRDefault="003A4534">
            <w:pPr>
              <w:spacing w:line="240" w:lineRule="auto"/>
            </w:pPr>
            <w:r>
              <w:rPr>
                <w:sz w:val="20"/>
                <w:szCs w:val="20"/>
              </w:rPr>
              <w:t>Total</w:t>
            </w:r>
          </w:p>
        </w:tc>
        <w:tc>
          <w:tcPr>
            <w:tcW w:w="13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5E5CF908" w14:textId="77777777" w:rsidR="00FF7A84" w:rsidRDefault="003A4534">
            <w:pPr>
              <w:spacing w:line="240" w:lineRule="auto"/>
              <w:jc w:val="right"/>
            </w:pPr>
            <w:r>
              <w:rPr>
                <w:sz w:val="20"/>
                <w:szCs w:val="20"/>
              </w:rPr>
              <w:t>2.703</w:t>
            </w:r>
          </w:p>
        </w:tc>
        <w:tc>
          <w:tcPr>
            <w:tcW w:w="10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2FCA9D9F" w14:textId="77777777" w:rsidR="00FF7A84" w:rsidRDefault="003A4534">
            <w:pPr>
              <w:spacing w:line="240" w:lineRule="auto"/>
              <w:jc w:val="right"/>
            </w:pPr>
            <w:r>
              <w:rPr>
                <w:sz w:val="20"/>
                <w:szCs w:val="20"/>
              </w:rPr>
              <w:t>100,0</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0B0D9DF4" w14:textId="77777777" w:rsidR="00FF7A84" w:rsidRDefault="003A4534">
            <w:pPr>
              <w:spacing w:line="240" w:lineRule="auto"/>
              <w:jc w:val="right"/>
            </w:pPr>
            <w:r>
              <w:rPr>
                <w:sz w:val="20"/>
                <w:szCs w:val="20"/>
              </w:rPr>
              <w:t>224</w:t>
            </w:r>
          </w:p>
        </w:tc>
      </w:tr>
    </w:tbl>
    <w:p w14:paraId="29D087C3" w14:textId="77777777" w:rsidR="00FF7A84" w:rsidRDefault="003A4534">
      <w:pPr>
        <w:spacing w:before="60" w:after="240" w:line="240" w:lineRule="auto"/>
      </w:pPr>
      <w:r>
        <w:rPr>
          <w:sz w:val="20"/>
          <w:szCs w:val="20"/>
        </w:rPr>
        <w:t>Fonte: Elaboração própria. Nota: um registro da PEVS permanece sem categoria atribuída.</w:t>
      </w:r>
    </w:p>
    <w:p w14:paraId="3FF509E6" w14:textId="77777777" w:rsidR="00FF7A84" w:rsidRDefault="003A4534">
      <w:pPr>
        <w:spacing w:after="120"/>
        <w:ind w:firstLine="708"/>
        <w:jc w:val="both"/>
      </w:pPr>
      <w:r>
        <w:t xml:space="preserve">Quatro categorias concentram pouco mais da metade dos registros: agronegócio, indústria, avicultura e </w:t>
      </w:r>
      <w:proofErr w:type="spellStart"/>
      <w:r>
        <w:t>ovinocaprinocultura</w:t>
      </w:r>
      <w:proofErr w:type="spellEnd"/>
      <w:r>
        <w:t xml:space="preserve"> respondem em conjunto por 56,1% do total. A predominância agropecuária é evidente — somadas, as categorias de base agrícola, pecuária e extrativa respondem por aproximadamente três quintos das potencialidades identificadas.</w:t>
      </w:r>
    </w:p>
    <w:p w14:paraId="36899007" w14:textId="77777777" w:rsidR="00FF7A84" w:rsidRDefault="003A4534">
      <w:pPr>
        <w:spacing w:after="120"/>
        <w:ind w:firstLine="708"/>
        <w:jc w:val="both"/>
      </w:pPr>
      <w:r>
        <w:t>A leitura conjunta das duas últimas colunas da Tabela 1 revela, contudo, um padrão que a contagem isolada não mostra: existem dois regimes distintos de potencialidade, com implicações diferentes para a leitura do mapa.</w:t>
      </w:r>
    </w:p>
    <w:p w14:paraId="56671D5B" w14:textId="77777777" w:rsidR="00FF7A84" w:rsidRDefault="003A4534">
      <w:pPr>
        <w:spacing w:after="120"/>
        <w:ind w:firstLine="708"/>
        <w:jc w:val="both"/>
      </w:pPr>
      <w:r>
        <w:t xml:space="preserve">O primeiro regime é amplo e raso. As potencialidades agropecuárias distribuem-se por quase todo o estado, mas com poucos registros em cada município: a avicultura foi identificada em 221 dos 224 municípios, a </w:t>
      </w:r>
      <w:proofErr w:type="spellStart"/>
      <w:r>
        <w:t>ovinocaprinocultura</w:t>
      </w:r>
      <w:proofErr w:type="spellEnd"/>
      <w:r>
        <w:t xml:space="preserve"> em 196 e o agronegócio em 192, em geral com um ou dois </w:t>
      </w:r>
      <w:r>
        <w:lastRenderedPageBreak/>
        <w:t>registros por município. São potencialidades que desenham um tapete contínuo sobre o território.</w:t>
      </w:r>
    </w:p>
    <w:p w14:paraId="4CDE0A78" w14:textId="77777777" w:rsidR="00FF7A84" w:rsidRDefault="003A4534">
      <w:pPr>
        <w:spacing w:after="120"/>
        <w:ind w:firstLine="708"/>
        <w:jc w:val="both"/>
      </w:pPr>
      <w:r>
        <w:t>O segundo regime é estreito e denso. As potencialidades urbanas e industriais concentram-se em poucos municípios, mas com muitos registros em cada um: a indústria reúne 401 registros em apenas 67 municípios, aproximadamente seis por município; o polo de saúde, 152 registros em 45 municípios; a informação e comunicação, 30 registros em apenas 14. São potencialidades que desenham ilhas.</w:t>
      </w:r>
    </w:p>
    <w:p w14:paraId="7D447256" w14:textId="77777777" w:rsidR="00FF7A84" w:rsidRDefault="003A4534">
      <w:pPr>
        <w:spacing w:after="120"/>
        <w:ind w:firstLine="708"/>
        <w:jc w:val="both"/>
      </w:pPr>
      <w:r>
        <w:t xml:space="preserve">A distinção importa porque as duas coisas não são comparáveis em intensidade econômica. Um município com quinze potencialidades industriais não é necessariamente mais dinâmico que um município com três potencialidades agropecuárias: a diferença reflete, em medida relevante, a granularidade da classificação CNAE frente à das pesquisas agropecuárias, e a maior diversidade de subclasses formais registradas em economias urbanas. A contagem de potencialidades é </w:t>
      </w:r>
      <w:proofErr w:type="gramStart"/>
      <w:r>
        <w:t>indicador</w:t>
      </w:r>
      <w:proofErr w:type="gramEnd"/>
      <w:r>
        <w:t xml:space="preserve"> de diversidade de registro, não de magnitude produtiva.</w:t>
      </w:r>
    </w:p>
    <w:p w14:paraId="3AD17C0B" w14:textId="77777777" w:rsidR="005C4AA8" w:rsidRDefault="005C4AA8" w:rsidP="005C4AA8">
      <w:pPr>
        <w:spacing w:after="120"/>
        <w:ind w:firstLine="708"/>
        <w:jc w:val="both"/>
      </w:pPr>
      <w:r>
        <w:t>Resta considerar o comportamento das potencialidades frente ao horizonte de medição. Convém observar que as três janelas de comparação são aninhadas e não sequenciais: todas terminam no mesmo ano final e diferem apenas no ano-base, de modo que a janela iniciada em 2013 mede a variação ao longo de doze anos, a de 2018 ao longo de sete e a de 2022 ao longo de três. Um setor pode, portanto, ser classificado como T1 em mais de uma janela, e a frequência com que isso ocorre informa se a vantagem identificada depende ou não do recorte temporal escolhido. A Tabela 2 apresenta a distribuição.</w:t>
      </w:r>
    </w:p>
    <w:p w14:paraId="11907429" w14:textId="77777777" w:rsidR="005C4AA8" w:rsidRDefault="005C4AA8" w:rsidP="005C4AA8">
      <w:pPr>
        <w:spacing w:before="240" w:after="60" w:line="240" w:lineRule="auto"/>
      </w:pPr>
      <w:r>
        <w:rPr>
          <w:sz w:val="20"/>
          <w:szCs w:val="20"/>
        </w:rPr>
        <w:t>Tabela 2 – Potencialidades segundo as janelas de comparação em que são classificadas como T1</w:t>
      </w:r>
    </w:p>
    <w:tbl>
      <w:tblPr>
        <w:tblW w:w="7200"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00"/>
        <w:gridCol w:w="1400"/>
        <w:gridCol w:w="1200"/>
      </w:tblGrid>
      <w:tr w:rsidR="005C4AA8" w14:paraId="66D299AD" w14:textId="77777777" w:rsidTr="001C02BF">
        <w:trPr>
          <w:tblHeader/>
        </w:trPr>
        <w:tc>
          <w:tcPr>
            <w:tcW w:w="46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6DC50B47" w14:textId="77777777" w:rsidR="005C4AA8" w:rsidRDefault="005C4AA8" w:rsidP="001C02BF">
            <w:pPr>
              <w:spacing w:line="240" w:lineRule="auto"/>
            </w:pPr>
            <w:r>
              <w:rPr>
                <w:b/>
                <w:bCs/>
                <w:sz w:val="20"/>
                <w:szCs w:val="20"/>
              </w:rPr>
              <w:t>Janelas em que é classificada como T1</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B4EA073" w14:textId="77777777" w:rsidR="005C4AA8" w:rsidRDefault="005C4AA8" w:rsidP="001C02BF">
            <w:pPr>
              <w:spacing w:line="240" w:lineRule="auto"/>
              <w:jc w:val="right"/>
            </w:pPr>
            <w:r>
              <w:rPr>
                <w:b/>
                <w:bCs/>
                <w:sz w:val="20"/>
                <w:szCs w:val="20"/>
              </w:rPr>
              <w:t>Pares</w:t>
            </w:r>
          </w:p>
        </w:tc>
        <w:tc>
          <w:tcPr>
            <w:tcW w:w="12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526E26C8" w14:textId="77777777" w:rsidR="005C4AA8" w:rsidRDefault="005C4AA8" w:rsidP="001C02BF">
            <w:pPr>
              <w:spacing w:line="240" w:lineRule="auto"/>
              <w:jc w:val="right"/>
            </w:pPr>
            <w:r>
              <w:rPr>
                <w:b/>
                <w:bCs/>
                <w:sz w:val="20"/>
                <w:szCs w:val="20"/>
              </w:rPr>
              <w:t>%</w:t>
            </w:r>
          </w:p>
        </w:tc>
      </w:tr>
      <w:tr w:rsidR="005C4AA8" w14:paraId="2D0FE0CE" w14:textId="77777777" w:rsidTr="001C02BF">
        <w:tc>
          <w:tcPr>
            <w:tcW w:w="4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85E6594" w14:textId="77777777" w:rsidR="005C4AA8" w:rsidRDefault="005C4AA8" w:rsidP="001C02BF">
            <w:pPr>
              <w:spacing w:line="240" w:lineRule="auto"/>
            </w:pPr>
            <w:r>
              <w:rPr>
                <w:sz w:val="20"/>
                <w:szCs w:val="20"/>
              </w:rPr>
              <w:t>2013, 2018 e 2022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86BAF8B" w14:textId="77777777" w:rsidR="005C4AA8" w:rsidRDefault="005C4AA8" w:rsidP="001C02BF">
            <w:pPr>
              <w:spacing w:line="240" w:lineRule="auto"/>
              <w:jc w:val="right"/>
            </w:pPr>
            <w:r>
              <w:rPr>
                <w:sz w:val="20"/>
                <w:szCs w:val="20"/>
              </w:rPr>
              <w:t>286</w:t>
            </w:r>
          </w:p>
        </w:tc>
        <w:tc>
          <w:tcPr>
            <w:tcW w:w="1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63A13A0" w14:textId="77777777" w:rsidR="005C4AA8" w:rsidRDefault="005C4AA8" w:rsidP="001C02BF">
            <w:pPr>
              <w:spacing w:line="240" w:lineRule="auto"/>
              <w:jc w:val="right"/>
            </w:pPr>
            <w:r>
              <w:rPr>
                <w:sz w:val="20"/>
                <w:szCs w:val="20"/>
              </w:rPr>
              <w:t>10,6</w:t>
            </w:r>
          </w:p>
        </w:tc>
      </w:tr>
      <w:tr w:rsidR="005C4AA8" w14:paraId="540E2CB1" w14:textId="77777777" w:rsidTr="001C02BF">
        <w:tc>
          <w:tcPr>
            <w:tcW w:w="4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5300617" w14:textId="77777777" w:rsidR="005C4AA8" w:rsidRDefault="005C4AA8" w:rsidP="001C02BF">
            <w:pPr>
              <w:spacing w:line="240" w:lineRule="auto"/>
            </w:pPr>
            <w:r>
              <w:rPr>
                <w:sz w:val="20"/>
                <w:szCs w:val="20"/>
              </w:rPr>
              <w:t>2013 e 2018</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669698" w14:textId="77777777" w:rsidR="005C4AA8" w:rsidRDefault="005C4AA8" w:rsidP="001C02BF">
            <w:pPr>
              <w:spacing w:line="240" w:lineRule="auto"/>
              <w:jc w:val="right"/>
            </w:pPr>
            <w:r>
              <w:rPr>
                <w:sz w:val="20"/>
                <w:szCs w:val="20"/>
              </w:rPr>
              <w:t>237</w:t>
            </w:r>
          </w:p>
        </w:tc>
        <w:tc>
          <w:tcPr>
            <w:tcW w:w="1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0AC10D3" w14:textId="77777777" w:rsidR="005C4AA8" w:rsidRDefault="005C4AA8" w:rsidP="001C02BF">
            <w:pPr>
              <w:spacing w:line="240" w:lineRule="auto"/>
              <w:jc w:val="right"/>
            </w:pPr>
            <w:r>
              <w:rPr>
                <w:sz w:val="20"/>
                <w:szCs w:val="20"/>
              </w:rPr>
              <w:t>8,8</w:t>
            </w:r>
          </w:p>
        </w:tc>
      </w:tr>
      <w:tr w:rsidR="005C4AA8" w14:paraId="02D011AC" w14:textId="77777777" w:rsidTr="001C02BF">
        <w:tc>
          <w:tcPr>
            <w:tcW w:w="4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ED56B6D" w14:textId="77777777" w:rsidR="005C4AA8" w:rsidRDefault="005C4AA8" w:rsidP="001C02BF">
            <w:pPr>
              <w:spacing w:line="240" w:lineRule="auto"/>
            </w:pPr>
            <w:r>
              <w:rPr>
                <w:sz w:val="20"/>
                <w:szCs w:val="20"/>
              </w:rPr>
              <w:t>2013 e 2022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C87085F" w14:textId="77777777" w:rsidR="005C4AA8" w:rsidRDefault="005C4AA8" w:rsidP="001C02BF">
            <w:pPr>
              <w:spacing w:line="240" w:lineRule="auto"/>
              <w:jc w:val="right"/>
            </w:pPr>
            <w:r>
              <w:rPr>
                <w:sz w:val="20"/>
                <w:szCs w:val="20"/>
              </w:rPr>
              <w:t>231</w:t>
            </w:r>
          </w:p>
        </w:tc>
        <w:tc>
          <w:tcPr>
            <w:tcW w:w="1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358DAD7" w14:textId="77777777" w:rsidR="005C4AA8" w:rsidRDefault="005C4AA8" w:rsidP="001C02BF">
            <w:pPr>
              <w:spacing w:line="240" w:lineRule="auto"/>
              <w:jc w:val="right"/>
            </w:pPr>
            <w:r>
              <w:rPr>
                <w:sz w:val="20"/>
                <w:szCs w:val="20"/>
              </w:rPr>
              <w:t>8,5</w:t>
            </w:r>
          </w:p>
        </w:tc>
      </w:tr>
      <w:tr w:rsidR="005C4AA8" w14:paraId="02CFEEF8" w14:textId="77777777" w:rsidTr="001C02BF">
        <w:tc>
          <w:tcPr>
            <w:tcW w:w="4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342A35E" w14:textId="77777777" w:rsidR="005C4AA8" w:rsidRDefault="005C4AA8" w:rsidP="001C02BF">
            <w:pPr>
              <w:spacing w:line="240" w:lineRule="auto"/>
            </w:pPr>
            <w:r>
              <w:rPr>
                <w:sz w:val="20"/>
                <w:szCs w:val="20"/>
              </w:rPr>
              <w:t>2018 e 2022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820340" w14:textId="77777777" w:rsidR="005C4AA8" w:rsidRDefault="005C4AA8" w:rsidP="001C02BF">
            <w:pPr>
              <w:spacing w:line="240" w:lineRule="auto"/>
              <w:jc w:val="right"/>
            </w:pPr>
            <w:r>
              <w:rPr>
                <w:sz w:val="20"/>
                <w:szCs w:val="20"/>
              </w:rPr>
              <w:t>276</w:t>
            </w:r>
          </w:p>
        </w:tc>
        <w:tc>
          <w:tcPr>
            <w:tcW w:w="1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CC37E45" w14:textId="77777777" w:rsidR="005C4AA8" w:rsidRDefault="005C4AA8" w:rsidP="001C02BF">
            <w:pPr>
              <w:spacing w:line="240" w:lineRule="auto"/>
              <w:jc w:val="right"/>
            </w:pPr>
            <w:r>
              <w:rPr>
                <w:sz w:val="20"/>
                <w:szCs w:val="20"/>
              </w:rPr>
              <w:t>10,2</w:t>
            </w:r>
          </w:p>
        </w:tc>
      </w:tr>
      <w:tr w:rsidR="005C4AA8" w14:paraId="6E4D8549" w14:textId="77777777" w:rsidTr="001C02BF">
        <w:tc>
          <w:tcPr>
            <w:tcW w:w="4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E0F41A8" w14:textId="77777777" w:rsidR="005C4AA8" w:rsidRDefault="005C4AA8" w:rsidP="001C02BF">
            <w:pPr>
              <w:spacing w:line="240" w:lineRule="auto"/>
            </w:pPr>
            <w:r>
              <w:rPr>
                <w:sz w:val="20"/>
                <w:szCs w:val="20"/>
              </w:rPr>
              <w:t>Apenas 2013</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A56D8A0" w14:textId="77777777" w:rsidR="005C4AA8" w:rsidRDefault="005C4AA8" w:rsidP="001C02BF">
            <w:pPr>
              <w:spacing w:line="240" w:lineRule="auto"/>
              <w:jc w:val="right"/>
            </w:pPr>
            <w:r>
              <w:rPr>
                <w:sz w:val="20"/>
                <w:szCs w:val="20"/>
              </w:rPr>
              <w:t>512</w:t>
            </w:r>
          </w:p>
        </w:tc>
        <w:tc>
          <w:tcPr>
            <w:tcW w:w="1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0C12FA4" w14:textId="77777777" w:rsidR="005C4AA8" w:rsidRDefault="005C4AA8" w:rsidP="001C02BF">
            <w:pPr>
              <w:spacing w:line="240" w:lineRule="auto"/>
              <w:jc w:val="right"/>
            </w:pPr>
            <w:r>
              <w:rPr>
                <w:sz w:val="20"/>
                <w:szCs w:val="20"/>
              </w:rPr>
              <w:t>18,9</w:t>
            </w:r>
          </w:p>
        </w:tc>
      </w:tr>
      <w:tr w:rsidR="005C4AA8" w14:paraId="44424BEE" w14:textId="77777777" w:rsidTr="001C02BF">
        <w:tc>
          <w:tcPr>
            <w:tcW w:w="4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FF3223" w14:textId="77777777" w:rsidR="005C4AA8" w:rsidRDefault="005C4AA8" w:rsidP="001C02BF">
            <w:pPr>
              <w:spacing w:line="240" w:lineRule="auto"/>
            </w:pPr>
            <w:r>
              <w:rPr>
                <w:sz w:val="20"/>
                <w:szCs w:val="20"/>
              </w:rPr>
              <w:t>Apenas 2018</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F3342DB" w14:textId="77777777" w:rsidR="005C4AA8" w:rsidRDefault="005C4AA8" w:rsidP="001C02BF">
            <w:pPr>
              <w:spacing w:line="240" w:lineRule="auto"/>
              <w:jc w:val="right"/>
            </w:pPr>
            <w:r>
              <w:rPr>
                <w:sz w:val="20"/>
                <w:szCs w:val="20"/>
              </w:rPr>
              <w:t>235</w:t>
            </w:r>
          </w:p>
        </w:tc>
        <w:tc>
          <w:tcPr>
            <w:tcW w:w="1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C9892BE" w14:textId="77777777" w:rsidR="005C4AA8" w:rsidRDefault="005C4AA8" w:rsidP="001C02BF">
            <w:pPr>
              <w:spacing w:line="240" w:lineRule="auto"/>
              <w:jc w:val="right"/>
            </w:pPr>
            <w:r>
              <w:rPr>
                <w:sz w:val="20"/>
                <w:szCs w:val="20"/>
              </w:rPr>
              <w:t>8,7</w:t>
            </w:r>
          </w:p>
        </w:tc>
      </w:tr>
      <w:tr w:rsidR="005C4AA8" w14:paraId="7600E8BA" w14:textId="77777777" w:rsidTr="001C02BF">
        <w:tc>
          <w:tcPr>
            <w:tcW w:w="4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E67B92F" w14:textId="77777777" w:rsidR="005C4AA8" w:rsidRDefault="005C4AA8" w:rsidP="001C02BF">
            <w:pPr>
              <w:spacing w:line="240" w:lineRule="auto"/>
            </w:pPr>
            <w:r>
              <w:rPr>
                <w:sz w:val="20"/>
                <w:szCs w:val="20"/>
              </w:rPr>
              <w:lastRenderedPageBreak/>
              <w:t>Apenas 2022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C38241B" w14:textId="77777777" w:rsidR="005C4AA8" w:rsidRDefault="005C4AA8" w:rsidP="001C02BF">
            <w:pPr>
              <w:spacing w:line="240" w:lineRule="auto"/>
              <w:jc w:val="right"/>
            </w:pPr>
            <w:r>
              <w:rPr>
                <w:sz w:val="20"/>
                <w:szCs w:val="20"/>
              </w:rPr>
              <w:t>926</w:t>
            </w:r>
          </w:p>
        </w:tc>
        <w:tc>
          <w:tcPr>
            <w:tcW w:w="12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0CDE618" w14:textId="77777777" w:rsidR="005C4AA8" w:rsidRDefault="005C4AA8" w:rsidP="001C02BF">
            <w:pPr>
              <w:spacing w:line="240" w:lineRule="auto"/>
              <w:jc w:val="right"/>
            </w:pPr>
            <w:r>
              <w:rPr>
                <w:sz w:val="20"/>
                <w:szCs w:val="20"/>
              </w:rPr>
              <w:t>34,3</w:t>
            </w:r>
          </w:p>
        </w:tc>
      </w:tr>
      <w:tr w:rsidR="005C4AA8" w14:paraId="3A4F7844" w14:textId="77777777" w:rsidTr="001C02BF">
        <w:tc>
          <w:tcPr>
            <w:tcW w:w="46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1BED28C0" w14:textId="77777777" w:rsidR="005C4AA8" w:rsidRDefault="005C4AA8" w:rsidP="001C02BF">
            <w:pPr>
              <w:spacing w:line="240" w:lineRule="auto"/>
            </w:pPr>
            <w:r>
              <w:rPr>
                <w:sz w:val="20"/>
                <w:szCs w:val="20"/>
              </w:rPr>
              <w:t>Total</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4411275" w14:textId="77777777" w:rsidR="005C4AA8" w:rsidRDefault="005C4AA8" w:rsidP="001C02BF">
            <w:pPr>
              <w:spacing w:line="240" w:lineRule="auto"/>
              <w:jc w:val="right"/>
            </w:pPr>
            <w:r>
              <w:rPr>
                <w:sz w:val="20"/>
                <w:szCs w:val="20"/>
              </w:rPr>
              <w:t>2.703</w:t>
            </w:r>
          </w:p>
        </w:tc>
        <w:tc>
          <w:tcPr>
            <w:tcW w:w="12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F6E01FE" w14:textId="77777777" w:rsidR="005C4AA8" w:rsidRDefault="005C4AA8" w:rsidP="001C02BF">
            <w:pPr>
              <w:spacing w:line="240" w:lineRule="auto"/>
              <w:jc w:val="right"/>
            </w:pPr>
            <w:r>
              <w:rPr>
                <w:sz w:val="20"/>
                <w:szCs w:val="20"/>
              </w:rPr>
              <w:t>100,0</w:t>
            </w:r>
          </w:p>
        </w:tc>
      </w:tr>
    </w:tbl>
    <w:p w14:paraId="15C5A072" w14:textId="77777777" w:rsidR="005C4AA8" w:rsidRDefault="005C4AA8" w:rsidP="005C4AA8">
      <w:pPr>
        <w:spacing w:before="60" w:after="240" w:line="240" w:lineRule="auto"/>
      </w:pPr>
      <w:r>
        <w:rPr>
          <w:sz w:val="20"/>
          <w:szCs w:val="20"/>
        </w:rPr>
        <w:t>Fonte: Elaboração própria. Nota: cada potencialidade corresponde a um par município-subclasse; a representação no mapa utiliza a janela de maior soma dos efeitos competitivo e regional industrial.</w:t>
      </w:r>
    </w:p>
    <w:p w14:paraId="59A903CA" w14:textId="77777777" w:rsidR="005C4AA8" w:rsidRDefault="005C4AA8" w:rsidP="005C4AA8">
      <w:pPr>
        <w:spacing w:after="120"/>
        <w:ind w:firstLine="708"/>
        <w:jc w:val="both"/>
      </w:pPr>
      <w:r>
        <w:t>Pouco menos de dois terços das potencialidades — 61,9% — são identificadas em uma única janela, enquanto 27,5% aparecem em duas e 10,6% nas três. A leitura desses grupos é distinta e tem consequência para o uso do mapa. As 286 potencialidades classificadas como T1 nas três janelas apresentam vantagem que não depende do horizonte de medição: elas se sustentam tanto na comparação de doze anos quanto na de três, e constituem as candidatas mais sólidas à condição de potencialidade forte nos termos da Subseção 1.1.4. As 926 identificadas apenas na janela mais curta apresentam vantagem visível somente no horizonte recente, compatível tanto com aceleração genuína quanto com condições conjunturais favoráveis, e são as que demandam maior cautela interpretativa. As 512 identificadas apenas na janela mais longa encontram-se em situação inversa: a vantagem existe no horizonte amplo, mas não se confirma nos anos mais recentes, o que pode sinalizar desaceleração.</w:t>
      </w:r>
    </w:p>
    <w:p w14:paraId="44033612" w14:textId="77777777" w:rsidR="005C4AA8" w:rsidRDefault="005C4AA8" w:rsidP="005C4AA8">
      <w:pPr>
        <w:spacing w:after="120"/>
        <w:ind w:firstLine="708"/>
        <w:jc w:val="both"/>
      </w:pPr>
      <w:r>
        <w:t>Essa informação oferece o único critério empírico disponível para a distinção, estabelecida na Subseção 1.1.4, entre vantagem estrutural e vantagem conjuntural. A decomposição adotada isola o desempenho do setor do dinamismo agregado do município, mas o faz para uma janela por vez; a robustez ao recorte temporal é o que permite discriminar entre vantagens que se mantêm sob diferentes marcos de comparação e vantagens que dependem do período escolhido. Trata-se, ademais, da contrapartida empírica do argumento apresentado na Subseção 1.1.5, segundo o qual a permanência de um setor autoriza inferir sua viabilidade.</w:t>
      </w:r>
    </w:p>
    <w:p w14:paraId="4A3E3AA3" w14:textId="34AB6E85" w:rsidR="005C4AA8" w:rsidRDefault="005C4AA8" w:rsidP="005C4AA8">
      <w:pPr>
        <w:spacing w:after="120"/>
        <w:ind w:firstLine="708"/>
        <w:jc w:val="both"/>
      </w:pPr>
      <w:r>
        <w:t xml:space="preserve">A robustez varia de forma acentuada entre as fontes. Os registros da extração vegetal e silvicultura são os mais estáveis: 61,4% aparecem em mais de uma janela e 27,2% nas três. Seguem-se os registros de emprego formal, com 44,4% e 13,0%, a pecuária, com 35,3% e 9,3%, e a agricultura, com 25,7% e 4,7%. O resultado referente ao extrativismo merece registro, pois qualifica a </w:t>
      </w:r>
      <w:r>
        <w:lastRenderedPageBreak/>
        <w:t xml:space="preserve">discussão da Subseção 5.2: trata-se simultaneamente da atividade mais penalizada pelo critério de seleção adotado e </w:t>
      </w:r>
      <w:r w:rsidR="00293F0B">
        <w:t>daquelas cujas potencialidades remanescentes</w:t>
      </w:r>
      <w:r>
        <w:t xml:space="preserve"> são as mais robustas ao horizonte de medição.</w:t>
      </w:r>
    </w:p>
    <w:p w14:paraId="505C60D9" w14:textId="77777777" w:rsidR="005C4AA8" w:rsidRDefault="005C4AA8" w:rsidP="005C4AA8">
      <w:pPr>
        <w:spacing w:after="120"/>
        <w:ind w:firstLine="708"/>
        <w:jc w:val="both"/>
      </w:pPr>
      <w:r>
        <w:t>Entre as categorias, a maior robustez encontra-se nas atividades profissionais, científicas e técnicas (64,0% em mais de uma janela), no extrativismo (61,7%) e na avicultura (52,7%). No extremo oposto, a suinocultura não apresenta nenhuma potencialidade identificada em mais de uma janela, e a pesca e aquicultura (9,3%) e a bovinocultura (14,6%) apresentam índices igualmente baixos. Essas três categorias reúnem atividades cuja vantagem não se confirma sob nenhum recorte alternativo, o que recomenda inspeção específica antes de seu uso para orientar decisões, tema retomado na Subseção 5.3 a propósito dos setores de base reduzida.</w:t>
      </w:r>
    </w:p>
    <w:p w14:paraId="38E0259D" w14:textId="77777777" w:rsidR="00FF7A84" w:rsidRDefault="003A4534">
      <w:pPr>
        <w:pStyle w:val="Ttulo2"/>
        <w:spacing w:before="360" w:after="180"/>
      </w:pPr>
      <w:r>
        <w:rPr>
          <w:b/>
          <w:bCs/>
          <w:color w:val="000000"/>
          <w:sz w:val="24"/>
          <w:szCs w:val="24"/>
        </w:rPr>
        <w:t>4.2 Distribuição territorial</w:t>
      </w:r>
    </w:p>
    <w:p w14:paraId="0A0FBABA" w14:textId="77777777" w:rsidR="00FF7A84" w:rsidRDefault="003A4534">
      <w:pPr>
        <w:spacing w:after="120"/>
        <w:ind w:firstLine="708"/>
        <w:jc w:val="both"/>
      </w:pPr>
      <w:r>
        <w:t>A distribuição das potencialidades entre os municípios é fortemente assimétrica. A mediana é de 8 potencialidades por município e a média de 12,1, mas os extremos são distantes: Teresina concentra 210 registros, Parnaíba 120, Picos 85 e Floriano 74. Os três maiores respondem por 15,4% do total, os dez maiores por 27,5% e os vinte maiores por 37,9%. Nenhum município ficou sem potencialidades, sendo três o menor número identificado.</w:t>
      </w:r>
    </w:p>
    <w:p w14:paraId="187B1803" w14:textId="77777777" w:rsidR="00FF7A84" w:rsidRDefault="003A4534">
      <w:pPr>
        <w:spacing w:after="120"/>
        <w:ind w:firstLine="708"/>
        <w:jc w:val="both"/>
      </w:pPr>
      <w:r>
        <w:t>Essa concentração acompanha a hierarquia urbana do estado e deve ser interpretada à luz da ressalva feita na subseção anterior. Teresina ilustra bem o ponto: dos seus 210 registros, 107 pertencem à categoria indústria, o que reflete tanto o parque industrial da capital quanto o fato de que uma economia urbana diversificada ativa um número muito maior de subclasses da CNAE, ampliando mecanicamente as oportunidades de classificação.</w:t>
      </w:r>
    </w:p>
    <w:p w14:paraId="4554E589" w14:textId="77777777" w:rsidR="00FF7A84" w:rsidRDefault="003A4534">
      <w:pPr>
        <w:spacing w:after="120"/>
        <w:ind w:firstLine="708"/>
        <w:jc w:val="both"/>
      </w:pPr>
      <w:r>
        <w:t xml:space="preserve">Um segundo padrão é mais informativo para a política de desenvolvimento: 112 dos 224 municípios não possuem nenhuma potencialidade oriunda da RAIS. Exatamente metade do estado entra no mapa exclusivamente por atividades agropecuárias, extrativas ou de aquicultura. Isso não significa ausência de atividade urbana nesses municípios, e sim que nenhuma de suas atividades formais não agropecuárias apresentou </w:t>
      </w:r>
      <w:r>
        <w:lastRenderedPageBreak/>
        <w:t>desempenho superior ao dos seus pares nacionais e aos demais setores locais no período analisado. Trata-se de um resultado com implicação direta: para metade dos municípios piauienses, a agenda de diversificação produtiva não encontra ponto de partida no emprego formal já instalado.</w:t>
      </w:r>
    </w:p>
    <w:p w14:paraId="64F68652" w14:textId="77777777" w:rsidR="00FF7A84" w:rsidRDefault="003A4534">
      <w:pPr>
        <w:pStyle w:val="Ttulo2"/>
        <w:spacing w:before="360" w:after="180"/>
      </w:pPr>
      <w:r>
        <w:rPr>
          <w:b/>
          <w:bCs/>
          <w:color w:val="000000"/>
          <w:sz w:val="24"/>
          <w:szCs w:val="24"/>
        </w:rPr>
        <w:t>4.3 Informações incorporadas por verificação direta</w:t>
      </w:r>
    </w:p>
    <w:p w14:paraId="608BD18D" w14:textId="77777777" w:rsidR="00FF7A84" w:rsidRDefault="003A4534">
      <w:pPr>
        <w:spacing w:after="120"/>
        <w:ind w:firstLine="708"/>
        <w:jc w:val="both"/>
      </w:pPr>
      <w:r>
        <w:t>A camada de verificação direta acrescentou ao mapa setores que, por não possuírem série comparável, não poderiam ter sido identificados pelo procedimento da Subseção 2.1.</w:t>
      </w:r>
    </w:p>
    <w:p w14:paraId="6EF2FF49" w14:textId="1284ACD4" w:rsidR="00FF7A84" w:rsidRDefault="003A4534">
      <w:pPr>
        <w:spacing w:after="120"/>
        <w:ind w:firstLine="708"/>
        <w:jc w:val="both"/>
      </w:pPr>
      <w:r>
        <w:t>Em geração de energia elétrica foram identificados, a partir da ANEEL (2025)</w:t>
      </w:r>
      <w:r w:rsidR="00072CF5">
        <w:t xml:space="preserve"> – listados no apêndice B.1 -</w:t>
      </w:r>
      <w:r>
        <w:t xml:space="preserve"> 710 empreendimentos em operação ou em construção, além das áreas com potencial de expansão, em sua grande maioria de fontes renováveis solar e eólica. Registre-se que alguns empreendimentos abrangem mais de um município e, em casos de proximidade com a divisa, municípios de outras unidades da federação.</w:t>
      </w:r>
    </w:p>
    <w:p w14:paraId="7B389764" w14:textId="77777777" w:rsidR="00FF7A84" w:rsidRDefault="003A4534">
      <w:pPr>
        <w:spacing w:after="120"/>
        <w:ind w:firstLine="708"/>
        <w:jc w:val="both"/>
      </w:pPr>
      <w:r>
        <w:t xml:space="preserve">Em tecnologia e inovação foram incorporados, em Teresina, o IMPA Tech e o Piauí Instituto de Tecnologia no polo de educação, o Piauí </w:t>
      </w:r>
      <w:proofErr w:type="spellStart"/>
      <w:r>
        <w:t>Gov</w:t>
      </w:r>
      <w:proofErr w:type="spellEnd"/>
      <w:r>
        <w:t xml:space="preserve"> Tech em atividades científicas e técnicas, e as iniciativas Tech Park Piauí e </w:t>
      </w:r>
      <w:proofErr w:type="spellStart"/>
      <w:r>
        <w:t>SoberanIA</w:t>
      </w:r>
      <w:proofErr w:type="spellEnd"/>
      <w:r>
        <w:t xml:space="preserve"> em uma categoria específica de economia digital (PIAUÍ GOV TECH, 2025; PIAUÍ INSTITUTO DE TECNOLOGIA, 2025; SOBERANIA.AI, 2025; TECH PARK PIAUÍ, 2025). Os </w:t>
      </w:r>
      <w:proofErr w:type="spellStart"/>
      <w:r>
        <w:t>HUBs</w:t>
      </w:r>
      <w:proofErr w:type="spellEnd"/>
      <w:r>
        <w:t xml:space="preserve"> Investe Piauí foram acrescentados a Teresina, Parnaíba e Picos (INVESTE PIAUÍ, 2025).</w:t>
      </w:r>
    </w:p>
    <w:p w14:paraId="4514CB8B" w14:textId="43262CE9" w:rsidR="00FF7A84" w:rsidRDefault="003A4534">
      <w:pPr>
        <w:spacing w:after="120"/>
        <w:ind w:firstLine="708"/>
        <w:jc w:val="both"/>
      </w:pPr>
      <w:r>
        <w:t>Os atrativos turísticos foram reaproveitados da edição de 2022 (CEPRO, 2022), organizados por território de desenvolvimento. Por fim, a Investe Piauí repassou informações sobre investimentos em implantação</w:t>
      </w:r>
      <w:r w:rsidR="00072CF5">
        <w:t xml:space="preserve"> – listadas no Apêndice B.2 - </w:t>
      </w:r>
      <w:r>
        <w:t>integradas conforme o procedimento descrito na Subseção 2.2.</w:t>
      </w:r>
    </w:p>
    <w:p w14:paraId="00C9E006" w14:textId="77777777" w:rsidR="00FF7A84" w:rsidRDefault="003A4534">
      <w:pPr>
        <w:pStyle w:val="Ttulo2"/>
        <w:spacing w:before="360" w:after="180"/>
      </w:pPr>
      <w:r>
        <w:rPr>
          <w:b/>
          <w:bCs/>
          <w:color w:val="000000"/>
          <w:sz w:val="24"/>
          <w:szCs w:val="24"/>
        </w:rPr>
        <w:t>4.4 Comparação com a edição de 2022</w:t>
      </w:r>
    </w:p>
    <w:p w14:paraId="5BA3FAB4" w14:textId="73EBC446" w:rsidR="00FF7A84" w:rsidRDefault="003A4534">
      <w:pPr>
        <w:spacing w:after="120"/>
        <w:ind w:firstLine="708"/>
        <w:jc w:val="both"/>
      </w:pPr>
      <w:r>
        <w:t xml:space="preserve">A quantidade de potencialidades identificadas por município excede a capacidade de representação do mapa físico. Por essa razão, ícones foram posicionados sobre a divisa de municípios que compartilham a mesma potencialidade, de modo que um ícone sobre a fronteira indica que ambos os </w:t>
      </w:r>
      <w:r>
        <w:lastRenderedPageBreak/>
        <w:t xml:space="preserve">municípios a apresentam. Setores identificados como </w:t>
      </w:r>
      <w:r w:rsidR="00896857">
        <w:t>potencialidade,</w:t>
      </w:r>
      <w:r>
        <w:t xml:space="preserve"> mas com baixo volume de produção ou de estoque foram retirados da representação gráfica para dar espaço às atividades de maior porte, </w:t>
      </w:r>
      <w:r w:rsidR="00896857">
        <w:t>sendo, contudo,</w:t>
      </w:r>
      <w:r>
        <w:t xml:space="preserve"> registrados na caixa de texto do respectivo território. A versão online do mapa permite visualizar a totalidade das potencialidades identificadas.</w:t>
      </w:r>
    </w:p>
    <w:p w14:paraId="1C5FB185" w14:textId="77777777" w:rsidR="005C4AA8" w:rsidRDefault="005C4AA8" w:rsidP="005C4AA8">
      <w:pPr>
        <w:spacing w:after="120"/>
        <w:ind w:firstLine="708"/>
        <w:jc w:val="both"/>
      </w:pPr>
      <w:r>
        <w:t>Em relação à edição de 2022, a nova versão apresenta expansão líquida de 13 setores nos doze territórios de desenvolvimento do estado, passando de 141 para 154 atividades listadas, conforme a Tabela 4. A maioria das remoções decorreu de reagrupamento ou de reclassificação de categorias, e não de perda efetiva de atividade.</w:t>
      </w:r>
    </w:p>
    <w:p w14:paraId="1E29EFC5" w14:textId="77777777" w:rsidR="005C4AA8" w:rsidRDefault="005C4AA8" w:rsidP="005C4AA8">
      <w:pPr>
        <w:spacing w:before="240" w:after="60" w:line="240" w:lineRule="auto"/>
      </w:pPr>
      <w:r>
        <w:rPr>
          <w:sz w:val="20"/>
          <w:szCs w:val="20"/>
        </w:rPr>
        <w:t>Tabela 4 – Setores listados por território de desenvolvimento, 2022 e 2026</w:t>
      </w:r>
    </w:p>
    <w:tbl>
      <w:tblPr>
        <w:tblW w:w="8000"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400"/>
        <w:gridCol w:w="1100"/>
        <w:gridCol w:w="1100"/>
        <w:gridCol w:w="1400"/>
      </w:tblGrid>
      <w:tr w:rsidR="005C4AA8" w14:paraId="1BB680B9" w14:textId="77777777" w:rsidTr="001C02BF">
        <w:trPr>
          <w:tblHeader/>
        </w:trPr>
        <w:tc>
          <w:tcPr>
            <w:tcW w:w="4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49E011BD" w14:textId="77777777" w:rsidR="005C4AA8" w:rsidRDefault="005C4AA8" w:rsidP="001C02BF">
            <w:pPr>
              <w:spacing w:line="240" w:lineRule="auto"/>
            </w:pPr>
            <w:r>
              <w:rPr>
                <w:b/>
                <w:bCs/>
                <w:sz w:val="20"/>
                <w:szCs w:val="20"/>
              </w:rPr>
              <w:t>Território</w:t>
            </w:r>
          </w:p>
        </w:tc>
        <w:tc>
          <w:tcPr>
            <w:tcW w:w="11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41549D7" w14:textId="77777777" w:rsidR="005C4AA8" w:rsidRDefault="005C4AA8" w:rsidP="001C02BF">
            <w:pPr>
              <w:spacing w:line="240" w:lineRule="auto"/>
              <w:jc w:val="right"/>
            </w:pPr>
            <w:r>
              <w:rPr>
                <w:b/>
                <w:bCs/>
                <w:sz w:val="20"/>
                <w:szCs w:val="20"/>
              </w:rPr>
              <w:t>2022</w:t>
            </w:r>
          </w:p>
        </w:tc>
        <w:tc>
          <w:tcPr>
            <w:tcW w:w="11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2FBE9034" w14:textId="77777777" w:rsidR="005C4AA8" w:rsidRDefault="005C4AA8" w:rsidP="001C02BF">
            <w:pPr>
              <w:spacing w:line="240" w:lineRule="auto"/>
              <w:jc w:val="right"/>
            </w:pPr>
            <w:r>
              <w:rPr>
                <w:b/>
                <w:bCs/>
                <w:sz w:val="20"/>
                <w:szCs w:val="20"/>
              </w:rPr>
              <w:t>2026</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3CAEDF3A" w14:textId="77777777" w:rsidR="005C4AA8" w:rsidRDefault="005C4AA8" w:rsidP="001C02BF">
            <w:pPr>
              <w:spacing w:line="240" w:lineRule="auto"/>
              <w:jc w:val="right"/>
            </w:pPr>
            <w:r>
              <w:rPr>
                <w:b/>
                <w:bCs/>
                <w:sz w:val="20"/>
                <w:szCs w:val="20"/>
              </w:rPr>
              <w:t>Variação</w:t>
            </w:r>
          </w:p>
        </w:tc>
      </w:tr>
      <w:tr w:rsidR="005C4AA8" w14:paraId="6CA4722D"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3750C14" w14:textId="77777777" w:rsidR="005C4AA8" w:rsidRDefault="005C4AA8" w:rsidP="001C02BF">
            <w:pPr>
              <w:spacing w:line="240" w:lineRule="auto"/>
            </w:pPr>
            <w:r>
              <w:rPr>
                <w:sz w:val="20"/>
                <w:szCs w:val="20"/>
              </w:rPr>
              <w:t>Planície Litorânea</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C5D310E" w14:textId="77777777" w:rsidR="005C4AA8" w:rsidRDefault="005C4AA8" w:rsidP="001C02BF">
            <w:pPr>
              <w:spacing w:line="240" w:lineRule="auto"/>
              <w:jc w:val="right"/>
            </w:pPr>
            <w:r>
              <w:rPr>
                <w:sz w:val="20"/>
                <w:szCs w:val="20"/>
              </w:rPr>
              <w:t>11</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E2FE577" w14:textId="77777777" w:rsidR="005C4AA8" w:rsidRDefault="005C4AA8" w:rsidP="001C02BF">
            <w:pPr>
              <w:spacing w:line="240" w:lineRule="auto"/>
              <w:jc w:val="right"/>
            </w:pPr>
            <w:r>
              <w:rPr>
                <w:sz w:val="20"/>
                <w:szCs w:val="20"/>
              </w:rPr>
              <w:t>9</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82D7FB" w14:textId="77777777" w:rsidR="005C4AA8" w:rsidRDefault="005C4AA8" w:rsidP="001C02BF">
            <w:pPr>
              <w:spacing w:line="240" w:lineRule="auto"/>
              <w:jc w:val="right"/>
            </w:pPr>
            <w:r>
              <w:rPr>
                <w:sz w:val="20"/>
                <w:szCs w:val="20"/>
              </w:rPr>
              <w:t>-2</w:t>
            </w:r>
          </w:p>
        </w:tc>
      </w:tr>
      <w:tr w:rsidR="005C4AA8" w14:paraId="52D5336A"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BBD18D0" w14:textId="77777777" w:rsidR="005C4AA8" w:rsidRDefault="005C4AA8" w:rsidP="001C02BF">
            <w:pPr>
              <w:spacing w:line="240" w:lineRule="auto"/>
            </w:pPr>
            <w:r>
              <w:rPr>
                <w:sz w:val="20"/>
                <w:szCs w:val="20"/>
              </w:rPr>
              <w:t>Cocais</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06DD621" w14:textId="77777777" w:rsidR="005C4AA8" w:rsidRDefault="005C4AA8" w:rsidP="001C02BF">
            <w:pPr>
              <w:spacing w:line="240" w:lineRule="auto"/>
              <w:jc w:val="right"/>
            </w:pPr>
            <w:r>
              <w:rPr>
                <w:sz w:val="20"/>
                <w:szCs w:val="20"/>
              </w:rPr>
              <w:t>17</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0BC7F7D" w14:textId="77777777" w:rsidR="005C4AA8" w:rsidRDefault="005C4AA8" w:rsidP="001C02BF">
            <w:pPr>
              <w:spacing w:line="240" w:lineRule="auto"/>
              <w:jc w:val="right"/>
            </w:pPr>
            <w:r>
              <w:rPr>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A73AD89" w14:textId="77777777" w:rsidR="005C4AA8" w:rsidRDefault="005C4AA8" w:rsidP="001C02BF">
            <w:pPr>
              <w:spacing w:line="240" w:lineRule="auto"/>
              <w:jc w:val="right"/>
            </w:pPr>
            <w:r>
              <w:rPr>
                <w:sz w:val="20"/>
                <w:szCs w:val="20"/>
              </w:rPr>
              <w:t>-4</w:t>
            </w:r>
          </w:p>
        </w:tc>
      </w:tr>
      <w:tr w:rsidR="005C4AA8" w14:paraId="6F7CB07B"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82250C2" w14:textId="77777777" w:rsidR="005C4AA8" w:rsidRDefault="005C4AA8" w:rsidP="001C02BF">
            <w:pPr>
              <w:spacing w:line="240" w:lineRule="auto"/>
            </w:pPr>
            <w:r>
              <w:rPr>
                <w:sz w:val="20"/>
                <w:szCs w:val="20"/>
              </w:rPr>
              <w:t>Entre Rios</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78107DB" w14:textId="77777777" w:rsidR="005C4AA8" w:rsidRDefault="005C4AA8" w:rsidP="001C02BF">
            <w:pPr>
              <w:spacing w:line="240" w:lineRule="auto"/>
              <w:jc w:val="right"/>
            </w:pPr>
            <w:r>
              <w:rPr>
                <w:sz w:val="20"/>
                <w:szCs w:val="20"/>
              </w:rPr>
              <w:t>14</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C172D2E" w14:textId="77777777" w:rsidR="005C4AA8" w:rsidRDefault="005C4AA8" w:rsidP="001C02BF">
            <w:pPr>
              <w:spacing w:line="240" w:lineRule="auto"/>
              <w:jc w:val="right"/>
            </w:pPr>
            <w:r>
              <w:rPr>
                <w:sz w:val="20"/>
                <w:szCs w:val="20"/>
              </w:rPr>
              <w:t>17</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02D28A2" w14:textId="77777777" w:rsidR="005C4AA8" w:rsidRDefault="005C4AA8" w:rsidP="001C02BF">
            <w:pPr>
              <w:spacing w:line="240" w:lineRule="auto"/>
              <w:jc w:val="right"/>
            </w:pPr>
            <w:r>
              <w:rPr>
                <w:sz w:val="20"/>
                <w:szCs w:val="20"/>
              </w:rPr>
              <w:t>+3</w:t>
            </w:r>
          </w:p>
        </w:tc>
      </w:tr>
      <w:tr w:rsidR="005C4AA8" w14:paraId="2917EB8C"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D8B5286" w14:textId="77777777" w:rsidR="005C4AA8" w:rsidRDefault="005C4AA8" w:rsidP="001C02BF">
            <w:pPr>
              <w:spacing w:line="240" w:lineRule="auto"/>
            </w:pPr>
            <w:r>
              <w:rPr>
                <w:sz w:val="20"/>
                <w:szCs w:val="20"/>
              </w:rPr>
              <w:t>Carnaubais</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4E9B1A1" w14:textId="77777777" w:rsidR="005C4AA8" w:rsidRDefault="005C4AA8" w:rsidP="001C02BF">
            <w:pPr>
              <w:spacing w:line="240" w:lineRule="auto"/>
              <w:jc w:val="right"/>
            </w:pPr>
            <w:r>
              <w:rPr>
                <w:sz w:val="20"/>
                <w:szCs w:val="20"/>
              </w:rPr>
              <w:t>14</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45023E4" w14:textId="77777777" w:rsidR="005C4AA8" w:rsidRDefault="005C4AA8" w:rsidP="001C02BF">
            <w:pPr>
              <w:spacing w:line="240" w:lineRule="auto"/>
              <w:jc w:val="right"/>
            </w:pPr>
            <w:r>
              <w:rPr>
                <w:sz w:val="20"/>
                <w:szCs w:val="20"/>
              </w:rPr>
              <w:t>14</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17D905B" w14:textId="77777777" w:rsidR="005C4AA8" w:rsidRDefault="005C4AA8" w:rsidP="001C02BF">
            <w:pPr>
              <w:spacing w:line="240" w:lineRule="auto"/>
              <w:jc w:val="right"/>
            </w:pPr>
            <w:r>
              <w:rPr>
                <w:sz w:val="20"/>
                <w:szCs w:val="20"/>
              </w:rPr>
              <w:t>0</w:t>
            </w:r>
          </w:p>
        </w:tc>
      </w:tr>
      <w:tr w:rsidR="005C4AA8" w14:paraId="389272AB"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5B41056" w14:textId="77777777" w:rsidR="005C4AA8" w:rsidRDefault="005C4AA8" w:rsidP="001C02BF">
            <w:pPr>
              <w:spacing w:line="240" w:lineRule="auto"/>
            </w:pPr>
            <w:r>
              <w:rPr>
                <w:sz w:val="20"/>
                <w:szCs w:val="20"/>
              </w:rPr>
              <w:t>Tabuleiros do Alto Parnaíba</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7E368BE" w14:textId="77777777" w:rsidR="005C4AA8" w:rsidRDefault="005C4AA8" w:rsidP="001C02BF">
            <w:pPr>
              <w:spacing w:line="240" w:lineRule="auto"/>
              <w:jc w:val="right"/>
            </w:pPr>
            <w:r>
              <w:rPr>
                <w:sz w:val="20"/>
                <w:szCs w:val="20"/>
              </w:rPr>
              <w:t>10</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A360F07" w14:textId="77777777" w:rsidR="005C4AA8" w:rsidRDefault="005C4AA8" w:rsidP="001C02BF">
            <w:pPr>
              <w:spacing w:line="240" w:lineRule="auto"/>
              <w:jc w:val="right"/>
            </w:pPr>
            <w:r>
              <w:rPr>
                <w:sz w:val="20"/>
                <w:szCs w:val="20"/>
              </w:rPr>
              <w:t>12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6EB3663" w14:textId="77777777" w:rsidR="005C4AA8" w:rsidRDefault="005C4AA8" w:rsidP="001C02BF">
            <w:pPr>
              <w:spacing w:line="240" w:lineRule="auto"/>
              <w:jc w:val="right"/>
            </w:pPr>
            <w:r>
              <w:rPr>
                <w:sz w:val="20"/>
                <w:szCs w:val="20"/>
              </w:rPr>
              <w:t>+2</w:t>
            </w:r>
          </w:p>
        </w:tc>
      </w:tr>
      <w:tr w:rsidR="005C4AA8" w14:paraId="091EB20F"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545E9F4" w14:textId="77777777" w:rsidR="005C4AA8" w:rsidRDefault="005C4AA8" w:rsidP="001C02BF">
            <w:pPr>
              <w:spacing w:line="240" w:lineRule="auto"/>
            </w:pPr>
            <w:r>
              <w:rPr>
                <w:sz w:val="20"/>
                <w:szCs w:val="20"/>
              </w:rPr>
              <w:t>Vale dos Rios Piauí e Itaueira</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62D1BB1" w14:textId="77777777" w:rsidR="005C4AA8" w:rsidRDefault="005C4AA8" w:rsidP="001C02BF">
            <w:pPr>
              <w:spacing w:line="240" w:lineRule="auto"/>
              <w:jc w:val="right"/>
            </w:pPr>
            <w:r>
              <w:rPr>
                <w:sz w:val="20"/>
                <w:szCs w:val="20"/>
              </w:rPr>
              <w:t>10</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B8C3E46" w14:textId="77777777" w:rsidR="005C4AA8" w:rsidRDefault="005C4AA8" w:rsidP="001C02BF">
            <w:pPr>
              <w:spacing w:line="240" w:lineRule="auto"/>
              <w:jc w:val="right"/>
            </w:pPr>
            <w:r>
              <w:rPr>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E3DEFA0" w14:textId="77777777" w:rsidR="005C4AA8" w:rsidRDefault="005C4AA8" w:rsidP="001C02BF">
            <w:pPr>
              <w:spacing w:line="240" w:lineRule="auto"/>
              <w:jc w:val="right"/>
            </w:pPr>
            <w:r>
              <w:rPr>
                <w:sz w:val="20"/>
                <w:szCs w:val="20"/>
              </w:rPr>
              <w:t>+3</w:t>
            </w:r>
          </w:p>
        </w:tc>
      </w:tr>
      <w:tr w:rsidR="005C4AA8" w14:paraId="4DA103B7"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9A19042" w14:textId="77777777" w:rsidR="005C4AA8" w:rsidRDefault="005C4AA8" w:rsidP="001C02BF">
            <w:pPr>
              <w:spacing w:line="240" w:lineRule="auto"/>
            </w:pPr>
            <w:r>
              <w:rPr>
                <w:sz w:val="20"/>
                <w:szCs w:val="20"/>
              </w:rPr>
              <w:t xml:space="preserve">Vale do </w:t>
            </w:r>
            <w:proofErr w:type="spellStart"/>
            <w:r>
              <w:rPr>
                <w:sz w:val="20"/>
                <w:szCs w:val="20"/>
              </w:rPr>
              <w:t>Sambito</w:t>
            </w:r>
            <w:proofErr w:type="spellEnd"/>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62837A0" w14:textId="77777777" w:rsidR="005C4AA8" w:rsidRDefault="005C4AA8" w:rsidP="001C02BF">
            <w:pPr>
              <w:spacing w:line="240" w:lineRule="auto"/>
              <w:jc w:val="right"/>
            </w:pPr>
            <w:r>
              <w:rPr>
                <w:sz w:val="20"/>
                <w:szCs w:val="20"/>
              </w:rPr>
              <w:t>12</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FEAD483" w14:textId="77777777" w:rsidR="005C4AA8" w:rsidRDefault="005C4AA8" w:rsidP="001C02BF">
            <w:pPr>
              <w:spacing w:line="240" w:lineRule="auto"/>
              <w:jc w:val="right"/>
            </w:pPr>
            <w:r>
              <w:rPr>
                <w:sz w:val="20"/>
                <w:szCs w:val="20"/>
              </w:rPr>
              <w:t>12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EE761D5" w14:textId="77777777" w:rsidR="005C4AA8" w:rsidRDefault="005C4AA8" w:rsidP="001C02BF">
            <w:pPr>
              <w:spacing w:line="240" w:lineRule="auto"/>
              <w:jc w:val="right"/>
            </w:pPr>
            <w:r>
              <w:rPr>
                <w:sz w:val="20"/>
                <w:szCs w:val="20"/>
              </w:rPr>
              <w:t>0</w:t>
            </w:r>
          </w:p>
        </w:tc>
      </w:tr>
      <w:tr w:rsidR="005C4AA8" w14:paraId="5B195CFA"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5186D6E" w14:textId="77777777" w:rsidR="005C4AA8" w:rsidRDefault="005C4AA8" w:rsidP="001C02BF">
            <w:pPr>
              <w:spacing w:line="240" w:lineRule="auto"/>
            </w:pPr>
            <w:r>
              <w:rPr>
                <w:sz w:val="20"/>
                <w:szCs w:val="20"/>
              </w:rPr>
              <w:t>Vale do Rio Guaribas</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52AE8A9" w14:textId="77777777" w:rsidR="005C4AA8" w:rsidRDefault="005C4AA8" w:rsidP="001C02BF">
            <w:pPr>
              <w:spacing w:line="240" w:lineRule="auto"/>
              <w:jc w:val="right"/>
            </w:pPr>
            <w:r>
              <w:rPr>
                <w:sz w:val="20"/>
                <w:szCs w:val="20"/>
              </w:rPr>
              <w:t>10</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A2C4ABF" w14:textId="77777777" w:rsidR="005C4AA8" w:rsidRDefault="005C4AA8" w:rsidP="001C02BF">
            <w:pPr>
              <w:spacing w:line="240" w:lineRule="auto"/>
              <w:jc w:val="right"/>
            </w:pPr>
            <w:r>
              <w:rPr>
                <w:sz w:val="20"/>
                <w:szCs w:val="20"/>
              </w:rPr>
              <w:t>11</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03C79CB" w14:textId="77777777" w:rsidR="005C4AA8" w:rsidRDefault="005C4AA8" w:rsidP="001C02BF">
            <w:pPr>
              <w:spacing w:line="240" w:lineRule="auto"/>
              <w:jc w:val="right"/>
            </w:pPr>
            <w:r>
              <w:rPr>
                <w:sz w:val="20"/>
                <w:szCs w:val="20"/>
              </w:rPr>
              <w:t>+1</w:t>
            </w:r>
          </w:p>
        </w:tc>
      </w:tr>
      <w:tr w:rsidR="005C4AA8" w14:paraId="5BD9D299"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710C2F3" w14:textId="77777777" w:rsidR="005C4AA8" w:rsidRDefault="005C4AA8" w:rsidP="001C02BF">
            <w:pPr>
              <w:spacing w:line="240" w:lineRule="auto"/>
            </w:pPr>
            <w:r>
              <w:rPr>
                <w:sz w:val="20"/>
                <w:szCs w:val="20"/>
              </w:rPr>
              <w:t>Chapada Vale do Itaim</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913E634" w14:textId="77777777" w:rsidR="005C4AA8" w:rsidRDefault="005C4AA8" w:rsidP="001C02BF">
            <w:pPr>
              <w:spacing w:line="240" w:lineRule="auto"/>
              <w:jc w:val="right"/>
            </w:pPr>
            <w:r>
              <w:rPr>
                <w:sz w:val="20"/>
                <w:szCs w:val="20"/>
              </w:rPr>
              <w:t>10</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B733187" w14:textId="77777777" w:rsidR="005C4AA8" w:rsidRDefault="005C4AA8" w:rsidP="001C02BF">
            <w:pPr>
              <w:spacing w:line="240" w:lineRule="auto"/>
              <w:jc w:val="right"/>
            </w:pPr>
            <w:r>
              <w:rPr>
                <w:sz w:val="20"/>
                <w:szCs w:val="20"/>
              </w:rPr>
              <w:t>12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D4003AD" w14:textId="77777777" w:rsidR="005C4AA8" w:rsidRDefault="005C4AA8" w:rsidP="001C02BF">
            <w:pPr>
              <w:spacing w:line="240" w:lineRule="auto"/>
              <w:jc w:val="right"/>
            </w:pPr>
            <w:r>
              <w:rPr>
                <w:sz w:val="20"/>
                <w:szCs w:val="20"/>
              </w:rPr>
              <w:t>+2</w:t>
            </w:r>
          </w:p>
        </w:tc>
      </w:tr>
      <w:tr w:rsidR="005C4AA8" w14:paraId="675CC2C9"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E710DC0" w14:textId="77777777" w:rsidR="005C4AA8" w:rsidRDefault="005C4AA8" w:rsidP="001C02BF">
            <w:pPr>
              <w:spacing w:line="240" w:lineRule="auto"/>
            </w:pPr>
            <w:r>
              <w:rPr>
                <w:sz w:val="20"/>
                <w:szCs w:val="20"/>
              </w:rPr>
              <w:t>Vale do Canindé</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229543E" w14:textId="77777777" w:rsidR="005C4AA8" w:rsidRDefault="005C4AA8" w:rsidP="001C02BF">
            <w:pPr>
              <w:spacing w:line="240" w:lineRule="auto"/>
              <w:jc w:val="right"/>
            </w:pPr>
            <w:r>
              <w:rPr>
                <w:sz w:val="20"/>
                <w:szCs w:val="20"/>
              </w:rPr>
              <w:t>12</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691B207" w14:textId="77777777" w:rsidR="005C4AA8" w:rsidRDefault="005C4AA8" w:rsidP="001C02BF">
            <w:pPr>
              <w:spacing w:line="240" w:lineRule="auto"/>
              <w:jc w:val="right"/>
            </w:pPr>
            <w:r>
              <w:rPr>
                <w:sz w:val="20"/>
                <w:szCs w:val="20"/>
              </w:rPr>
              <w:t>13</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E6798C5" w14:textId="77777777" w:rsidR="005C4AA8" w:rsidRDefault="005C4AA8" w:rsidP="001C02BF">
            <w:pPr>
              <w:spacing w:line="240" w:lineRule="auto"/>
              <w:jc w:val="right"/>
            </w:pPr>
            <w:r>
              <w:rPr>
                <w:sz w:val="20"/>
                <w:szCs w:val="20"/>
              </w:rPr>
              <w:t>+1</w:t>
            </w:r>
          </w:p>
        </w:tc>
      </w:tr>
      <w:tr w:rsidR="005C4AA8" w14:paraId="070C55A3"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CA997B9" w14:textId="77777777" w:rsidR="005C4AA8" w:rsidRDefault="005C4AA8" w:rsidP="001C02BF">
            <w:pPr>
              <w:spacing w:line="240" w:lineRule="auto"/>
            </w:pPr>
            <w:r>
              <w:rPr>
                <w:sz w:val="20"/>
                <w:szCs w:val="20"/>
              </w:rPr>
              <w:t>Serra da Capivara</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12E73F7" w14:textId="77777777" w:rsidR="005C4AA8" w:rsidRDefault="005C4AA8" w:rsidP="001C02BF">
            <w:pPr>
              <w:spacing w:line="240" w:lineRule="auto"/>
              <w:jc w:val="right"/>
            </w:pPr>
            <w:r>
              <w:rPr>
                <w:sz w:val="20"/>
                <w:szCs w:val="20"/>
              </w:rPr>
              <w:t>10</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23A9F7" w14:textId="77777777" w:rsidR="005C4AA8" w:rsidRDefault="005C4AA8" w:rsidP="001C02BF">
            <w:pPr>
              <w:spacing w:line="240" w:lineRule="auto"/>
              <w:jc w:val="right"/>
            </w:pPr>
            <w:r>
              <w:rPr>
                <w:sz w:val="20"/>
                <w:szCs w:val="20"/>
              </w:rPr>
              <w:t>12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93C3D67" w14:textId="77777777" w:rsidR="005C4AA8" w:rsidRDefault="005C4AA8" w:rsidP="001C02BF">
            <w:pPr>
              <w:spacing w:line="240" w:lineRule="auto"/>
              <w:jc w:val="right"/>
            </w:pPr>
            <w:r>
              <w:rPr>
                <w:sz w:val="20"/>
                <w:szCs w:val="20"/>
              </w:rPr>
              <w:t>+2</w:t>
            </w:r>
          </w:p>
        </w:tc>
      </w:tr>
      <w:tr w:rsidR="005C4AA8" w14:paraId="5854C7BC" w14:textId="77777777" w:rsidTr="001C02BF">
        <w:tc>
          <w:tcPr>
            <w:tcW w:w="4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F3E110C" w14:textId="77777777" w:rsidR="005C4AA8" w:rsidRDefault="005C4AA8" w:rsidP="001C02BF">
            <w:pPr>
              <w:spacing w:line="240" w:lineRule="auto"/>
            </w:pPr>
            <w:r>
              <w:rPr>
                <w:sz w:val="20"/>
                <w:szCs w:val="20"/>
              </w:rPr>
              <w:t>Chapada das Mangabeiras</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B20FA77" w14:textId="77777777" w:rsidR="005C4AA8" w:rsidRDefault="005C4AA8" w:rsidP="001C02BF">
            <w:pPr>
              <w:spacing w:line="240" w:lineRule="auto"/>
              <w:jc w:val="right"/>
            </w:pPr>
            <w:r>
              <w:rPr>
                <w:sz w:val="20"/>
                <w:szCs w:val="20"/>
              </w:rPr>
              <w:t>11</w:t>
            </w:r>
          </w:p>
        </w:tc>
        <w:tc>
          <w:tcPr>
            <w:tcW w:w="1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B355983" w14:textId="77777777" w:rsidR="005C4AA8" w:rsidRDefault="005C4AA8" w:rsidP="001C02BF">
            <w:pPr>
              <w:spacing w:line="240" w:lineRule="auto"/>
              <w:jc w:val="right"/>
            </w:pPr>
            <w:r>
              <w:rPr>
                <w:sz w:val="20"/>
                <w:szCs w:val="20"/>
              </w:rPr>
              <w:t>16</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8B7A57F" w14:textId="77777777" w:rsidR="005C4AA8" w:rsidRDefault="005C4AA8" w:rsidP="001C02BF">
            <w:pPr>
              <w:spacing w:line="240" w:lineRule="auto"/>
              <w:jc w:val="right"/>
            </w:pPr>
            <w:r>
              <w:rPr>
                <w:sz w:val="20"/>
                <w:szCs w:val="20"/>
              </w:rPr>
              <w:t>+5</w:t>
            </w:r>
          </w:p>
        </w:tc>
      </w:tr>
      <w:tr w:rsidR="005C4AA8" w14:paraId="62D96A3A" w14:textId="77777777" w:rsidTr="001C02BF">
        <w:tc>
          <w:tcPr>
            <w:tcW w:w="4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477F65E4" w14:textId="77777777" w:rsidR="005C4AA8" w:rsidRDefault="005C4AA8" w:rsidP="001C02BF">
            <w:pPr>
              <w:spacing w:line="240" w:lineRule="auto"/>
            </w:pPr>
            <w:r>
              <w:rPr>
                <w:sz w:val="20"/>
                <w:szCs w:val="20"/>
              </w:rPr>
              <w:t>Total</w:t>
            </w:r>
          </w:p>
        </w:tc>
        <w:tc>
          <w:tcPr>
            <w:tcW w:w="11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D74B98F" w14:textId="77777777" w:rsidR="005C4AA8" w:rsidRDefault="005C4AA8" w:rsidP="001C02BF">
            <w:pPr>
              <w:spacing w:line="240" w:lineRule="auto"/>
              <w:jc w:val="right"/>
            </w:pPr>
            <w:r>
              <w:rPr>
                <w:sz w:val="20"/>
                <w:szCs w:val="20"/>
              </w:rPr>
              <w:t>141</w:t>
            </w:r>
          </w:p>
        </w:tc>
        <w:tc>
          <w:tcPr>
            <w:tcW w:w="11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01FFAC12" w14:textId="77777777" w:rsidR="005C4AA8" w:rsidRDefault="005C4AA8" w:rsidP="001C02BF">
            <w:pPr>
              <w:spacing w:line="240" w:lineRule="auto"/>
              <w:jc w:val="right"/>
            </w:pPr>
            <w:r>
              <w:rPr>
                <w:sz w:val="20"/>
                <w:szCs w:val="20"/>
              </w:rPr>
              <w:t>154</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4878F19A" w14:textId="77777777" w:rsidR="005C4AA8" w:rsidRDefault="005C4AA8" w:rsidP="001C02BF">
            <w:pPr>
              <w:spacing w:line="240" w:lineRule="auto"/>
              <w:jc w:val="right"/>
            </w:pPr>
            <w:r>
              <w:rPr>
                <w:sz w:val="20"/>
                <w:szCs w:val="20"/>
              </w:rPr>
              <w:t>+13</w:t>
            </w:r>
          </w:p>
        </w:tc>
      </w:tr>
    </w:tbl>
    <w:p w14:paraId="49CD1646" w14:textId="77777777" w:rsidR="005C4AA8" w:rsidRDefault="005C4AA8" w:rsidP="005C4AA8">
      <w:pPr>
        <w:spacing w:before="60" w:after="240" w:line="240" w:lineRule="auto"/>
      </w:pPr>
      <w:r>
        <w:rPr>
          <w:sz w:val="20"/>
          <w:szCs w:val="20"/>
        </w:rPr>
        <w:t>Fonte: Elaboração própria a partir da edição de 2022 (CEPRO, 2022) e desta edição. Nota: a coluna de variação refere-se ao número líquido de setores listados; adições e remoções por território são descritas no texto.</w:t>
      </w:r>
    </w:p>
    <w:p w14:paraId="6D166FB6" w14:textId="77777777" w:rsidR="00FF7A84" w:rsidRDefault="003A4534">
      <w:pPr>
        <w:spacing w:after="120"/>
        <w:ind w:firstLine="708"/>
        <w:jc w:val="both"/>
      </w:pPr>
      <w:r>
        <w:t xml:space="preserve">A Chapada das Mangabeiras foi o território de maior ganho, com cinco adições — apicultura e </w:t>
      </w:r>
      <w:proofErr w:type="spellStart"/>
      <w:r>
        <w:t>meliponicultura</w:t>
      </w:r>
      <w:proofErr w:type="spellEnd"/>
      <w:r>
        <w:t>, avicultura, bovinocultura de leite, transporte e armazenagem e produção agrícola —, refletindo diversificação agrícola crescente na região de cerrado. A Planície Litorânea registrou a maior redução, com quatro remoções decorrentes de fusão ou reclassificação de atividades isoladas.</w:t>
      </w:r>
    </w:p>
    <w:p w14:paraId="10C88AF0" w14:textId="77777777" w:rsidR="00FF7A84" w:rsidRDefault="003A4534">
      <w:pPr>
        <w:spacing w:after="120"/>
        <w:ind w:firstLine="708"/>
        <w:jc w:val="both"/>
      </w:pPr>
      <w:r>
        <w:lastRenderedPageBreak/>
        <w:t xml:space="preserve">Entre os padrões gerais da comparação, a apicultura e </w:t>
      </w:r>
      <w:proofErr w:type="spellStart"/>
      <w:r>
        <w:t>meliponicultura</w:t>
      </w:r>
      <w:proofErr w:type="spellEnd"/>
      <w:r>
        <w:t xml:space="preserve"> passou a figurar em diversos territórios onde antes não constava, e a produção agrícola de milho, soja e feijão passou a ser listada de forma mais explícita em múltiplos territórios. Setores de serviços — atividades profissionais e científicas, informação e comunicação e construção — surgiram em Entre Rios e Tabuleiros do Alto Parnaíba, sinalizando o reconhecimento de atividades econômicas não agrícolas. Registros isolados como artesanato e menções avulsas a energia e a comércio foram suprimidos ou consolidados em categorias mais amplas.</w:t>
      </w:r>
    </w:p>
    <w:p w14:paraId="7886C95D" w14:textId="77777777" w:rsidR="00FF7A84" w:rsidRDefault="003A4534">
      <w:pPr>
        <w:pStyle w:val="Ttulo1"/>
        <w:spacing w:before="360" w:after="180"/>
      </w:pPr>
      <w:r>
        <w:rPr>
          <w:b/>
          <w:bCs/>
          <w:color w:val="000000"/>
          <w:sz w:val="24"/>
          <w:szCs w:val="24"/>
        </w:rPr>
        <w:t>5. Limitações</w:t>
      </w:r>
    </w:p>
    <w:p w14:paraId="65E7ED1E" w14:textId="77777777" w:rsidR="00FF7A84" w:rsidRDefault="003A4534">
      <w:pPr>
        <w:spacing w:after="120"/>
        <w:ind w:firstLine="708"/>
        <w:jc w:val="both"/>
      </w:pPr>
      <w:r>
        <w:t>Esta seção reúne as limitações do instrumento, distinguindo as que decorrem da natureza dos dados, as que decorrem do método e as que decorrem de decisões tomadas na elaboração desta edição.</w:t>
      </w:r>
    </w:p>
    <w:p w14:paraId="0D808D51" w14:textId="77777777" w:rsidR="00FF7A84" w:rsidRDefault="003A4534">
      <w:pPr>
        <w:pStyle w:val="Ttulo2"/>
        <w:spacing w:before="360" w:after="180"/>
      </w:pPr>
      <w:r>
        <w:rPr>
          <w:b/>
          <w:bCs/>
          <w:color w:val="000000"/>
          <w:sz w:val="24"/>
          <w:szCs w:val="24"/>
        </w:rPr>
        <w:t>5.1 Limitações dos dados</w:t>
      </w:r>
    </w:p>
    <w:p w14:paraId="17BA01BE" w14:textId="77777777" w:rsidR="00FF7A84" w:rsidRDefault="003A4534">
      <w:pPr>
        <w:spacing w:after="120"/>
        <w:ind w:firstLine="708"/>
        <w:jc w:val="both"/>
      </w:pPr>
      <w:r>
        <w:t>A primeira limitação refere-se a inconsistências entre os registros administrativos e a realidade produtiva dos municípios, decorrentes sobretudo da divergência entre o município onde a produção efetivamente ocorre e aquele onde se localiza o domicílio fiscal da empresa. Um município pode figurar como grande produtor de um bem sem que essa produção esteja de fato em seu território, e o inverso também ocorre. A etapa de depuração descrita na Subseção 2.3 mitiga o problema, mas não o elimina.</w:t>
      </w:r>
    </w:p>
    <w:p w14:paraId="55E19B08" w14:textId="2592AD80" w:rsidR="00FF7A84" w:rsidRDefault="003A4534">
      <w:pPr>
        <w:spacing w:after="120"/>
        <w:ind w:firstLine="708"/>
        <w:jc w:val="both"/>
      </w:pPr>
      <w:r>
        <w:t>A segunda é a informalidade. Todas as bases utilizadas registram exclusivamente a produção e o emprego</w:t>
      </w:r>
      <w:r w:rsidR="005C4AA8">
        <w:t>s</w:t>
      </w:r>
      <w:r>
        <w:t xml:space="preserve"> formais. Como discutido na Subseção 1.1.5, o peso do trabalho informal é significativo nas economias locais piauienses, sobretudo nos municípios de perfil mais rural, de modo que setores economicamente relevantes podem ter sua importância subestimada.</w:t>
      </w:r>
    </w:p>
    <w:p w14:paraId="4B0566E9" w14:textId="77777777" w:rsidR="00FF7A84" w:rsidRDefault="003A4534">
      <w:pPr>
        <w:spacing w:after="120"/>
        <w:ind w:firstLine="708"/>
        <w:jc w:val="both"/>
      </w:pPr>
      <w:r>
        <w:t>A terceira é a defasagem temporal. Sendo as bases atualizadas com periodicidade anual, iniciativas produtivas recentes podem não estar refletidas nos dados disponíveis — limitação parcialmente compensada pela camada de verificação direta.</w:t>
      </w:r>
    </w:p>
    <w:p w14:paraId="2949CCCA" w14:textId="3DEABB1B" w:rsidR="00FF7A84" w:rsidRDefault="003A4534">
      <w:pPr>
        <w:spacing w:after="120"/>
        <w:ind w:firstLine="708"/>
        <w:jc w:val="both"/>
      </w:pPr>
      <w:r>
        <w:lastRenderedPageBreak/>
        <w:t xml:space="preserve">A quarta refere-se ao uso do estoque de emprego formal como aproximação do </w:t>
      </w:r>
      <w:r w:rsidR="00C93CEE">
        <w:t>nível de atividade dos</w:t>
      </w:r>
      <w:r>
        <w:t xml:space="preserve"> setores não agropecuários. A relação entre emprego e produto varia entre setores conforme a intensidade de capital, de modo que setores intensivos em capital tendem a ser </w:t>
      </w:r>
      <w:proofErr w:type="spellStart"/>
      <w:r>
        <w:t>sub-representados</w:t>
      </w:r>
      <w:proofErr w:type="spellEnd"/>
      <w:r>
        <w:t xml:space="preserve"> frente a setores intensivos em trabalho.</w:t>
      </w:r>
    </w:p>
    <w:p w14:paraId="0F423A8D" w14:textId="77777777" w:rsidR="00FF7A84" w:rsidRDefault="003A4534">
      <w:pPr>
        <w:pStyle w:val="Ttulo2"/>
        <w:spacing w:before="360" w:after="180"/>
      </w:pPr>
      <w:r>
        <w:rPr>
          <w:b/>
          <w:bCs/>
          <w:color w:val="000000"/>
          <w:sz w:val="24"/>
          <w:szCs w:val="24"/>
        </w:rPr>
        <w:t>5.2 O critério de seleção e o tipo T2</w:t>
      </w:r>
    </w:p>
    <w:p w14:paraId="7ACCEC8A" w14:textId="77777777" w:rsidR="00FF7A84" w:rsidRDefault="003A4534">
      <w:pPr>
        <w:spacing w:after="120"/>
        <w:ind w:firstLine="708"/>
        <w:jc w:val="both"/>
      </w:pPr>
      <w:r>
        <w:t xml:space="preserve">A seleção das potencialidades inseridas no mapa restringiu-se ao tipo T1 da tipologia de </w:t>
      </w:r>
      <w:proofErr w:type="spellStart"/>
      <w:r>
        <w:t>Montanía</w:t>
      </w:r>
      <w:proofErr w:type="spellEnd"/>
      <w:r>
        <w:t xml:space="preserve"> et al. (2024). A escolha seguiu diretamente a tipologia da fonte, que trata o T1 como a categoria de diagnóstico mais favorável. A avaliação posterior dos resultados indica que a restrição foi mais severa do que o necessário, e registramos aqui as suas consequências.</w:t>
      </w:r>
    </w:p>
    <w:p w14:paraId="229B689D" w14:textId="77777777" w:rsidR="00FF7A84" w:rsidRDefault="003A4534">
      <w:pPr>
        <w:spacing w:after="120"/>
        <w:ind w:firstLine="708"/>
        <w:jc w:val="both"/>
      </w:pPr>
      <w:r>
        <w:t>Os tipos T1 e T2 compartilham integralmente os critérios de natureza setorial: em ambos o setor apresenta efeito competitivo e efeito regional industrial positivos, isto é, cresce acima do mesmo setor no agregado nacional e acima dos demais setores do próprio município. Eles se distinguem exclusivamente pelo sinal do efeito regional setorial, que, conforme discutido na Subseção 2.1, é uniforme entre todos os setores de um município e constitui atributo do município, não do setor. Segue que a exclusão do T2 não filtra setores por nenhuma propriedade setorial: ela remove setores competitivos localizados em municípios cujo agregado cresceu abaixo da média nacional na janela considerada.</w:t>
      </w:r>
    </w:p>
    <w:p w14:paraId="3F0919E4" w14:textId="77777777" w:rsidR="00FF7A84" w:rsidRDefault="003A4534">
      <w:pPr>
        <w:spacing w:after="120"/>
        <w:ind w:firstLine="708"/>
        <w:jc w:val="both"/>
      </w:pPr>
      <w:r>
        <w:t>A consequência não se manifesta na cobertura territorial. Em razão do uso de três janelas de comparação, os 224 municípios registram ao menos uma potencialidade do tipo T1, de modo que nenhum município foi excluído do mapa por efeito do critério. A consequência é de composição setorial, e a Tabela 2 a dimensiona.</w:t>
      </w:r>
    </w:p>
    <w:p w14:paraId="5B3304E9" w14:textId="77777777" w:rsidR="00FF7A84" w:rsidRDefault="003A4534">
      <w:pPr>
        <w:spacing w:before="240" w:after="60" w:line="240" w:lineRule="auto"/>
      </w:pPr>
      <w:r>
        <w:rPr>
          <w:sz w:val="20"/>
          <w:szCs w:val="20"/>
        </w:rPr>
        <w:t>Tabela 2 – Potencialidades classificadas como T1 e T2, por fonte de dados</w:t>
      </w:r>
    </w:p>
    <w:tbl>
      <w:tblPr>
        <w:tblW w:w="8300"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1400"/>
        <w:gridCol w:w="1400"/>
        <w:gridCol w:w="1600"/>
        <w:gridCol w:w="2100"/>
      </w:tblGrid>
      <w:tr w:rsidR="00FF7A84" w14:paraId="050E8F2A" w14:textId="77777777">
        <w:trPr>
          <w:tblHeader/>
        </w:trPr>
        <w:tc>
          <w:tcPr>
            <w:tcW w:w="18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4F504A9E" w14:textId="77777777" w:rsidR="00FF7A84" w:rsidRDefault="003A4534">
            <w:pPr>
              <w:spacing w:line="240" w:lineRule="auto"/>
            </w:pPr>
            <w:r>
              <w:rPr>
                <w:b/>
                <w:bCs/>
                <w:sz w:val="20"/>
                <w:szCs w:val="20"/>
              </w:rPr>
              <w:t>Fonte</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564B5F6C" w14:textId="77777777" w:rsidR="00FF7A84" w:rsidRDefault="003A4534">
            <w:pPr>
              <w:spacing w:line="240" w:lineRule="auto"/>
              <w:jc w:val="right"/>
            </w:pPr>
            <w:r>
              <w:rPr>
                <w:b/>
                <w:bCs/>
                <w:sz w:val="20"/>
                <w:szCs w:val="20"/>
              </w:rPr>
              <w:t>T1</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24988BC7" w14:textId="77777777" w:rsidR="00FF7A84" w:rsidRDefault="003A4534">
            <w:pPr>
              <w:spacing w:line="240" w:lineRule="auto"/>
              <w:jc w:val="right"/>
            </w:pPr>
            <w:r>
              <w:rPr>
                <w:b/>
                <w:bCs/>
                <w:sz w:val="20"/>
                <w:szCs w:val="20"/>
              </w:rPr>
              <w:t>T2</w:t>
            </w:r>
          </w:p>
        </w:tc>
        <w:tc>
          <w:tcPr>
            <w:tcW w:w="16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0B370718" w14:textId="77777777" w:rsidR="00FF7A84" w:rsidRDefault="003A4534">
            <w:pPr>
              <w:spacing w:line="240" w:lineRule="auto"/>
              <w:jc w:val="right"/>
            </w:pPr>
            <w:r>
              <w:rPr>
                <w:b/>
                <w:bCs/>
                <w:sz w:val="20"/>
                <w:szCs w:val="20"/>
              </w:rPr>
              <w:t>T1+T2</w:t>
            </w:r>
          </w:p>
        </w:tc>
        <w:tc>
          <w:tcPr>
            <w:tcW w:w="21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5917E73A" w14:textId="77777777" w:rsidR="00FF7A84" w:rsidRDefault="003A4534">
            <w:pPr>
              <w:spacing w:line="240" w:lineRule="auto"/>
              <w:jc w:val="right"/>
            </w:pPr>
            <w:r>
              <w:rPr>
                <w:b/>
                <w:bCs/>
                <w:sz w:val="20"/>
                <w:szCs w:val="20"/>
              </w:rPr>
              <w:t>T2 / (T1+T2) %</w:t>
            </w:r>
          </w:p>
        </w:tc>
      </w:tr>
      <w:tr w:rsidR="00FF7A84" w14:paraId="5E67D00D" w14:textId="77777777">
        <w:tc>
          <w:tcPr>
            <w:tcW w:w="1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A96F1BC" w14:textId="77777777" w:rsidR="00FF7A84" w:rsidRDefault="003A4534">
            <w:pPr>
              <w:spacing w:line="240" w:lineRule="auto"/>
            </w:pPr>
            <w:r>
              <w:rPr>
                <w:sz w:val="20"/>
                <w:szCs w:val="20"/>
              </w:rPr>
              <w:t>RAIS</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BC48AF8" w14:textId="77777777" w:rsidR="00FF7A84" w:rsidRDefault="003A4534">
            <w:pPr>
              <w:spacing w:line="240" w:lineRule="auto"/>
              <w:jc w:val="right"/>
            </w:pPr>
            <w:r>
              <w:rPr>
                <w:sz w:val="20"/>
                <w:szCs w:val="20"/>
              </w:rPr>
              <w:t>1.126</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2E14257C" w14:textId="77777777" w:rsidR="00FF7A84" w:rsidRDefault="003A4534">
            <w:pPr>
              <w:spacing w:line="240" w:lineRule="auto"/>
              <w:jc w:val="right"/>
            </w:pPr>
            <w:r>
              <w:rPr>
                <w:sz w:val="20"/>
                <w:szCs w:val="20"/>
              </w:rPr>
              <w:t>214</w:t>
            </w:r>
          </w:p>
        </w:tc>
        <w:tc>
          <w:tcPr>
            <w:tcW w:w="1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5EED445" w14:textId="77777777" w:rsidR="00FF7A84" w:rsidRDefault="003A4534">
            <w:pPr>
              <w:spacing w:line="240" w:lineRule="auto"/>
              <w:jc w:val="right"/>
            </w:pPr>
            <w:r>
              <w:rPr>
                <w:sz w:val="20"/>
                <w:szCs w:val="20"/>
              </w:rPr>
              <w:t>1.340</w:t>
            </w:r>
          </w:p>
        </w:tc>
        <w:tc>
          <w:tcPr>
            <w:tcW w:w="2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6524D2F" w14:textId="77777777" w:rsidR="00FF7A84" w:rsidRDefault="003A4534">
            <w:pPr>
              <w:spacing w:line="240" w:lineRule="auto"/>
              <w:jc w:val="right"/>
            </w:pPr>
            <w:r>
              <w:rPr>
                <w:sz w:val="20"/>
                <w:szCs w:val="20"/>
              </w:rPr>
              <w:t>16,0</w:t>
            </w:r>
          </w:p>
        </w:tc>
      </w:tr>
      <w:tr w:rsidR="00FF7A84" w14:paraId="18D8F786" w14:textId="77777777">
        <w:tc>
          <w:tcPr>
            <w:tcW w:w="1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FA5639B" w14:textId="77777777" w:rsidR="00FF7A84" w:rsidRDefault="003A4534">
            <w:pPr>
              <w:spacing w:line="240" w:lineRule="auto"/>
            </w:pPr>
            <w:r>
              <w:rPr>
                <w:sz w:val="20"/>
                <w:szCs w:val="20"/>
              </w:rPr>
              <w:t>PPM</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6EB05D5" w14:textId="77777777" w:rsidR="00FF7A84" w:rsidRDefault="003A4534">
            <w:pPr>
              <w:spacing w:line="240" w:lineRule="auto"/>
              <w:jc w:val="right"/>
            </w:pPr>
            <w:r>
              <w:rPr>
                <w:sz w:val="20"/>
                <w:szCs w:val="20"/>
              </w:rPr>
              <w:t>872</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14B6BA8" w14:textId="77777777" w:rsidR="00FF7A84" w:rsidRDefault="003A4534">
            <w:pPr>
              <w:spacing w:line="240" w:lineRule="auto"/>
              <w:jc w:val="right"/>
            </w:pPr>
            <w:r>
              <w:rPr>
                <w:sz w:val="20"/>
                <w:szCs w:val="20"/>
              </w:rPr>
              <w:t>479</w:t>
            </w:r>
          </w:p>
        </w:tc>
        <w:tc>
          <w:tcPr>
            <w:tcW w:w="1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56DFD79" w14:textId="77777777" w:rsidR="00FF7A84" w:rsidRDefault="003A4534">
            <w:pPr>
              <w:spacing w:line="240" w:lineRule="auto"/>
              <w:jc w:val="right"/>
            </w:pPr>
            <w:r>
              <w:rPr>
                <w:sz w:val="20"/>
                <w:szCs w:val="20"/>
              </w:rPr>
              <w:t>1.351</w:t>
            </w:r>
          </w:p>
        </w:tc>
        <w:tc>
          <w:tcPr>
            <w:tcW w:w="2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77A1E4F1" w14:textId="77777777" w:rsidR="00FF7A84" w:rsidRDefault="003A4534">
            <w:pPr>
              <w:spacing w:line="240" w:lineRule="auto"/>
              <w:jc w:val="right"/>
            </w:pPr>
            <w:r>
              <w:rPr>
                <w:sz w:val="20"/>
                <w:szCs w:val="20"/>
              </w:rPr>
              <w:t>35,5</w:t>
            </w:r>
          </w:p>
        </w:tc>
      </w:tr>
      <w:tr w:rsidR="00FF7A84" w14:paraId="47F23FFC" w14:textId="77777777">
        <w:tc>
          <w:tcPr>
            <w:tcW w:w="1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69CA0D3" w14:textId="77777777" w:rsidR="00FF7A84" w:rsidRDefault="003A4534">
            <w:pPr>
              <w:spacing w:line="240" w:lineRule="auto"/>
            </w:pPr>
            <w:r>
              <w:rPr>
                <w:sz w:val="20"/>
                <w:szCs w:val="20"/>
              </w:rPr>
              <w:t>PAM</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1D2B3FD" w14:textId="77777777" w:rsidR="00FF7A84" w:rsidRDefault="003A4534">
            <w:pPr>
              <w:spacing w:line="240" w:lineRule="auto"/>
              <w:jc w:val="right"/>
            </w:pPr>
            <w:r>
              <w:rPr>
                <w:sz w:val="20"/>
                <w:szCs w:val="20"/>
              </w:rPr>
              <w:t>591</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B4FDBFC" w14:textId="77777777" w:rsidR="00FF7A84" w:rsidRDefault="003A4534">
            <w:pPr>
              <w:spacing w:line="240" w:lineRule="auto"/>
              <w:jc w:val="right"/>
            </w:pPr>
            <w:r>
              <w:rPr>
                <w:sz w:val="20"/>
                <w:szCs w:val="20"/>
              </w:rPr>
              <w:t>443</w:t>
            </w:r>
          </w:p>
        </w:tc>
        <w:tc>
          <w:tcPr>
            <w:tcW w:w="1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61B71BAD" w14:textId="77777777" w:rsidR="00FF7A84" w:rsidRDefault="003A4534">
            <w:pPr>
              <w:spacing w:line="240" w:lineRule="auto"/>
              <w:jc w:val="right"/>
            </w:pPr>
            <w:r>
              <w:rPr>
                <w:sz w:val="20"/>
                <w:szCs w:val="20"/>
              </w:rPr>
              <w:t>1.034</w:t>
            </w:r>
          </w:p>
        </w:tc>
        <w:tc>
          <w:tcPr>
            <w:tcW w:w="2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8ADA07A" w14:textId="77777777" w:rsidR="00FF7A84" w:rsidRDefault="003A4534">
            <w:pPr>
              <w:spacing w:line="240" w:lineRule="auto"/>
              <w:jc w:val="right"/>
            </w:pPr>
            <w:r>
              <w:rPr>
                <w:sz w:val="20"/>
                <w:szCs w:val="20"/>
              </w:rPr>
              <w:t>42,8</w:t>
            </w:r>
          </w:p>
        </w:tc>
      </w:tr>
      <w:tr w:rsidR="00FF7A84" w14:paraId="223009C6" w14:textId="77777777">
        <w:tc>
          <w:tcPr>
            <w:tcW w:w="18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338D9451" w14:textId="77777777" w:rsidR="00FF7A84" w:rsidRDefault="003A4534">
            <w:pPr>
              <w:spacing w:line="240" w:lineRule="auto"/>
            </w:pPr>
            <w:r>
              <w:rPr>
                <w:sz w:val="20"/>
                <w:szCs w:val="20"/>
              </w:rPr>
              <w:t>PEVS</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597FC53C" w14:textId="77777777" w:rsidR="00FF7A84" w:rsidRDefault="003A4534">
            <w:pPr>
              <w:spacing w:line="240" w:lineRule="auto"/>
              <w:jc w:val="right"/>
            </w:pPr>
            <w:r>
              <w:rPr>
                <w:sz w:val="20"/>
                <w:szCs w:val="20"/>
              </w:rPr>
              <w:t>114</w:t>
            </w:r>
          </w:p>
        </w:tc>
        <w:tc>
          <w:tcPr>
            <w:tcW w:w="14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15BE7886" w14:textId="77777777" w:rsidR="00FF7A84" w:rsidRDefault="003A4534">
            <w:pPr>
              <w:spacing w:line="240" w:lineRule="auto"/>
              <w:jc w:val="right"/>
            </w:pPr>
            <w:r>
              <w:rPr>
                <w:sz w:val="20"/>
                <w:szCs w:val="20"/>
              </w:rPr>
              <w:t>255</w:t>
            </w:r>
          </w:p>
        </w:tc>
        <w:tc>
          <w:tcPr>
            <w:tcW w:w="16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47226B78" w14:textId="77777777" w:rsidR="00FF7A84" w:rsidRDefault="003A4534">
            <w:pPr>
              <w:spacing w:line="240" w:lineRule="auto"/>
              <w:jc w:val="right"/>
            </w:pPr>
            <w:r>
              <w:rPr>
                <w:sz w:val="20"/>
                <w:szCs w:val="20"/>
              </w:rPr>
              <w:t>369</w:t>
            </w:r>
          </w:p>
        </w:tc>
        <w:tc>
          <w:tcPr>
            <w:tcW w:w="2100" w:type="dxa"/>
            <w:tcBorders>
              <w:top w:val="none" w:sz="0" w:space="0" w:color="FFFFFF"/>
              <w:left w:val="none" w:sz="0" w:space="0" w:color="FFFFFF"/>
              <w:bottom w:val="none" w:sz="0" w:space="0" w:color="FFFFFF"/>
              <w:right w:val="none" w:sz="0" w:space="0" w:color="FFFFFF"/>
            </w:tcBorders>
            <w:tcMar>
              <w:top w:w="70" w:type="dxa"/>
              <w:left w:w="90" w:type="dxa"/>
              <w:bottom w:w="70" w:type="dxa"/>
              <w:right w:w="90" w:type="dxa"/>
            </w:tcMar>
          </w:tcPr>
          <w:p w14:paraId="0E81BCAE" w14:textId="77777777" w:rsidR="00FF7A84" w:rsidRDefault="003A4534">
            <w:pPr>
              <w:spacing w:line="240" w:lineRule="auto"/>
              <w:jc w:val="right"/>
            </w:pPr>
            <w:r>
              <w:rPr>
                <w:sz w:val="20"/>
                <w:szCs w:val="20"/>
              </w:rPr>
              <w:t>69,1</w:t>
            </w:r>
          </w:p>
        </w:tc>
      </w:tr>
      <w:tr w:rsidR="00FF7A84" w14:paraId="507E8920" w14:textId="77777777">
        <w:tc>
          <w:tcPr>
            <w:tcW w:w="18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27F3AB00" w14:textId="77777777" w:rsidR="00FF7A84" w:rsidRDefault="003A4534">
            <w:pPr>
              <w:spacing w:line="240" w:lineRule="auto"/>
            </w:pPr>
            <w:r>
              <w:rPr>
                <w:sz w:val="20"/>
                <w:szCs w:val="20"/>
              </w:rPr>
              <w:lastRenderedPageBreak/>
              <w:t>Total</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49F3F012" w14:textId="77777777" w:rsidR="00FF7A84" w:rsidRDefault="003A4534">
            <w:pPr>
              <w:spacing w:line="240" w:lineRule="auto"/>
              <w:jc w:val="right"/>
            </w:pPr>
            <w:r>
              <w:rPr>
                <w:sz w:val="20"/>
                <w:szCs w:val="20"/>
              </w:rPr>
              <w:t>2.703</w:t>
            </w:r>
          </w:p>
        </w:tc>
        <w:tc>
          <w:tcPr>
            <w:tcW w:w="14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2E4DD0E9" w14:textId="77777777" w:rsidR="00FF7A84" w:rsidRDefault="003A4534">
            <w:pPr>
              <w:spacing w:line="240" w:lineRule="auto"/>
              <w:jc w:val="right"/>
            </w:pPr>
            <w:r>
              <w:rPr>
                <w:sz w:val="20"/>
                <w:szCs w:val="20"/>
              </w:rPr>
              <w:t>1.391</w:t>
            </w:r>
          </w:p>
        </w:tc>
        <w:tc>
          <w:tcPr>
            <w:tcW w:w="16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7A544379" w14:textId="77777777" w:rsidR="00FF7A84" w:rsidRDefault="003A4534">
            <w:pPr>
              <w:spacing w:line="240" w:lineRule="auto"/>
              <w:jc w:val="right"/>
            </w:pPr>
            <w:r>
              <w:rPr>
                <w:sz w:val="20"/>
                <w:szCs w:val="20"/>
              </w:rPr>
              <w:t>4.094</w:t>
            </w:r>
          </w:p>
        </w:tc>
        <w:tc>
          <w:tcPr>
            <w:tcW w:w="2100" w:type="dxa"/>
            <w:tcBorders>
              <w:top w:val="none" w:sz="0" w:space="0" w:color="FFFFFF"/>
              <w:left w:val="none" w:sz="0" w:space="0" w:color="FFFFFF"/>
              <w:bottom w:val="single" w:sz="6" w:space="0" w:color="000000"/>
              <w:right w:val="none" w:sz="0" w:space="0" w:color="FFFFFF"/>
            </w:tcBorders>
            <w:tcMar>
              <w:top w:w="70" w:type="dxa"/>
              <w:left w:w="90" w:type="dxa"/>
              <w:bottom w:w="70" w:type="dxa"/>
              <w:right w:w="90" w:type="dxa"/>
            </w:tcMar>
          </w:tcPr>
          <w:p w14:paraId="0DAD6814" w14:textId="77777777" w:rsidR="00FF7A84" w:rsidRDefault="003A4534">
            <w:pPr>
              <w:spacing w:line="240" w:lineRule="auto"/>
              <w:jc w:val="right"/>
            </w:pPr>
            <w:r>
              <w:rPr>
                <w:sz w:val="20"/>
                <w:szCs w:val="20"/>
              </w:rPr>
              <w:t>34,0</w:t>
            </w:r>
          </w:p>
        </w:tc>
      </w:tr>
    </w:tbl>
    <w:p w14:paraId="215F83DE" w14:textId="77777777" w:rsidR="00FF7A84" w:rsidRDefault="003A4534">
      <w:pPr>
        <w:spacing w:before="60" w:after="240" w:line="240" w:lineRule="auto"/>
      </w:pPr>
      <w:r>
        <w:rPr>
          <w:sz w:val="20"/>
          <w:szCs w:val="20"/>
        </w:rPr>
        <w:t>Fonte: Elaboração própria.</w:t>
      </w:r>
    </w:p>
    <w:p w14:paraId="68529D0F" w14:textId="77777777" w:rsidR="00FF7A84" w:rsidRDefault="003A4534">
      <w:pPr>
        <w:spacing w:after="120"/>
        <w:ind w:firstLine="708"/>
        <w:jc w:val="both"/>
      </w:pPr>
      <w:r>
        <w:t>O critério deixou de fora 1.391 registros classificados como T2, equivalentes a 34,0% do universo T1 mais T2. A perda distribui-se de forma marcadamente desigual entre as fontes: atinge 69,1% dos registros da extração vegetal e silvicultura, 42,8% da agricultura e 35,5% da pecuária, contra apenas 16,0% dos registros de emprego formal urbano.</w:t>
      </w:r>
    </w:p>
    <w:p w14:paraId="4460383E" w14:textId="77777777" w:rsidR="00FF7A84" w:rsidRDefault="003A4534">
      <w:pPr>
        <w:spacing w:after="120"/>
        <w:ind w:firstLine="708"/>
        <w:jc w:val="both"/>
      </w:pPr>
      <w:r>
        <w:t xml:space="preserve">Por categoria, os efeitos mais acentuados recaem sobre o extrativismo, do qual 65,8% dos registros competitivos ficaram de fora, a pesca e aquicultura (61,6%), a bovinocultura (55,6%), a </w:t>
      </w:r>
      <w:proofErr w:type="spellStart"/>
      <w:r>
        <w:t>hortifruticultura</w:t>
      </w:r>
      <w:proofErr w:type="spellEnd"/>
      <w:r>
        <w:t xml:space="preserve"> (49,5%) e a apicultura e </w:t>
      </w:r>
      <w:proofErr w:type="spellStart"/>
      <w:r>
        <w:t>meliponicultura</w:t>
      </w:r>
      <w:proofErr w:type="spellEnd"/>
      <w:r>
        <w:t xml:space="preserve"> (47,9%). O padrão é coerente com o mecanismo descrito: essas atividades concentram-se em municípios de crescimento agregado baixo, e são por isso as mais penalizadas por um filtro de natureza municipal. O mapa publicado </w:t>
      </w:r>
      <w:proofErr w:type="spellStart"/>
      <w:r>
        <w:t>sub-representa</w:t>
      </w:r>
      <w:proofErr w:type="spellEnd"/>
      <w:r>
        <w:t>, portanto, o extrativismo tradicional e a agropecuária de menor escala relativamente às atividades formais urbanas.</w:t>
      </w:r>
    </w:p>
    <w:p w14:paraId="3A5A7CAA" w14:textId="77777777" w:rsidR="00FF7A84" w:rsidRDefault="003A4534">
      <w:pPr>
        <w:spacing w:after="120"/>
        <w:ind w:firstLine="708"/>
        <w:jc w:val="both"/>
      </w:pPr>
      <w:r>
        <w:t>Vinte e nove municípios teriam ganho dez ou mais potencialidades com a inclusão do tipo T2, entre os quais Pedro II, Barras, Oeiras, José de Freitas, Luzilândia, Amarante e Luís Correia.</w:t>
      </w:r>
    </w:p>
    <w:p w14:paraId="3C6D4CF1" w14:textId="621625AD" w:rsidR="00FF7A84" w:rsidRDefault="003A4534">
      <w:pPr>
        <w:spacing w:after="120"/>
        <w:ind w:firstLine="708"/>
        <w:jc w:val="both"/>
      </w:pPr>
      <w:r>
        <w:t xml:space="preserve">A revisão do critério não pôde ser incorporada a esta edição em razão do calendário de publicação do mapa. Recomenda-se que a próxima edição </w:t>
      </w:r>
      <w:r w:rsidR="005D5E8B">
        <w:t xml:space="preserve">– caso reproduza a mesma metodologia - </w:t>
      </w:r>
      <w:r>
        <w:t>adote o conjunto T1 mais T2 como critério de inclusão, reservando a distinção entre os dois tipos para a simbologia ou para o texto descritivo dos territórios, uma vez que ela carrega informação sobre o contexto municipal e não sobre a competitividade do setor. A base completa de resultados, disponibilizada para consulta, contém a classificação de todos os tipos e permite a recomposição desse conjunto.</w:t>
      </w:r>
    </w:p>
    <w:p w14:paraId="482D8275" w14:textId="77777777" w:rsidR="00FF7A84" w:rsidRDefault="003A4534">
      <w:pPr>
        <w:pStyle w:val="Ttulo2"/>
        <w:spacing w:before="360" w:after="180"/>
      </w:pPr>
      <w:r>
        <w:rPr>
          <w:b/>
          <w:bCs/>
          <w:color w:val="000000"/>
          <w:sz w:val="24"/>
          <w:szCs w:val="24"/>
        </w:rPr>
        <w:t>5.3 Limitações do método</w:t>
      </w:r>
    </w:p>
    <w:p w14:paraId="14F2923B" w14:textId="77777777" w:rsidR="00FF7A84" w:rsidRDefault="003A4534">
      <w:pPr>
        <w:spacing w:after="120"/>
        <w:ind w:firstLine="708"/>
        <w:jc w:val="both"/>
      </w:pPr>
      <w:r>
        <w:t>O shift-</w:t>
      </w:r>
      <w:proofErr w:type="spellStart"/>
      <w:r>
        <w:t>share</w:t>
      </w:r>
      <w:proofErr w:type="spellEnd"/>
      <w:r>
        <w:t xml:space="preserve"> é um método contábil e não inferencial. A decomposição atribui a variação observada a componentes identificáveis, mas não permite estabelecer relações causais: não é possível concluir, a partir dela, que um fator </w:t>
      </w:r>
      <w:r>
        <w:lastRenderedPageBreak/>
        <w:t>específico — câmbio, clima, qualificação da mão de obra — tenha causado o crescimento de um setor. Como o objetivo do mapa é classificatório, essa limitação não compromete o uso pretendido, mas restringe as inferências que dele podem ser extraídas.</w:t>
      </w:r>
    </w:p>
    <w:p w14:paraId="38E09F1A" w14:textId="139FF95C" w:rsidR="00FF7A84" w:rsidRDefault="003A4534">
      <w:pPr>
        <w:spacing w:after="120"/>
        <w:ind w:firstLine="708"/>
        <w:jc w:val="both"/>
      </w:pPr>
      <w:r>
        <w:t>Setores de base reduzida constituem uma segunda limitação. Um setor que passe de dois para dez trabalhadores registra crescimento de 400% com variação absoluta de oito vínculos, obtendo facilmente efeito competitivo positivo. A exigência simultânea de efeito competitivo e efeito regional industrial positivos reduz a incidência desses casos, mas não a elimina. A dimensão do problema é mensurável: entre os registros da RAIS classificados como potencialidade, o estoque mediano é de 17 trabalhadores, mas 19,7% possuem cinco trabalhadores ou menos e 38,5% possuem dez ou menos. O critério de volume mínimo aplicado na composição do mapa físico foi adotado precisamente para conter esse efeito na representação gráfica, embora os registros permaneçam na base completa.</w:t>
      </w:r>
      <w:r w:rsidR="0090585E">
        <w:t xml:space="preserve"> Para próximas edições, recomenda-se tratamento adicional dos dados ou critérios classificatórios diferentes para setores de pequeno, médio e grande porte.</w:t>
      </w:r>
    </w:p>
    <w:p w14:paraId="1C446EBB" w14:textId="0602E262" w:rsidR="00FF7A84" w:rsidRDefault="003A4534">
      <w:pPr>
        <w:spacing w:after="120"/>
        <w:ind w:firstLine="708"/>
        <w:jc w:val="both"/>
      </w:pPr>
      <w:r>
        <w:t xml:space="preserve">Uma terceira limitação é que o método só avalia setores que já existiam no ano inicial. Subclasses com estoque nulo no ano inicial e positivo no final não admitem cálculo de variação e recebem a classificação T-1, correspondente ao estado emergente do Quadro 1. Esses registros foram excluídos do mapa. A exclusão não decorre de desinteresse pelo estado emergente, que é conceitualmente relevante, mas do fato de que parcela substantiva desses registros corresponde a </w:t>
      </w:r>
      <w:r w:rsidR="0090585E">
        <w:t>mecanismos</w:t>
      </w:r>
      <w:r>
        <w:t xml:space="preserve"> administrativos: códigos de atividade desativados ou migrados fazem com que estabelecimentos preexistentes apareçam sob nova classificação, e algumas séries apresentam comportamento incompatível com surgimento simultâneo da atividade em grande número de municípios. </w:t>
      </w:r>
      <w:r w:rsidR="00FE3246">
        <w:t xml:space="preserve">Além disso, empresas podem atualizar os cadastros de seus funcionários de um código para outro: o que não constitui uma criação de cargo. </w:t>
      </w:r>
      <w:r>
        <w:t>A identificação de emergência genuína exige filtragem que os dados quantitativos isoladamente não permitem, e foi remetida à etapa de verificação direta.</w:t>
      </w:r>
    </w:p>
    <w:p w14:paraId="0858BDF3" w14:textId="77777777" w:rsidR="00FF7A84" w:rsidRDefault="003A4534">
      <w:pPr>
        <w:spacing w:after="120"/>
        <w:ind w:firstLine="708"/>
        <w:jc w:val="both"/>
      </w:pPr>
      <w:r>
        <w:lastRenderedPageBreak/>
        <w:t>Por fim, a contagem de potencialidades não é medida de intensidade econômica, conforme discutido na Subseção 4.1. Municípios com estrutura formal mais diversificada ativam mais subclasses da CNAE e, portanto, acumulam mais registros, sem que isso implique maior dinamismo. Comparações entre municípios com base no número de potencialidades devem ser evitadas.</w:t>
      </w:r>
    </w:p>
    <w:p w14:paraId="4F7BC7BA" w14:textId="77777777" w:rsidR="00FF7A84" w:rsidRDefault="003A4534">
      <w:pPr>
        <w:pStyle w:val="Ttulo1"/>
        <w:spacing w:before="360" w:after="180"/>
      </w:pPr>
      <w:r>
        <w:rPr>
          <w:b/>
          <w:bCs/>
          <w:color w:val="000000"/>
          <w:sz w:val="24"/>
          <w:szCs w:val="24"/>
        </w:rPr>
        <w:t>6. Considerações finais</w:t>
      </w:r>
    </w:p>
    <w:p w14:paraId="4B4B5CA9" w14:textId="66466CB1" w:rsidR="00636623" w:rsidRDefault="003A4534" w:rsidP="00A31EE4">
      <w:pPr>
        <w:spacing w:after="120"/>
        <w:ind w:firstLine="708"/>
        <w:jc w:val="both"/>
      </w:pPr>
      <w:r>
        <w:t>Esta nota apresentou a metodologia do novo Mapa de Potencialidades do Piauí, atualizando um instrumento de relevância estratégica para gestores, pesquisadores e formuladores de políticas públicas</w:t>
      </w:r>
      <w:r w:rsidR="000B115B">
        <w:t>, trabalho iniciado pela Fundação CEPRO a um pouco mais de 50 anos</w:t>
      </w:r>
      <w:r>
        <w:t xml:space="preserve">. </w:t>
      </w:r>
      <w:r w:rsidR="00BE6F0F">
        <w:t xml:space="preserve">A proposta parte da compreensão de que as potencialidades territoriais não se resumem à existência ou ao volume absoluto de determinada atividade econômica em um município, mas </w:t>
      </w:r>
      <w:r w:rsidR="00A31EE4">
        <w:t xml:space="preserve">envolvem a dinâmica entre os muitos e diversos fatores locais que influência na realidade socioeconômica do território. </w:t>
      </w:r>
    </w:p>
    <w:p w14:paraId="5AAA0A1A" w14:textId="7FADF8BB" w:rsidR="00FF7A84" w:rsidRDefault="003A4534" w:rsidP="00A31EE4">
      <w:pPr>
        <w:spacing w:after="120"/>
        <w:ind w:firstLine="708"/>
        <w:jc w:val="both"/>
      </w:pPr>
      <w:r>
        <w:t>A</w:t>
      </w:r>
      <w:r w:rsidR="00A31EE4">
        <w:t>ssim, a</w:t>
      </w:r>
      <w:r>
        <w:t xml:space="preserve"> principal contribuição desta edição não está no volume de potencialidades identificadas, e sim no fato de que passa a existir uma definição explícita do que se está identificando e um critério replicável de identificação. As duas coisas tornam o resultado </w:t>
      </w:r>
      <w:proofErr w:type="spellStart"/>
      <w:r>
        <w:t>auditável</w:t>
      </w:r>
      <w:proofErr w:type="spellEnd"/>
      <w:r>
        <w:t xml:space="preserve"> e permitem que edições futuras sejam comparáveis a esta.</w:t>
      </w:r>
    </w:p>
    <w:p w14:paraId="485277FD" w14:textId="6FAABAE0" w:rsidR="00FF7A84" w:rsidRDefault="003A4534">
      <w:pPr>
        <w:spacing w:after="120"/>
        <w:ind w:firstLine="708"/>
        <w:jc w:val="both"/>
      </w:pPr>
      <w:r>
        <w:t>A metodologia articulou dois procedimentos de natureza distinta. A identificação por desempenho relativo</w:t>
      </w:r>
      <w:r w:rsidR="00A31EE4">
        <w:t xml:space="preserve"> com o shift-</w:t>
      </w:r>
      <w:proofErr w:type="spellStart"/>
      <w:r w:rsidR="00A31EE4">
        <w:t>share</w:t>
      </w:r>
      <w:proofErr w:type="spellEnd"/>
      <w:r>
        <w:t xml:space="preserve">, apoiada na decomposição de </w:t>
      </w:r>
      <w:proofErr w:type="spellStart"/>
      <w:r>
        <w:t>Montanía</w:t>
      </w:r>
      <w:proofErr w:type="spellEnd"/>
      <w:r>
        <w:t xml:space="preserve"> et al. (2024), permitiu isolar as vantagens propriamente territoriais do dinamismo conjuntural, exigindo que o setor supere tanto seus pares nacionais quanto os demais setores do próprio município. A identificação por verificação direta cobriu a parcela do conceito inacessível à comparação — setores ausentes, dotações geofísicas, empreendimentos em implantação —, que a Seção 1 demonstrou ser justamente aquela em que a definição de potencialidade possui conteúdo discriminante.</w:t>
      </w:r>
    </w:p>
    <w:p w14:paraId="1ED1F802" w14:textId="77777777" w:rsidR="00FF7A84" w:rsidRDefault="003A4534">
      <w:pPr>
        <w:spacing w:after="120"/>
        <w:ind w:firstLine="708"/>
        <w:jc w:val="both"/>
      </w:pPr>
      <w:r>
        <w:t xml:space="preserve">Os resultados revelam uma estrutura produtiva mais diversificada que a registrada em 2022, com 2.703 potencialidades distribuídas por 19 categorias e </w:t>
      </w:r>
      <w:r>
        <w:lastRenderedPageBreak/>
        <w:t xml:space="preserve">presentes em todos os 224 municípios. A predominância agropecuária permanece, com destaque para agronegócio, avicultura e </w:t>
      </w:r>
      <w:proofErr w:type="spellStart"/>
      <w:r>
        <w:t>ovinocaprinocultura</w:t>
      </w:r>
      <w:proofErr w:type="spellEnd"/>
      <w:r>
        <w:t>, mas o reconhecimento de atividades de serviços em territórios anteriormente caracterizados apenas por atividade agrícola sinaliza modernização gradual da base econômica estadual. A dimensão energética, com 710 empreendimentos de geração identificados e predominância de fontes renováveis, consolida o estado como posição relevante na transição energética brasileira, com potencial ainda pouco explorado de atração de atividades eletrointensivas e de desenvolvimento de cadeia local de fornecedores.</w:t>
      </w:r>
    </w:p>
    <w:p w14:paraId="7824290F" w14:textId="77777777" w:rsidR="00FF7A84" w:rsidRDefault="003A4534">
      <w:pPr>
        <w:spacing w:after="120"/>
        <w:ind w:firstLine="708"/>
        <w:jc w:val="both"/>
      </w:pPr>
      <w:r>
        <w:t xml:space="preserve">Cabe reiterar os limites do instrumento. O mapa identifica vantagens relativas de desempenho passado e as toma como indicativo de potencial futuro, inferência </w:t>
      </w:r>
      <w:proofErr w:type="gramStart"/>
      <w:r>
        <w:t>razoável</w:t>
      </w:r>
      <w:proofErr w:type="gramEnd"/>
      <w:r>
        <w:t xml:space="preserve"> mas não garantida, especialmente para atividades sustentadas por política pública ou baseadas em recursos em exaustão. Os dados disponíveis captam apenas a economia formal, e a contagem de potencialidades reflete diversidade de registro tanto quanto magnitude produtiva. O critério de seleção adotado, conforme documentado na Subseção 5.2, </w:t>
      </w:r>
      <w:proofErr w:type="spellStart"/>
      <w:r>
        <w:t>sub-representa</w:t>
      </w:r>
      <w:proofErr w:type="spellEnd"/>
      <w:r>
        <w:t xml:space="preserve"> o extrativismo e a agropecuária de menor escala, e sua revisão é a recomendação prioritária para a próxima edição.</w:t>
      </w:r>
    </w:p>
    <w:p w14:paraId="1E481777" w14:textId="5CDF5F41" w:rsidR="00FF7A84" w:rsidRDefault="003A4534">
      <w:pPr>
        <w:spacing w:after="120"/>
        <w:ind w:firstLine="708"/>
        <w:jc w:val="both"/>
      </w:pPr>
      <w:r>
        <w:t>Recomenda-se, por fim, que as potencialidades identificadas sejam tratadas como ponto de partida para análises mais aprofundadas, e que decisões de política pública sejam precedidas de avaliação setorial específica, considerando as características produtivas de cada território e as condições estruturais dos setores envolvidos. A base completa de resultados, disponível para consulta, contém a classificação de todos os tipos da tipologia e oferece insumo para que pesquisadores e gestores explorem dimensões não contempladas no mapa físico.</w:t>
      </w:r>
    </w:p>
    <w:p w14:paraId="005622D9" w14:textId="34068B80" w:rsidR="00F570B0" w:rsidRDefault="00F570B0">
      <w:pPr>
        <w:spacing w:after="120"/>
        <w:ind w:firstLine="708"/>
        <w:jc w:val="both"/>
      </w:pPr>
      <w:r>
        <w:t>Também se destaca a necessidade de aprimorar continuamente as bases de dados e os critérios para seleção, conforme documentando nas limitações da abordagem utilizada. A atualização periódica das informações, o tratamento adequado de valores ausentes</w:t>
      </w:r>
      <w:r w:rsidR="00DB2F1B">
        <w:t xml:space="preserve">, a verificação da consistência entre diferentes </w:t>
      </w:r>
      <w:r w:rsidR="00AE0FC2">
        <w:t xml:space="preserve">fontes, o uso de séries temporais comparáveis e a aplicação de filtros mínimos de escala são condições essenciais para fortalecer a confiabilidade dos resultados. Da mesma forma, a validação com instituições setoriais órgãos </w:t>
      </w:r>
      <w:r w:rsidR="00AE0FC2">
        <w:lastRenderedPageBreak/>
        <w:t>públicos, agentes produtivos e especialistas territoriais contribui para reduzir inconsistências e aprimorar a aderência do mapa à realidade dos municípios.</w:t>
      </w:r>
    </w:p>
    <w:p w14:paraId="7A227235" w14:textId="61661AE7" w:rsidR="00AE0FC2" w:rsidRDefault="00AE0FC2">
      <w:pPr>
        <w:spacing w:after="120"/>
        <w:ind w:firstLine="708"/>
        <w:jc w:val="both"/>
      </w:pPr>
      <w:r>
        <w:t>Por fim, recomenda-se que os resultados apresentados sejam utilizados como ponto de partida para análises complementares em escala municipal, territorial</w:t>
      </w:r>
      <w:r w:rsidR="00636623">
        <w:t xml:space="preserve"> e setorial. A consolidação de uma base georreferenciada, atualizável e disponível em ambiente digital permitirá ampliar o uso do mapa, possibilitando consultas por município, atividade, período, fonte de informação e tipo de potencialidade. Com isso, o Mapa de Potencialidades do Piauí poderá se afirmar como uma ferramenta permanente de inteligência territorial, capaz de acompanhar transformações econômicas, identificar novas tendências produtivas e subsidiar estratégias de desenvolvimento regional mais equilibradas, sustentáveis e aderentes às especificidades do território piauiense.</w:t>
      </w:r>
    </w:p>
    <w:p w14:paraId="45CB9A89" w14:textId="6C808D21" w:rsidR="001D3120" w:rsidRDefault="003A4534">
      <w:pPr>
        <w:pStyle w:val="Ttulo1"/>
        <w:spacing w:before="360" w:after="180"/>
        <w:rPr>
          <w:b/>
          <w:bCs/>
          <w:color w:val="000000"/>
          <w:sz w:val="24"/>
          <w:szCs w:val="24"/>
        </w:rPr>
      </w:pPr>
      <w:r>
        <w:rPr>
          <w:b/>
          <w:bCs/>
          <w:color w:val="000000"/>
          <w:sz w:val="24"/>
          <w:szCs w:val="24"/>
        </w:rPr>
        <w:t>Apêndice A – Exposição formal da análise diferencial-estrutural</w:t>
      </w:r>
    </w:p>
    <w:p w14:paraId="097BB46A" w14:textId="516BE25F" w:rsidR="001D3120" w:rsidRDefault="001D3120" w:rsidP="00686101">
      <w:pPr>
        <w:spacing w:after="140"/>
        <w:ind w:firstLine="567"/>
        <w:jc w:val="both"/>
      </w:pPr>
      <w:r w:rsidRPr="007A249B">
        <w:t xml:space="preserve">Esta seção metodológica está organizada em duas partes. A </w:t>
      </w:r>
      <w:r w:rsidRPr="007A249B">
        <w:rPr>
          <w:b/>
          <w:bCs/>
        </w:rPr>
        <w:t>Seção 2.1</w:t>
      </w:r>
      <w:r w:rsidRPr="007A249B">
        <w:t xml:space="preserve"> apresenta a decomposição clássica de Dunn (1960) com um exemplo numérico usando dados reais de emprego formal das regiões brasileiras (2020–2025). A </w:t>
      </w:r>
      <w:r w:rsidRPr="007A249B">
        <w:rPr>
          <w:b/>
          <w:bCs/>
        </w:rPr>
        <w:t>Seção 2.2</w:t>
      </w:r>
      <w:r w:rsidRPr="007A249B">
        <w:t xml:space="preserve"> introduz o framework que abrangente de </w:t>
      </w:r>
      <w:proofErr w:type="spellStart"/>
      <w:r w:rsidRPr="007A249B">
        <w:t>Montanía</w:t>
      </w:r>
      <w:proofErr w:type="spellEnd"/>
      <w:r w:rsidRPr="007A249B">
        <w:t xml:space="preserve"> et al. (2024) que utilizaremos para identificar as potencialidades do mapa. Esse novo modelo </w:t>
      </w:r>
      <w:r>
        <w:t>adiciona três efeitos regionais com duas de maior importância</w:t>
      </w:r>
      <w:r w:rsidRPr="007A249B">
        <w:t xml:space="preserve">— o </w:t>
      </w:r>
      <w:r w:rsidRPr="007A249B">
        <w:rPr>
          <w:i/>
          <w:iCs/>
        </w:rPr>
        <w:t>Efeito Regional Setorial (RSE)</w:t>
      </w:r>
      <w:r w:rsidRPr="007A249B">
        <w:t xml:space="preserve"> e o </w:t>
      </w:r>
      <w:r w:rsidRPr="007A249B">
        <w:rPr>
          <w:i/>
          <w:iCs/>
        </w:rPr>
        <w:t>Efeito Industrial Regional (RIE)</w:t>
      </w:r>
      <w:r w:rsidRPr="007A249B">
        <w:t xml:space="preserve"> — e mostra por que essa resolução adicional importa para o diagnóstico de política regional.</w:t>
      </w:r>
    </w:p>
    <w:p w14:paraId="32D83BC7" w14:textId="1CB1DD8F" w:rsidR="001D3120" w:rsidRPr="007A249B" w:rsidRDefault="001D3120" w:rsidP="00686101">
      <w:pPr>
        <w:spacing w:after="140"/>
        <w:ind w:firstLine="567"/>
        <w:jc w:val="both"/>
      </w:pPr>
      <w:r>
        <w:t xml:space="preserve">Durante a apresentação </w:t>
      </w:r>
      <w:r w:rsidR="00B32F7B">
        <w:t xml:space="preserve">utilizaremos um exemplo numérico para ilustrar como o método funciona e como interpretar seus resultados. Para deixar claro, o exemplo utiliza o estoque de trabalhadores do Novo </w:t>
      </w:r>
      <w:proofErr w:type="spellStart"/>
      <w:r w:rsidR="00B32F7B">
        <w:t>Caged</w:t>
      </w:r>
      <w:proofErr w:type="spellEnd"/>
      <w:r w:rsidR="00B32F7B">
        <w:t xml:space="preserve"> e não as bases de dados utilizados para o mapa. Assim, os resultados são apenas ilustrativos e não devem ser comparados com os resultados do corpo principal do texto.</w:t>
      </w:r>
    </w:p>
    <w:p w14:paraId="69C4EC32" w14:textId="08A7C493" w:rsidR="001D3120" w:rsidRPr="004C6B79" w:rsidRDefault="00B61E1B" w:rsidP="00686101">
      <w:pPr>
        <w:pStyle w:val="Ttulo1"/>
        <w:rPr>
          <w:color w:val="000000" w:themeColor="text1"/>
        </w:rPr>
      </w:pPr>
      <w:r>
        <w:rPr>
          <w:color w:val="000000" w:themeColor="text1"/>
        </w:rPr>
        <w:t>A</w:t>
      </w:r>
      <w:r w:rsidR="001D3120" w:rsidRPr="004C6B79">
        <w:rPr>
          <w:color w:val="000000" w:themeColor="text1"/>
        </w:rPr>
        <w:t>.1. O Modelo Clássico Shift-</w:t>
      </w:r>
      <w:proofErr w:type="spellStart"/>
      <w:r w:rsidR="001D3120" w:rsidRPr="004C6B79">
        <w:rPr>
          <w:color w:val="000000" w:themeColor="text1"/>
        </w:rPr>
        <w:t>Share</w:t>
      </w:r>
      <w:proofErr w:type="spellEnd"/>
      <w:r w:rsidR="001D3120" w:rsidRPr="004C6B79">
        <w:rPr>
          <w:color w:val="000000" w:themeColor="text1"/>
        </w:rPr>
        <w:t xml:space="preserve"> de Dunn</w:t>
      </w:r>
    </w:p>
    <w:p w14:paraId="42A62204" w14:textId="6D67D5BC" w:rsidR="001D3120" w:rsidRPr="00195447" w:rsidRDefault="001D3120" w:rsidP="00686101">
      <w:pPr>
        <w:spacing w:after="140"/>
        <w:ind w:firstLine="708"/>
        <w:jc w:val="both"/>
      </w:pPr>
      <w:r w:rsidRPr="00195447">
        <w:t xml:space="preserve">O fundamento analítico da SSA é o conceito de </w:t>
      </w:r>
      <w:r w:rsidRPr="00195447">
        <w:rPr>
          <w:b/>
          <w:bCs/>
        </w:rPr>
        <w:t>variação líquida</w:t>
      </w:r>
      <w:r w:rsidRPr="00195447">
        <w:t xml:space="preserve"> (Net Shift), a diferença entre o que uma região </w:t>
      </w:r>
      <w:r w:rsidRPr="00195447">
        <w:rPr>
          <w:i/>
          <w:iCs/>
        </w:rPr>
        <w:t>efetivamente</w:t>
      </w:r>
      <w:r w:rsidRPr="00195447">
        <w:t xml:space="preserve"> produziu em emprego e o que teria produzido se tivesse crescido na mesma taxa da economia nacional, o emprego </w:t>
      </w:r>
      <w:r w:rsidRPr="00195447">
        <w:rPr>
          <w:i/>
          <w:iCs/>
        </w:rPr>
        <w:t>esperado</w:t>
      </w:r>
      <w:r w:rsidRPr="00195447">
        <w:t xml:space="preserve">. </w:t>
      </w:r>
      <w:r w:rsidR="00B61E1B">
        <w:t>O Quadro A1</w:t>
      </w:r>
      <w:r w:rsidRPr="00195447">
        <w:t xml:space="preserve"> aplica esse conceito às macrorregiões </w:t>
      </w:r>
      <w:r w:rsidRPr="00195447">
        <w:lastRenderedPageBreak/>
        <w:t xml:space="preserve">brasileiras utilizando dados de emprego formal do Novo </w:t>
      </w:r>
      <w:proofErr w:type="spellStart"/>
      <w:r w:rsidRPr="00195447">
        <w:t>Caged</w:t>
      </w:r>
      <w:proofErr w:type="spellEnd"/>
      <w:r w:rsidRPr="00195447">
        <w:t xml:space="preserve"> para janeiro de 2020 e janeiro de 2025. O estoque nacional de emprego formal (a variação entre a linha 2 e a linha 1 na coluna do Brasil) cresceu aproximadamente </w:t>
      </w:r>
      <w:r w:rsidRPr="00195447">
        <w:rPr>
          <w:b/>
          <w:bCs/>
        </w:rPr>
        <w:t>19,56%</w:t>
      </w:r>
      <w:r w:rsidRPr="00195447">
        <w:t xml:space="preserve"> no período (de 39,57 milhões para 47,32 milhões de vínculos). A linha 3 mostra o emprego esperado que cada região teria caso tivesse crescido exatamente nessa taxa nacional.</w:t>
      </w:r>
    </w:p>
    <w:p w14:paraId="7A73C3D9" w14:textId="77777777" w:rsidR="001D3120" w:rsidRDefault="001D3120" w:rsidP="001D3120">
      <w:pPr>
        <w:spacing w:before="80"/>
        <w:rPr>
          <w:i/>
          <w:iCs/>
          <w:color w:val="555555"/>
          <w:sz w:val="18"/>
          <w:szCs w:val="18"/>
        </w:rPr>
      </w:pPr>
    </w:p>
    <w:p w14:paraId="462D5837" w14:textId="214074C7" w:rsidR="001D3120" w:rsidRPr="00E27E38" w:rsidRDefault="00B61E1B" w:rsidP="001D3120">
      <w:pPr>
        <w:spacing w:before="80"/>
        <w:jc w:val="both"/>
      </w:pPr>
      <w:r>
        <w:t>Quadro</w:t>
      </w:r>
      <w:r w:rsidR="001D3120" w:rsidRPr="00E27E38">
        <w:t xml:space="preserve"> </w:t>
      </w:r>
      <w:r>
        <w:t>A</w:t>
      </w:r>
      <w:r w:rsidR="001D3120" w:rsidRPr="00E27E38">
        <w:t>1. Variação Líquida (Net Shift) para as regiões brasileiras, emprego formal</w:t>
      </w:r>
      <w:r w:rsidR="001D3120">
        <w:t xml:space="preserve">, </w:t>
      </w:r>
      <w:proofErr w:type="spellStart"/>
      <w:r w:rsidR="001D3120" w:rsidRPr="00E27E38">
        <w:t>jan</w:t>
      </w:r>
      <w:proofErr w:type="spellEnd"/>
      <w:r w:rsidR="001D3120" w:rsidRPr="00E27E38">
        <w:t xml:space="preserve"> 2020 – </w:t>
      </w:r>
      <w:proofErr w:type="spellStart"/>
      <w:r w:rsidR="001D3120" w:rsidRPr="00E27E38">
        <w:t>jan</w:t>
      </w:r>
      <w:proofErr w:type="spellEnd"/>
      <w:r w:rsidR="001D3120" w:rsidRPr="00E27E38">
        <w:t xml:space="preserve"> 2025.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4"/>
        <w:gridCol w:w="981"/>
        <w:gridCol w:w="981"/>
        <w:gridCol w:w="1081"/>
        <w:gridCol w:w="981"/>
        <w:gridCol w:w="981"/>
        <w:gridCol w:w="1081"/>
      </w:tblGrid>
      <w:tr w:rsidR="001D3120" w14:paraId="11D87666" w14:textId="77777777" w:rsidTr="00ED19B4">
        <w:trPr>
          <w:trHeight w:val="227"/>
        </w:trPr>
        <w:tc>
          <w:tcPr>
            <w:tcW w:w="36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549DFD89" w14:textId="77777777" w:rsidR="001D3120" w:rsidRPr="004C6B79" w:rsidRDefault="001D3120" w:rsidP="00ED19B4">
            <w:pPr>
              <w:jc w:val="center"/>
              <w:rPr>
                <w:color w:val="000000" w:themeColor="text1"/>
              </w:rPr>
            </w:pPr>
          </w:p>
        </w:tc>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4C145C84" w14:textId="77777777" w:rsidR="001D3120" w:rsidRPr="004C6B79" w:rsidRDefault="001D3120" w:rsidP="00ED19B4">
            <w:pPr>
              <w:jc w:val="center"/>
              <w:rPr>
                <w:color w:val="000000" w:themeColor="text1"/>
              </w:rPr>
            </w:pPr>
            <w:r w:rsidRPr="004C6B79">
              <w:rPr>
                <w:b/>
                <w:bCs/>
                <w:color w:val="000000" w:themeColor="text1"/>
                <w:sz w:val="18"/>
                <w:szCs w:val="18"/>
              </w:rPr>
              <w:t>Norte</w:t>
            </w:r>
          </w:p>
        </w:tc>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442E156F" w14:textId="77777777" w:rsidR="001D3120" w:rsidRPr="004C6B79" w:rsidRDefault="001D3120" w:rsidP="00ED19B4">
            <w:pPr>
              <w:jc w:val="center"/>
              <w:rPr>
                <w:color w:val="000000" w:themeColor="text1"/>
              </w:rPr>
            </w:pPr>
            <w:r w:rsidRPr="004C6B79">
              <w:rPr>
                <w:b/>
                <w:bCs/>
                <w:color w:val="000000" w:themeColor="text1"/>
                <w:sz w:val="18"/>
                <w:szCs w:val="18"/>
              </w:rPr>
              <w:t>Nordeste</w:t>
            </w:r>
          </w:p>
        </w:tc>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36F9293A" w14:textId="77777777" w:rsidR="001D3120" w:rsidRPr="004C6B79" w:rsidRDefault="001D3120" w:rsidP="00ED19B4">
            <w:pPr>
              <w:jc w:val="center"/>
              <w:rPr>
                <w:color w:val="000000" w:themeColor="text1"/>
              </w:rPr>
            </w:pPr>
            <w:r w:rsidRPr="004C6B79">
              <w:rPr>
                <w:b/>
                <w:bCs/>
                <w:color w:val="000000" w:themeColor="text1"/>
                <w:sz w:val="18"/>
                <w:szCs w:val="18"/>
              </w:rPr>
              <w:t>Sudeste</w:t>
            </w:r>
          </w:p>
        </w:tc>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0FAF711D" w14:textId="77777777" w:rsidR="001D3120" w:rsidRPr="004C6B79" w:rsidRDefault="001D3120" w:rsidP="00ED19B4">
            <w:pPr>
              <w:jc w:val="center"/>
              <w:rPr>
                <w:color w:val="000000" w:themeColor="text1"/>
              </w:rPr>
            </w:pPr>
            <w:r w:rsidRPr="004C6B79">
              <w:rPr>
                <w:b/>
                <w:bCs/>
                <w:color w:val="000000" w:themeColor="text1"/>
                <w:sz w:val="18"/>
                <w:szCs w:val="18"/>
              </w:rPr>
              <w:t>Sul</w:t>
            </w:r>
          </w:p>
        </w:tc>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58930D3F" w14:textId="77777777" w:rsidR="001D3120" w:rsidRPr="004C6B79" w:rsidRDefault="001D3120" w:rsidP="00ED19B4">
            <w:pPr>
              <w:jc w:val="center"/>
              <w:rPr>
                <w:color w:val="000000" w:themeColor="text1"/>
              </w:rPr>
            </w:pPr>
            <w:r w:rsidRPr="004C6B79">
              <w:rPr>
                <w:b/>
                <w:bCs/>
                <w:color w:val="000000" w:themeColor="text1"/>
                <w:sz w:val="18"/>
                <w:szCs w:val="18"/>
              </w:rPr>
              <w:t>Centro-Oeste</w:t>
            </w:r>
          </w:p>
        </w:tc>
        <w:tc>
          <w:tcPr>
            <w:tcW w:w="900"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1C700E11" w14:textId="77777777" w:rsidR="001D3120" w:rsidRPr="004C6B79" w:rsidRDefault="001D3120" w:rsidP="00ED19B4">
            <w:pPr>
              <w:jc w:val="center"/>
              <w:rPr>
                <w:color w:val="000000" w:themeColor="text1"/>
              </w:rPr>
            </w:pPr>
            <w:r w:rsidRPr="004C6B79">
              <w:rPr>
                <w:b/>
                <w:bCs/>
                <w:color w:val="000000" w:themeColor="text1"/>
                <w:sz w:val="18"/>
                <w:szCs w:val="18"/>
              </w:rPr>
              <w:t>Brasil</w:t>
            </w:r>
          </w:p>
        </w:tc>
      </w:tr>
      <w:tr w:rsidR="001D3120" w14:paraId="4CA48758" w14:textId="77777777" w:rsidTr="00ED19B4">
        <w:tc>
          <w:tcPr>
            <w:tcW w:w="36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842E0D3" w14:textId="77777777" w:rsidR="001D3120" w:rsidRDefault="001D3120" w:rsidP="00ED19B4">
            <w:r>
              <w:rPr>
                <w:color w:val="000000"/>
                <w:sz w:val="18"/>
                <w:szCs w:val="18"/>
              </w:rPr>
              <w:t xml:space="preserve">1. Estoque de trab. formais — </w:t>
            </w:r>
            <w:proofErr w:type="spellStart"/>
            <w:r>
              <w:rPr>
                <w:color w:val="000000"/>
                <w:sz w:val="18"/>
                <w:szCs w:val="18"/>
              </w:rPr>
              <w:t>jan</w:t>
            </w:r>
            <w:proofErr w:type="spellEnd"/>
            <w:r>
              <w:rPr>
                <w:color w:val="000000"/>
                <w:sz w:val="18"/>
                <w:szCs w:val="18"/>
              </w:rPr>
              <w:t xml:space="preserve"> 2020</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8B7DA36" w14:textId="77777777" w:rsidR="001D3120" w:rsidRDefault="001D3120" w:rsidP="00ED19B4">
            <w:pPr>
              <w:jc w:val="center"/>
            </w:pPr>
            <w:r>
              <w:rPr>
                <w:color w:val="000000"/>
                <w:sz w:val="18"/>
                <w:szCs w:val="18"/>
              </w:rPr>
              <w:t>1.827.314</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03B4879" w14:textId="77777777" w:rsidR="001D3120" w:rsidRDefault="001D3120" w:rsidP="00ED19B4">
            <w:pPr>
              <w:jc w:val="center"/>
            </w:pPr>
            <w:r>
              <w:rPr>
                <w:color w:val="000000"/>
                <w:sz w:val="18"/>
                <w:szCs w:val="18"/>
              </w:rPr>
              <w:t>6.448.462</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D58115D" w14:textId="77777777" w:rsidR="001D3120" w:rsidRDefault="001D3120" w:rsidP="00ED19B4">
            <w:pPr>
              <w:jc w:val="center"/>
            </w:pPr>
            <w:r>
              <w:rPr>
                <w:color w:val="000000"/>
                <w:sz w:val="18"/>
                <w:szCs w:val="18"/>
              </w:rPr>
              <w:t>20.529.432</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69EFA98" w14:textId="77777777" w:rsidR="001D3120" w:rsidRDefault="001D3120" w:rsidP="00ED19B4">
            <w:pPr>
              <w:jc w:val="center"/>
            </w:pPr>
            <w:r>
              <w:rPr>
                <w:color w:val="000000"/>
                <w:sz w:val="18"/>
                <w:szCs w:val="18"/>
              </w:rPr>
              <w:t>7.364.677</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C0082F1" w14:textId="77777777" w:rsidR="001D3120" w:rsidRDefault="001D3120" w:rsidP="00ED19B4">
            <w:pPr>
              <w:jc w:val="center"/>
            </w:pPr>
            <w:r>
              <w:rPr>
                <w:color w:val="000000"/>
                <w:sz w:val="18"/>
                <w:szCs w:val="18"/>
              </w:rPr>
              <w:t>3.404.378</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AAC3CC7" w14:textId="77777777" w:rsidR="001D3120" w:rsidRDefault="001D3120" w:rsidP="00ED19B4">
            <w:pPr>
              <w:jc w:val="center"/>
            </w:pPr>
            <w:r>
              <w:rPr>
                <w:color w:val="000000"/>
                <w:sz w:val="18"/>
                <w:szCs w:val="18"/>
              </w:rPr>
              <w:t>39.574.263</w:t>
            </w:r>
          </w:p>
        </w:tc>
      </w:tr>
      <w:tr w:rsidR="001D3120" w14:paraId="1A533AC5" w14:textId="77777777" w:rsidTr="00ED19B4">
        <w:tc>
          <w:tcPr>
            <w:tcW w:w="36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EE907C5" w14:textId="77777777" w:rsidR="001D3120" w:rsidRDefault="001D3120" w:rsidP="00ED19B4">
            <w:r>
              <w:rPr>
                <w:color w:val="000000"/>
                <w:sz w:val="18"/>
                <w:szCs w:val="18"/>
              </w:rPr>
              <w:t xml:space="preserve">2. Estoque de trab. formais — </w:t>
            </w:r>
            <w:proofErr w:type="spellStart"/>
            <w:r>
              <w:rPr>
                <w:color w:val="000000"/>
                <w:sz w:val="18"/>
                <w:szCs w:val="18"/>
              </w:rPr>
              <w:t>jan</w:t>
            </w:r>
            <w:proofErr w:type="spellEnd"/>
            <w:r>
              <w:rPr>
                <w:color w:val="000000"/>
                <w:sz w:val="18"/>
                <w:szCs w:val="18"/>
              </w:rPr>
              <w:t xml:space="preserve"> 2025</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CDBF160" w14:textId="77777777" w:rsidR="001D3120" w:rsidRDefault="001D3120" w:rsidP="00ED19B4">
            <w:pPr>
              <w:jc w:val="center"/>
            </w:pPr>
            <w:r>
              <w:rPr>
                <w:color w:val="000000"/>
                <w:sz w:val="18"/>
                <w:szCs w:val="18"/>
              </w:rPr>
              <w:t>2.384.292</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CC7BD6E" w14:textId="77777777" w:rsidR="001D3120" w:rsidRDefault="001D3120" w:rsidP="00ED19B4">
            <w:pPr>
              <w:jc w:val="center"/>
            </w:pPr>
            <w:r>
              <w:rPr>
                <w:color w:val="000000"/>
                <w:sz w:val="18"/>
                <w:szCs w:val="18"/>
              </w:rPr>
              <w:t>7.949.499</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5BAD85C" w14:textId="77777777" w:rsidR="001D3120" w:rsidRDefault="001D3120" w:rsidP="00ED19B4">
            <w:pPr>
              <w:jc w:val="center"/>
            </w:pPr>
            <w:r>
              <w:rPr>
                <w:color w:val="000000"/>
                <w:sz w:val="18"/>
                <w:szCs w:val="18"/>
              </w:rPr>
              <w:t>24.048.277</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C0B327D" w14:textId="77777777" w:rsidR="001D3120" w:rsidRDefault="001D3120" w:rsidP="00ED19B4">
            <w:pPr>
              <w:jc w:val="center"/>
            </w:pPr>
            <w:r>
              <w:rPr>
                <w:color w:val="000000"/>
                <w:sz w:val="18"/>
                <w:szCs w:val="18"/>
              </w:rPr>
              <w:t>8.689.247</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49CC2EB" w14:textId="77777777" w:rsidR="001D3120" w:rsidRDefault="001D3120" w:rsidP="00ED19B4">
            <w:pPr>
              <w:jc w:val="center"/>
            </w:pPr>
            <w:r>
              <w:rPr>
                <w:color w:val="000000"/>
                <w:sz w:val="18"/>
                <w:szCs w:val="18"/>
              </w:rPr>
              <w:t>4.245.110</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CEEA595" w14:textId="77777777" w:rsidR="001D3120" w:rsidRDefault="001D3120" w:rsidP="00ED19B4">
            <w:pPr>
              <w:jc w:val="center"/>
            </w:pPr>
            <w:r>
              <w:rPr>
                <w:color w:val="000000"/>
                <w:sz w:val="18"/>
                <w:szCs w:val="18"/>
              </w:rPr>
              <w:t>47.316.425</w:t>
            </w:r>
          </w:p>
        </w:tc>
      </w:tr>
      <w:tr w:rsidR="001D3120" w14:paraId="4F6ADF4F" w14:textId="77777777" w:rsidTr="00ED19B4">
        <w:tc>
          <w:tcPr>
            <w:tcW w:w="36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60251F0" w14:textId="77777777" w:rsidR="001D3120" w:rsidRDefault="001D3120" w:rsidP="00ED19B4">
            <w:r>
              <w:rPr>
                <w:color w:val="000000"/>
                <w:sz w:val="18"/>
                <w:szCs w:val="18"/>
              </w:rPr>
              <w:t>3. Emprego esperado (G=19,56%)</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20E2AC6" w14:textId="77777777" w:rsidR="001D3120" w:rsidRDefault="001D3120" w:rsidP="00ED19B4">
            <w:pPr>
              <w:jc w:val="center"/>
            </w:pPr>
            <w:r>
              <w:rPr>
                <w:color w:val="000000"/>
                <w:sz w:val="18"/>
                <w:szCs w:val="18"/>
              </w:rPr>
              <w:t>2.184.803</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48BA574" w14:textId="77777777" w:rsidR="001D3120" w:rsidRDefault="001D3120" w:rsidP="00ED19B4">
            <w:pPr>
              <w:jc w:val="center"/>
            </w:pPr>
            <w:r>
              <w:rPr>
                <w:color w:val="000000"/>
                <w:sz w:val="18"/>
                <w:szCs w:val="18"/>
              </w:rPr>
              <w:t>7.710.015</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C571D78" w14:textId="77777777" w:rsidR="001D3120" w:rsidRDefault="001D3120" w:rsidP="00ED19B4">
            <w:pPr>
              <w:jc w:val="center"/>
            </w:pPr>
            <w:r>
              <w:rPr>
                <w:color w:val="000000"/>
                <w:sz w:val="18"/>
                <w:szCs w:val="18"/>
              </w:rPr>
              <w:t>24.545.734</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51265A0" w14:textId="77777777" w:rsidR="001D3120" w:rsidRDefault="001D3120" w:rsidP="00ED19B4">
            <w:pPr>
              <w:jc w:val="center"/>
            </w:pPr>
            <w:r>
              <w:rPr>
                <w:color w:val="000000"/>
                <w:sz w:val="18"/>
                <w:szCs w:val="18"/>
              </w:rPr>
              <w:t>8.805.475</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DD18D94" w14:textId="77777777" w:rsidR="001D3120" w:rsidRDefault="001D3120" w:rsidP="00ED19B4">
            <w:pPr>
              <w:jc w:val="center"/>
            </w:pPr>
            <w:r>
              <w:rPr>
                <w:color w:val="000000"/>
                <w:sz w:val="18"/>
                <w:szCs w:val="18"/>
              </w:rPr>
              <w:t>4.070.398</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B315A88" w14:textId="77777777" w:rsidR="001D3120" w:rsidRDefault="001D3120" w:rsidP="00ED19B4">
            <w:pPr>
              <w:jc w:val="center"/>
            </w:pPr>
            <w:r>
              <w:rPr>
                <w:color w:val="000000"/>
                <w:sz w:val="18"/>
                <w:szCs w:val="18"/>
              </w:rPr>
              <w:t>47.316.425</w:t>
            </w:r>
          </w:p>
        </w:tc>
      </w:tr>
      <w:tr w:rsidR="001D3120" w14:paraId="00DF2AA7" w14:textId="77777777" w:rsidTr="00ED19B4">
        <w:tc>
          <w:tcPr>
            <w:tcW w:w="36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205B39D" w14:textId="77777777" w:rsidR="001D3120" w:rsidRDefault="001D3120" w:rsidP="00ED19B4">
            <w:r>
              <w:rPr>
                <w:color w:val="000000"/>
                <w:sz w:val="18"/>
                <w:szCs w:val="18"/>
              </w:rPr>
              <w:t>4. Variação Líquida (Net shift) (2 − 3)</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FC866AD" w14:textId="77777777" w:rsidR="001D3120" w:rsidRDefault="001D3120" w:rsidP="00ED19B4">
            <w:pPr>
              <w:jc w:val="center"/>
            </w:pPr>
            <w:r>
              <w:rPr>
                <w:color w:val="000000"/>
                <w:sz w:val="18"/>
                <w:szCs w:val="18"/>
              </w:rPr>
              <w:t>+199.489</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617D01F" w14:textId="77777777" w:rsidR="001D3120" w:rsidRDefault="001D3120" w:rsidP="00ED19B4">
            <w:pPr>
              <w:jc w:val="center"/>
            </w:pPr>
            <w:r>
              <w:rPr>
                <w:color w:val="000000"/>
                <w:sz w:val="18"/>
                <w:szCs w:val="18"/>
              </w:rPr>
              <w:t>+239.484</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A97DD7F" w14:textId="77777777" w:rsidR="001D3120" w:rsidRDefault="001D3120" w:rsidP="00ED19B4">
            <w:pPr>
              <w:jc w:val="center"/>
            </w:pPr>
            <w:r>
              <w:rPr>
                <w:color w:val="000000"/>
                <w:sz w:val="18"/>
                <w:szCs w:val="18"/>
              </w:rPr>
              <w:t>−497.457</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F193FBC" w14:textId="77777777" w:rsidR="001D3120" w:rsidRDefault="001D3120" w:rsidP="00ED19B4">
            <w:pPr>
              <w:jc w:val="center"/>
            </w:pPr>
            <w:r>
              <w:rPr>
                <w:color w:val="000000"/>
                <w:sz w:val="18"/>
                <w:szCs w:val="18"/>
              </w:rPr>
              <w:t>−116.228</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6AEC6AB" w14:textId="77777777" w:rsidR="001D3120" w:rsidRDefault="001D3120" w:rsidP="00ED19B4">
            <w:pPr>
              <w:jc w:val="center"/>
            </w:pPr>
            <w:r>
              <w:rPr>
                <w:color w:val="000000"/>
                <w:sz w:val="18"/>
                <w:szCs w:val="18"/>
              </w:rPr>
              <w:t>+174.712</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A0870E1" w14:textId="77777777" w:rsidR="001D3120" w:rsidRDefault="001D3120" w:rsidP="00ED19B4">
            <w:pPr>
              <w:jc w:val="center"/>
            </w:pPr>
            <w:r>
              <w:rPr>
                <w:color w:val="000000"/>
                <w:sz w:val="18"/>
                <w:szCs w:val="18"/>
              </w:rPr>
              <w:t>0</w:t>
            </w:r>
          </w:p>
        </w:tc>
      </w:tr>
      <w:tr w:rsidR="001D3120" w14:paraId="5931E6D2" w14:textId="77777777" w:rsidTr="00ED19B4">
        <w:tc>
          <w:tcPr>
            <w:tcW w:w="36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C740404" w14:textId="77777777" w:rsidR="001D3120" w:rsidRDefault="001D3120" w:rsidP="00ED19B4">
            <w:r>
              <w:rPr>
                <w:color w:val="000000"/>
                <w:sz w:val="18"/>
                <w:szCs w:val="18"/>
              </w:rPr>
              <w:t>5. % do Shift Total</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9CABB89" w14:textId="77777777" w:rsidR="001D3120" w:rsidRDefault="001D3120" w:rsidP="00ED19B4">
            <w:pPr>
              <w:jc w:val="center"/>
            </w:pPr>
            <w:r>
              <w:rPr>
                <w:color w:val="000000"/>
                <w:sz w:val="18"/>
                <w:szCs w:val="18"/>
              </w:rPr>
              <w:t>+32,5%</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18950F2" w14:textId="77777777" w:rsidR="001D3120" w:rsidRDefault="001D3120" w:rsidP="00ED19B4">
            <w:pPr>
              <w:jc w:val="center"/>
            </w:pPr>
            <w:r>
              <w:rPr>
                <w:color w:val="000000"/>
                <w:sz w:val="18"/>
                <w:szCs w:val="18"/>
              </w:rPr>
              <w:t>+39,0%</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BF331BA" w14:textId="77777777" w:rsidR="001D3120" w:rsidRDefault="001D3120" w:rsidP="00ED19B4">
            <w:pPr>
              <w:jc w:val="center"/>
            </w:pPr>
            <w:r>
              <w:rPr>
                <w:color w:val="000000"/>
                <w:sz w:val="18"/>
                <w:szCs w:val="18"/>
              </w:rPr>
              <w:t>−81,1%</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BC76FEE" w14:textId="77777777" w:rsidR="001D3120" w:rsidRDefault="001D3120" w:rsidP="00ED19B4">
            <w:pPr>
              <w:jc w:val="center"/>
            </w:pPr>
            <w:r>
              <w:rPr>
                <w:color w:val="000000"/>
                <w:sz w:val="18"/>
                <w:szCs w:val="18"/>
              </w:rPr>
              <w:t>−18,9%</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D1DE29E" w14:textId="77777777" w:rsidR="001D3120" w:rsidRDefault="001D3120" w:rsidP="00ED19B4">
            <w:pPr>
              <w:jc w:val="center"/>
            </w:pPr>
            <w:r>
              <w:rPr>
                <w:color w:val="000000"/>
                <w:sz w:val="18"/>
                <w:szCs w:val="18"/>
              </w:rPr>
              <w:t>+28,5%</w:t>
            </w:r>
          </w:p>
        </w:tc>
        <w:tc>
          <w:tcPr>
            <w:tcW w:w="900"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E8B831E" w14:textId="77777777" w:rsidR="001D3120" w:rsidRDefault="001D3120" w:rsidP="00ED19B4">
            <w:pPr>
              <w:jc w:val="center"/>
            </w:pPr>
            <w:r>
              <w:rPr>
                <w:color w:val="000000"/>
                <w:sz w:val="18"/>
                <w:szCs w:val="18"/>
              </w:rPr>
              <w:t>±100%</w:t>
            </w:r>
          </w:p>
        </w:tc>
      </w:tr>
    </w:tbl>
    <w:p w14:paraId="6A70E6B8" w14:textId="77777777" w:rsidR="001D3120" w:rsidRDefault="001D3120" w:rsidP="001D3120">
      <w:pPr>
        <w:spacing w:after="80"/>
      </w:pPr>
      <w:r>
        <w:rPr>
          <w:i/>
          <w:iCs/>
          <w:color w:val="555555"/>
          <w:sz w:val="18"/>
          <w:szCs w:val="18"/>
        </w:rPr>
        <w:t xml:space="preserve">Fonte: elaboração própria com base em MTE/Novo </w:t>
      </w:r>
      <w:proofErr w:type="spellStart"/>
      <w:r>
        <w:rPr>
          <w:i/>
          <w:iCs/>
          <w:color w:val="555555"/>
          <w:sz w:val="18"/>
          <w:szCs w:val="18"/>
        </w:rPr>
        <w:t>Caged</w:t>
      </w:r>
      <w:proofErr w:type="spellEnd"/>
      <w:r>
        <w:rPr>
          <w:i/>
          <w:iCs/>
          <w:color w:val="555555"/>
          <w:sz w:val="18"/>
          <w:szCs w:val="18"/>
        </w:rPr>
        <w:t>.</w:t>
      </w:r>
    </w:p>
    <w:p w14:paraId="08501848" w14:textId="77777777" w:rsidR="001D3120" w:rsidRDefault="001D3120" w:rsidP="001D3120">
      <w:pPr>
        <w:spacing w:before="80"/>
      </w:pPr>
    </w:p>
    <w:p w14:paraId="03C04A2B" w14:textId="77777777" w:rsidR="001D3120" w:rsidRPr="00195447" w:rsidRDefault="001D3120" w:rsidP="00686101">
      <w:pPr>
        <w:spacing w:after="140"/>
        <w:ind w:firstLine="708"/>
        <w:jc w:val="both"/>
      </w:pPr>
      <w:r w:rsidRPr="00195447">
        <w:t xml:space="preserve">No método ilustrado acima, temos incrementos e decrementos absolutos que somados representam o shift total em todas as regiões. A variação líquida revela que Norte, Nordeste e Centro-Oeste registraram shifts </w:t>
      </w:r>
      <w:r w:rsidRPr="00195447">
        <w:rPr>
          <w:b/>
          <w:bCs/>
        </w:rPr>
        <w:t>positivos</w:t>
      </w:r>
      <w:r w:rsidRPr="00195447">
        <w:t xml:space="preserve"> (</w:t>
      </w:r>
      <w:proofErr w:type="spellStart"/>
      <w:r w:rsidRPr="00195447">
        <w:rPr>
          <w:i/>
          <w:iCs/>
        </w:rPr>
        <w:t>inward</w:t>
      </w:r>
      <w:proofErr w:type="spellEnd"/>
      <w:r w:rsidRPr="00195447">
        <w:t xml:space="preserve">), ou seja, cresceram acima da média nacional e </w:t>
      </w:r>
      <w:r w:rsidRPr="00195447">
        <w:rPr>
          <w:i/>
          <w:iCs/>
        </w:rPr>
        <w:t>ganharam</w:t>
      </w:r>
      <w:r w:rsidRPr="00195447">
        <w:t xml:space="preserve"> participação no estoque nacional de emprego formal. Sudeste e Sul registraram shifts </w:t>
      </w:r>
      <w:r w:rsidRPr="00195447">
        <w:rPr>
          <w:b/>
          <w:bCs/>
        </w:rPr>
        <w:t>negativos</w:t>
      </w:r>
      <w:r w:rsidRPr="00195447">
        <w:t xml:space="preserve"> (</w:t>
      </w:r>
      <w:proofErr w:type="spellStart"/>
      <w:r w:rsidRPr="00195447">
        <w:t>outward</w:t>
      </w:r>
      <w:proofErr w:type="spellEnd"/>
      <w:r w:rsidRPr="00195447">
        <w:t xml:space="preserve">), portanto cresceram abaixo da taxa nacional e perderam participação. Destaca-se que o Nordeste absorveu </w:t>
      </w:r>
      <w:r w:rsidRPr="00195447">
        <w:rPr>
          <w:b/>
          <w:bCs/>
        </w:rPr>
        <w:t>39%</w:t>
      </w:r>
      <w:r w:rsidRPr="00195447">
        <w:t xml:space="preserve"> de todo o </w:t>
      </w:r>
      <w:r w:rsidRPr="00195447">
        <w:rPr>
          <w:i/>
          <w:iCs/>
        </w:rPr>
        <w:t>shift</w:t>
      </w:r>
      <w:r w:rsidRPr="00195447">
        <w:t xml:space="preserve"> positivo do país, enquanto o Sudeste respondeu por </w:t>
      </w:r>
      <w:r w:rsidRPr="00195447">
        <w:rPr>
          <w:b/>
          <w:bCs/>
        </w:rPr>
        <w:t>81%</w:t>
      </w:r>
      <w:r w:rsidRPr="00195447">
        <w:t xml:space="preserve"> do </w:t>
      </w:r>
      <w:r w:rsidRPr="00195447">
        <w:rPr>
          <w:i/>
          <w:iCs/>
        </w:rPr>
        <w:t>shift</w:t>
      </w:r>
      <w:r w:rsidRPr="00195447">
        <w:t xml:space="preserve"> negativo total.</w:t>
      </w:r>
    </w:p>
    <w:p w14:paraId="02E9F618" w14:textId="77777777" w:rsidR="001D3120" w:rsidRPr="00195447" w:rsidRDefault="001D3120" w:rsidP="00686101">
      <w:pPr>
        <w:ind w:firstLine="567"/>
        <w:jc w:val="both"/>
      </w:pPr>
      <w:r w:rsidRPr="00195447">
        <w:t>Com esses resultados da variação liquida agregado, Dunn (1960) identifica dois principais fatores que levaram ao aumento de participação de umas regiões e à diminuição de outras.</w:t>
      </w:r>
    </w:p>
    <w:p w14:paraId="6492991C" w14:textId="77777777" w:rsidR="001D3120" w:rsidRPr="00195447" w:rsidRDefault="001D3120" w:rsidP="00686101">
      <w:pPr>
        <w:numPr>
          <w:ilvl w:val="0"/>
          <w:numId w:val="19"/>
        </w:numPr>
        <w:spacing w:after="160"/>
        <w:contextualSpacing/>
        <w:jc w:val="both"/>
      </w:pPr>
      <w:r w:rsidRPr="00195447">
        <w:rPr>
          <w:b/>
          <w:bCs/>
        </w:rPr>
        <w:lastRenderedPageBreak/>
        <w:t>Fatores que afetam uniformemente todas as regiões</w:t>
      </w:r>
      <w:r w:rsidRPr="00195447">
        <w:t>, mas que podem ter impacto diferentes entre elas</w:t>
      </w:r>
      <w:r>
        <w:t xml:space="preserve">, como por exemplo </w:t>
      </w:r>
      <w:r w:rsidRPr="00195447">
        <w:t>taxa de câmbio, impostos ou subsídios, etc.</w:t>
      </w:r>
    </w:p>
    <w:p w14:paraId="6708AF53" w14:textId="77777777" w:rsidR="001D3120" w:rsidRPr="00195447" w:rsidRDefault="001D3120" w:rsidP="00686101">
      <w:pPr>
        <w:numPr>
          <w:ilvl w:val="0"/>
          <w:numId w:val="19"/>
        </w:numPr>
        <w:spacing w:after="160"/>
        <w:contextualSpacing/>
        <w:jc w:val="both"/>
      </w:pPr>
      <w:r w:rsidRPr="00195447">
        <w:rPr>
          <w:b/>
          <w:bCs/>
        </w:rPr>
        <w:t xml:space="preserve">Fatores que afetam cada região de forma particular </w:t>
      </w:r>
      <w:r>
        <w:t>como por exemplo</w:t>
      </w:r>
      <w:r w:rsidRPr="00195447">
        <w:t xml:space="preserve"> clima favorável, melhor acesso a insumos, proximidade ao mercado, infraestrutur</w:t>
      </w:r>
      <w:r>
        <w:t xml:space="preserve">a, </w:t>
      </w:r>
      <w:r w:rsidRPr="00195447">
        <w:t>etc.</w:t>
      </w:r>
    </w:p>
    <w:p w14:paraId="533AE010" w14:textId="77777777" w:rsidR="001D3120" w:rsidRPr="00195447" w:rsidRDefault="001D3120" w:rsidP="00686101">
      <w:pPr>
        <w:ind w:firstLine="567"/>
        <w:jc w:val="both"/>
      </w:pPr>
      <w:r w:rsidRPr="00195447">
        <w:t>O impacto desses fatores nas regiões depende dos tipos de setores que cada uma se especializa. Se um setor qualquer estiver com um cenário econômico propicio ao seu crescimento, inevitavelmente terá um shift positivo, absorvendo parte do mercado de trabalho de outros setores com crescimento mais lento. Regiões especializadas nesses setores em expansão terão consequentemente um aumento da participação dentro do estoque de trabalhadores.</w:t>
      </w:r>
    </w:p>
    <w:p w14:paraId="14B2A8A5" w14:textId="47105AD5" w:rsidR="001D3120" w:rsidRPr="00195447" w:rsidRDefault="001D3120" w:rsidP="00686101">
      <w:pPr>
        <w:ind w:firstLine="567"/>
        <w:jc w:val="both"/>
      </w:pPr>
      <w:r w:rsidRPr="00195447">
        <w:t xml:space="preserve">Dessa maneira, não basta olharmos para o estoque de emprego formal agregado de cada região, devemos observar o estoque de emprego por setor de cada região, junto com o desenvolvimento do setor nacional. No nosso exemplo, dividimos o estoque de trabalhadores formais em cinco seções: Agropecuária, Indústria, construção, comércio e serviços. O emprego esperado e o net shift de cada setor e de cada região caso tivesse crescido no mesmo ritmo que a economia nacional (19,56%), está </w:t>
      </w:r>
      <w:r w:rsidR="00B61E1B">
        <w:t>no Quadro A2</w:t>
      </w:r>
      <w:r w:rsidRPr="00195447">
        <w:t>:</w:t>
      </w:r>
    </w:p>
    <w:p w14:paraId="24FC8BD3" w14:textId="77777777" w:rsidR="001D3120" w:rsidRDefault="001D3120" w:rsidP="001D3120">
      <w:pPr>
        <w:ind w:firstLine="567"/>
        <w:jc w:val="both"/>
      </w:pPr>
    </w:p>
    <w:p w14:paraId="078CD4E1" w14:textId="2C418179" w:rsidR="001D3120" w:rsidRPr="00E01213" w:rsidRDefault="00B61E1B" w:rsidP="001D3120">
      <w:pPr>
        <w:spacing w:before="80"/>
        <w:jc w:val="both"/>
      </w:pPr>
      <w:r>
        <w:t>Quadro</w:t>
      </w:r>
      <w:r w:rsidRPr="00E27E38">
        <w:t xml:space="preserve"> </w:t>
      </w:r>
      <w:r>
        <w:t>A</w:t>
      </w:r>
      <w:r w:rsidR="001D3120">
        <w:t>2</w:t>
      </w:r>
      <w:r w:rsidR="001D3120" w:rsidRPr="00E27E38">
        <w:t xml:space="preserve">. Variação Líquida (Net Shift) para </w:t>
      </w:r>
      <w:r w:rsidR="001D3120">
        <w:t>os setores das</w:t>
      </w:r>
      <w:r w:rsidR="001D3120" w:rsidRPr="00E27E38">
        <w:t xml:space="preserve"> regiões brasileiras, emprego formal</w:t>
      </w:r>
      <w:r w:rsidR="001D3120">
        <w:t xml:space="preserve">, </w:t>
      </w:r>
      <w:proofErr w:type="spellStart"/>
      <w:r w:rsidR="001D3120" w:rsidRPr="00E27E38">
        <w:t>jan</w:t>
      </w:r>
      <w:proofErr w:type="spellEnd"/>
      <w:r w:rsidR="001D3120" w:rsidRPr="00E27E38">
        <w:t xml:space="preserve"> 2020 – </w:t>
      </w:r>
      <w:proofErr w:type="spellStart"/>
      <w:r w:rsidR="001D3120" w:rsidRPr="00E27E38">
        <w:t>jan</w:t>
      </w:r>
      <w:proofErr w:type="spellEnd"/>
      <w:r w:rsidR="001D3120" w:rsidRPr="00E27E38">
        <w:t xml:space="preserve"> 2025.</w:t>
      </w:r>
    </w:p>
    <w:tbl>
      <w:tblPr>
        <w:tblW w:w="9735" w:type="dxa"/>
        <w:tblInd w:w="-572" w:type="dxa"/>
        <w:tblCellMar>
          <w:left w:w="70" w:type="dxa"/>
          <w:right w:w="70" w:type="dxa"/>
        </w:tblCellMar>
        <w:tblLook w:val="04A0" w:firstRow="1" w:lastRow="0" w:firstColumn="1" w:lastColumn="0" w:noHBand="0" w:noVBand="1"/>
      </w:tblPr>
      <w:tblGrid>
        <w:gridCol w:w="1380"/>
        <w:gridCol w:w="2080"/>
        <w:gridCol w:w="1444"/>
        <w:gridCol w:w="1113"/>
        <w:gridCol w:w="1248"/>
        <w:gridCol w:w="1235"/>
        <w:gridCol w:w="1235"/>
      </w:tblGrid>
      <w:tr w:rsidR="001D3120" w:rsidRPr="00E01213" w14:paraId="00F092AF" w14:textId="77777777" w:rsidTr="00686101">
        <w:trPr>
          <w:trHeight w:val="300"/>
        </w:trPr>
        <w:tc>
          <w:tcPr>
            <w:tcW w:w="1380" w:type="dxa"/>
            <w:tcBorders>
              <w:top w:val="single" w:sz="4" w:space="0" w:color="auto"/>
              <w:left w:val="single" w:sz="4" w:space="0" w:color="auto"/>
              <w:bottom w:val="single" w:sz="4" w:space="0" w:color="auto"/>
              <w:right w:val="nil"/>
            </w:tcBorders>
            <w:shd w:val="clear" w:color="auto" w:fill="auto"/>
            <w:noWrap/>
            <w:vAlign w:val="center"/>
            <w:hideMark/>
          </w:tcPr>
          <w:p w14:paraId="40CF6A3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Região</w:t>
            </w:r>
          </w:p>
        </w:tc>
        <w:tc>
          <w:tcPr>
            <w:tcW w:w="2080" w:type="dxa"/>
            <w:tcBorders>
              <w:top w:val="single" w:sz="4" w:space="0" w:color="auto"/>
              <w:left w:val="nil"/>
              <w:bottom w:val="single" w:sz="4" w:space="0" w:color="auto"/>
              <w:right w:val="nil"/>
            </w:tcBorders>
            <w:shd w:val="clear" w:color="auto" w:fill="auto"/>
            <w:noWrap/>
            <w:vAlign w:val="center"/>
            <w:hideMark/>
          </w:tcPr>
          <w:p w14:paraId="7029CB5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 </w:t>
            </w:r>
          </w:p>
        </w:tc>
        <w:tc>
          <w:tcPr>
            <w:tcW w:w="1444" w:type="dxa"/>
            <w:tcBorders>
              <w:top w:val="single" w:sz="4" w:space="0" w:color="auto"/>
              <w:left w:val="nil"/>
              <w:bottom w:val="single" w:sz="4" w:space="0" w:color="auto"/>
              <w:right w:val="nil"/>
            </w:tcBorders>
            <w:shd w:val="clear" w:color="auto" w:fill="auto"/>
            <w:noWrap/>
            <w:vAlign w:val="center"/>
            <w:hideMark/>
          </w:tcPr>
          <w:p w14:paraId="0E69C36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Agropecuária</w:t>
            </w:r>
          </w:p>
        </w:tc>
        <w:tc>
          <w:tcPr>
            <w:tcW w:w="1113" w:type="dxa"/>
            <w:tcBorders>
              <w:top w:val="single" w:sz="4" w:space="0" w:color="auto"/>
              <w:left w:val="nil"/>
              <w:bottom w:val="single" w:sz="4" w:space="0" w:color="auto"/>
              <w:right w:val="nil"/>
            </w:tcBorders>
            <w:shd w:val="clear" w:color="auto" w:fill="auto"/>
            <w:noWrap/>
            <w:vAlign w:val="center"/>
            <w:hideMark/>
          </w:tcPr>
          <w:p w14:paraId="0A79623E"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Indústria</w:t>
            </w:r>
          </w:p>
        </w:tc>
        <w:tc>
          <w:tcPr>
            <w:tcW w:w="1248" w:type="dxa"/>
            <w:tcBorders>
              <w:top w:val="single" w:sz="4" w:space="0" w:color="auto"/>
              <w:left w:val="nil"/>
              <w:bottom w:val="single" w:sz="4" w:space="0" w:color="auto"/>
              <w:right w:val="nil"/>
            </w:tcBorders>
            <w:shd w:val="clear" w:color="auto" w:fill="auto"/>
            <w:noWrap/>
            <w:vAlign w:val="center"/>
            <w:hideMark/>
          </w:tcPr>
          <w:p w14:paraId="6DBA9D9E"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Construção</w:t>
            </w:r>
          </w:p>
        </w:tc>
        <w:tc>
          <w:tcPr>
            <w:tcW w:w="1235" w:type="dxa"/>
            <w:tcBorders>
              <w:top w:val="single" w:sz="4" w:space="0" w:color="auto"/>
              <w:left w:val="nil"/>
              <w:bottom w:val="single" w:sz="4" w:space="0" w:color="auto"/>
              <w:right w:val="nil"/>
            </w:tcBorders>
            <w:shd w:val="clear" w:color="auto" w:fill="auto"/>
            <w:noWrap/>
            <w:vAlign w:val="center"/>
            <w:hideMark/>
          </w:tcPr>
          <w:p w14:paraId="2B3D9FF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Comércio</w:t>
            </w:r>
          </w:p>
        </w:tc>
        <w:tc>
          <w:tcPr>
            <w:tcW w:w="1235" w:type="dxa"/>
            <w:tcBorders>
              <w:top w:val="single" w:sz="4" w:space="0" w:color="auto"/>
              <w:left w:val="nil"/>
              <w:bottom w:val="single" w:sz="4" w:space="0" w:color="auto"/>
              <w:right w:val="single" w:sz="4" w:space="0" w:color="auto"/>
            </w:tcBorders>
            <w:shd w:val="clear" w:color="auto" w:fill="auto"/>
            <w:noWrap/>
            <w:vAlign w:val="center"/>
            <w:hideMark/>
          </w:tcPr>
          <w:p w14:paraId="762EEABF"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Serviços</w:t>
            </w:r>
          </w:p>
        </w:tc>
      </w:tr>
      <w:tr w:rsidR="001D3120" w:rsidRPr="00E01213" w14:paraId="347A3D73" w14:textId="77777777" w:rsidTr="00686101">
        <w:trPr>
          <w:trHeight w:val="300"/>
        </w:trPr>
        <w:tc>
          <w:tcPr>
            <w:tcW w:w="1380" w:type="dxa"/>
            <w:vMerge w:val="restart"/>
            <w:tcBorders>
              <w:top w:val="nil"/>
              <w:left w:val="single" w:sz="4" w:space="0" w:color="auto"/>
              <w:bottom w:val="single" w:sz="4" w:space="0" w:color="000000"/>
              <w:right w:val="nil"/>
            </w:tcBorders>
            <w:shd w:val="clear" w:color="auto" w:fill="auto"/>
            <w:noWrap/>
            <w:vAlign w:val="center"/>
            <w:hideMark/>
          </w:tcPr>
          <w:p w14:paraId="2837E944"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Brasil</w:t>
            </w:r>
          </w:p>
        </w:tc>
        <w:tc>
          <w:tcPr>
            <w:tcW w:w="2080" w:type="dxa"/>
            <w:tcBorders>
              <w:top w:val="nil"/>
              <w:left w:val="nil"/>
              <w:bottom w:val="nil"/>
              <w:right w:val="nil"/>
            </w:tcBorders>
            <w:shd w:val="clear" w:color="auto" w:fill="auto"/>
            <w:noWrap/>
            <w:vAlign w:val="center"/>
            <w:hideMark/>
          </w:tcPr>
          <w:p w14:paraId="03FC9732"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2020</w:t>
            </w:r>
          </w:p>
        </w:tc>
        <w:tc>
          <w:tcPr>
            <w:tcW w:w="1444" w:type="dxa"/>
            <w:tcBorders>
              <w:top w:val="nil"/>
              <w:left w:val="nil"/>
              <w:bottom w:val="nil"/>
              <w:right w:val="nil"/>
            </w:tcBorders>
            <w:shd w:val="clear" w:color="auto" w:fill="auto"/>
            <w:noWrap/>
            <w:vAlign w:val="center"/>
            <w:hideMark/>
          </w:tcPr>
          <w:p w14:paraId="0C410EB4"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1.520.180</w:t>
            </w:r>
          </w:p>
        </w:tc>
        <w:tc>
          <w:tcPr>
            <w:tcW w:w="1113" w:type="dxa"/>
            <w:tcBorders>
              <w:top w:val="nil"/>
              <w:left w:val="nil"/>
              <w:bottom w:val="nil"/>
              <w:right w:val="nil"/>
            </w:tcBorders>
            <w:shd w:val="clear" w:color="auto" w:fill="auto"/>
            <w:noWrap/>
            <w:vAlign w:val="center"/>
            <w:hideMark/>
          </w:tcPr>
          <w:p w14:paraId="36DDCDB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7.780.178</w:t>
            </w:r>
          </w:p>
        </w:tc>
        <w:tc>
          <w:tcPr>
            <w:tcW w:w="1248" w:type="dxa"/>
            <w:tcBorders>
              <w:top w:val="nil"/>
              <w:left w:val="nil"/>
              <w:bottom w:val="nil"/>
              <w:right w:val="nil"/>
            </w:tcBorders>
            <w:shd w:val="clear" w:color="auto" w:fill="auto"/>
            <w:noWrap/>
            <w:vAlign w:val="center"/>
            <w:hideMark/>
          </w:tcPr>
          <w:p w14:paraId="7628EDA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2.093.252</w:t>
            </w:r>
          </w:p>
        </w:tc>
        <w:tc>
          <w:tcPr>
            <w:tcW w:w="1235" w:type="dxa"/>
            <w:tcBorders>
              <w:top w:val="nil"/>
              <w:left w:val="nil"/>
              <w:bottom w:val="nil"/>
              <w:right w:val="nil"/>
            </w:tcBorders>
            <w:shd w:val="clear" w:color="auto" w:fill="auto"/>
            <w:noWrap/>
            <w:vAlign w:val="center"/>
            <w:hideMark/>
          </w:tcPr>
          <w:p w14:paraId="1B31386B"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8.968.204</w:t>
            </w:r>
          </w:p>
        </w:tc>
        <w:tc>
          <w:tcPr>
            <w:tcW w:w="1235" w:type="dxa"/>
            <w:tcBorders>
              <w:top w:val="nil"/>
              <w:left w:val="nil"/>
              <w:bottom w:val="nil"/>
              <w:right w:val="single" w:sz="4" w:space="0" w:color="auto"/>
            </w:tcBorders>
            <w:shd w:val="clear" w:color="auto" w:fill="auto"/>
            <w:noWrap/>
            <w:vAlign w:val="center"/>
            <w:hideMark/>
          </w:tcPr>
          <w:p w14:paraId="4A4E2F5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19.203.811</w:t>
            </w:r>
          </w:p>
        </w:tc>
      </w:tr>
      <w:tr w:rsidR="001D3120" w:rsidRPr="00E01213" w14:paraId="32FDA748"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50942464"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5E44F255"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2025</w:t>
            </w:r>
          </w:p>
        </w:tc>
        <w:tc>
          <w:tcPr>
            <w:tcW w:w="1444" w:type="dxa"/>
            <w:tcBorders>
              <w:top w:val="nil"/>
              <w:left w:val="nil"/>
              <w:bottom w:val="nil"/>
              <w:right w:val="nil"/>
            </w:tcBorders>
            <w:shd w:val="clear" w:color="auto" w:fill="auto"/>
            <w:noWrap/>
            <w:vAlign w:val="center"/>
            <w:hideMark/>
          </w:tcPr>
          <w:p w14:paraId="1611973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1.833.978</w:t>
            </w:r>
          </w:p>
        </w:tc>
        <w:tc>
          <w:tcPr>
            <w:tcW w:w="1113" w:type="dxa"/>
            <w:tcBorders>
              <w:top w:val="nil"/>
              <w:left w:val="nil"/>
              <w:bottom w:val="nil"/>
              <w:right w:val="nil"/>
            </w:tcBorders>
            <w:shd w:val="clear" w:color="auto" w:fill="auto"/>
            <w:noWrap/>
            <w:vAlign w:val="center"/>
            <w:hideMark/>
          </w:tcPr>
          <w:p w14:paraId="3BE23DB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8.998.262</w:t>
            </w:r>
          </w:p>
        </w:tc>
        <w:tc>
          <w:tcPr>
            <w:tcW w:w="1248" w:type="dxa"/>
            <w:tcBorders>
              <w:top w:val="nil"/>
              <w:left w:val="nil"/>
              <w:bottom w:val="nil"/>
              <w:right w:val="nil"/>
            </w:tcBorders>
            <w:shd w:val="clear" w:color="auto" w:fill="auto"/>
            <w:noWrap/>
            <w:vAlign w:val="center"/>
            <w:hideMark/>
          </w:tcPr>
          <w:p w14:paraId="71668C8A"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2.896.839</w:t>
            </w:r>
          </w:p>
        </w:tc>
        <w:tc>
          <w:tcPr>
            <w:tcW w:w="1235" w:type="dxa"/>
            <w:tcBorders>
              <w:top w:val="nil"/>
              <w:left w:val="nil"/>
              <w:bottom w:val="nil"/>
              <w:right w:val="nil"/>
            </w:tcBorders>
            <w:shd w:val="clear" w:color="auto" w:fill="auto"/>
            <w:noWrap/>
            <w:vAlign w:val="center"/>
            <w:hideMark/>
          </w:tcPr>
          <w:p w14:paraId="062A7C0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10.536.737</w:t>
            </w:r>
          </w:p>
        </w:tc>
        <w:tc>
          <w:tcPr>
            <w:tcW w:w="1235" w:type="dxa"/>
            <w:tcBorders>
              <w:top w:val="nil"/>
              <w:left w:val="nil"/>
              <w:bottom w:val="nil"/>
              <w:right w:val="single" w:sz="4" w:space="0" w:color="auto"/>
            </w:tcBorders>
            <w:shd w:val="clear" w:color="auto" w:fill="auto"/>
            <w:noWrap/>
            <w:vAlign w:val="center"/>
            <w:hideMark/>
          </w:tcPr>
          <w:p w14:paraId="26E4CF9E"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23.084.858</w:t>
            </w:r>
          </w:p>
        </w:tc>
      </w:tr>
      <w:tr w:rsidR="001D3120" w:rsidRPr="00E01213" w14:paraId="232641F0"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4807488D"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5A77296E"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Valor esperado</w:t>
            </w:r>
          </w:p>
        </w:tc>
        <w:tc>
          <w:tcPr>
            <w:tcW w:w="1444" w:type="dxa"/>
            <w:tcBorders>
              <w:top w:val="nil"/>
              <w:left w:val="nil"/>
              <w:bottom w:val="nil"/>
              <w:right w:val="nil"/>
            </w:tcBorders>
            <w:shd w:val="clear" w:color="auto" w:fill="auto"/>
            <w:noWrap/>
            <w:vAlign w:val="center"/>
            <w:hideMark/>
          </w:tcPr>
          <w:p w14:paraId="287D437E"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1.817.527</w:t>
            </w:r>
          </w:p>
        </w:tc>
        <w:tc>
          <w:tcPr>
            <w:tcW w:w="1113" w:type="dxa"/>
            <w:tcBorders>
              <w:top w:val="nil"/>
              <w:left w:val="nil"/>
              <w:bottom w:val="nil"/>
              <w:right w:val="nil"/>
            </w:tcBorders>
            <w:shd w:val="clear" w:color="auto" w:fill="auto"/>
            <w:noWrap/>
            <w:vAlign w:val="center"/>
            <w:hideMark/>
          </w:tcPr>
          <w:p w14:paraId="68930D24"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9.301.981</w:t>
            </w:r>
          </w:p>
        </w:tc>
        <w:tc>
          <w:tcPr>
            <w:tcW w:w="1248" w:type="dxa"/>
            <w:tcBorders>
              <w:top w:val="nil"/>
              <w:left w:val="nil"/>
              <w:bottom w:val="nil"/>
              <w:right w:val="nil"/>
            </w:tcBorders>
            <w:shd w:val="clear" w:color="auto" w:fill="auto"/>
            <w:noWrap/>
            <w:vAlign w:val="center"/>
            <w:hideMark/>
          </w:tcPr>
          <w:p w14:paraId="6C6C0C2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2.502.692</w:t>
            </w:r>
          </w:p>
        </w:tc>
        <w:tc>
          <w:tcPr>
            <w:tcW w:w="1235" w:type="dxa"/>
            <w:tcBorders>
              <w:top w:val="nil"/>
              <w:left w:val="nil"/>
              <w:bottom w:val="nil"/>
              <w:right w:val="nil"/>
            </w:tcBorders>
            <w:shd w:val="clear" w:color="auto" w:fill="auto"/>
            <w:noWrap/>
            <w:vAlign w:val="center"/>
            <w:hideMark/>
          </w:tcPr>
          <w:p w14:paraId="081AE12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10.722.385</w:t>
            </w:r>
          </w:p>
        </w:tc>
        <w:tc>
          <w:tcPr>
            <w:tcW w:w="1235" w:type="dxa"/>
            <w:tcBorders>
              <w:top w:val="nil"/>
              <w:left w:val="nil"/>
              <w:bottom w:val="nil"/>
              <w:right w:val="single" w:sz="4" w:space="0" w:color="auto"/>
            </w:tcBorders>
            <w:shd w:val="clear" w:color="auto" w:fill="auto"/>
            <w:noWrap/>
            <w:vAlign w:val="center"/>
            <w:hideMark/>
          </w:tcPr>
          <w:p w14:paraId="0A3B61DE"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22.960.076</w:t>
            </w:r>
          </w:p>
        </w:tc>
      </w:tr>
      <w:tr w:rsidR="001D3120" w:rsidRPr="00E01213" w14:paraId="6412AD0D"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0DBC682F"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single" w:sz="4" w:space="0" w:color="auto"/>
              <w:right w:val="nil"/>
            </w:tcBorders>
            <w:shd w:val="clear" w:color="auto" w:fill="auto"/>
            <w:noWrap/>
            <w:vAlign w:val="center"/>
            <w:hideMark/>
          </w:tcPr>
          <w:p w14:paraId="0FF59E4E"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Net shift</w:t>
            </w:r>
          </w:p>
        </w:tc>
        <w:tc>
          <w:tcPr>
            <w:tcW w:w="1444" w:type="dxa"/>
            <w:tcBorders>
              <w:top w:val="nil"/>
              <w:left w:val="nil"/>
              <w:bottom w:val="single" w:sz="4" w:space="0" w:color="auto"/>
              <w:right w:val="nil"/>
            </w:tcBorders>
            <w:shd w:val="clear" w:color="auto" w:fill="auto"/>
            <w:noWrap/>
            <w:vAlign w:val="center"/>
            <w:hideMark/>
          </w:tcPr>
          <w:p w14:paraId="5CC6D7E6"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16.451</w:t>
            </w:r>
          </w:p>
        </w:tc>
        <w:tc>
          <w:tcPr>
            <w:tcW w:w="1113" w:type="dxa"/>
            <w:tcBorders>
              <w:top w:val="nil"/>
              <w:left w:val="nil"/>
              <w:bottom w:val="single" w:sz="4" w:space="0" w:color="auto"/>
              <w:right w:val="nil"/>
            </w:tcBorders>
            <w:shd w:val="clear" w:color="auto" w:fill="auto"/>
            <w:noWrap/>
            <w:vAlign w:val="center"/>
            <w:hideMark/>
          </w:tcPr>
          <w:p w14:paraId="535569E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-303.719</w:t>
            </w:r>
          </w:p>
        </w:tc>
        <w:tc>
          <w:tcPr>
            <w:tcW w:w="1248" w:type="dxa"/>
            <w:tcBorders>
              <w:top w:val="nil"/>
              <w:left w:val="nil"/>
              <w:bottom w:val="single" w:sz="4" w:space="0" w:color="auto"/>
              <w:right w:val="nil"/>
            </w:tcBorders>
            <w:shd w:val="clear" w:color="auto" w:fill="auto"/>
            <w:noWrap/>
            <w:vAlign w:val="center"/>
            <w:hideMark/>
          </w:tcPr>
          <w:p w14:paraId="0ECD54A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394.147</w:t>
            </w:r>
          </w:p>
        </w:tc>
        <w:tc>
          <w:tcPr>
            <w:tcW w:w="1235" w:type="dxa"/>
            <w:tcBorders>
              <w:top w:val="nil"/>
              <w:left w:val="nil"/>
              <w:bottom w:val="single" w:sz="4" w:space="0" w:color="auto"/>
              <w:right w:val="nil"/>
            </w:tcBorders>
            <w:shd w:val="clear" w:color="auto" w:fill="auto"/>
            <w:noWrap/>
            <w:vAlign w:val="center"/>
            <w:hideMark/>
          </w:tcPr>
          <w:p w14:paraId="763492C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-185.648</w:t>
            </w:r>
          </w:p>
        </w:tc>
        <w:tc>
          <w:tcPr>
            <w:tcW w:w="1235" w:type="dxa"/>
            <w:tcBorders>
              <w:top w:val="nil"/>
              <w:left w:val="nil"/>
              <w:bottom w:val="single" w:sz="4" w:space="0" w:color="auto"/>
              <w:right w:val="single" w:sz="4" w:space="0" w:color="auto"/>
            </w:tcBorders>
            <w:shd w:val="clear" w:color="auto" w:fill="auto"/>
            <w:noWrap/>
            <w:vAlign w:val="center"/>
            <w:hideMark/>
          </w:tcPr>
          <w:p w14:paraId="59EFEAE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124.782</w:t>
            </w:r>
          </w:p>
        </w:tc>
      </w:tr>
      <w:tr w:rsidR="001D3120" w:rsidRPr="00E01213" w14:paraId="2013A7C4" w14:textId="77777777" w:rsidTr="00686101">
        <w:trPr>
          <w:trHeight w:val="300"/>
        </w:trPr>
        <w:tc>
          <w:tcPr>
            <w:tcW w:w="1380" w:type="dxa"/>
            <w:vMerge w:val="restart"/>
            <w:tcBorders>
              <w:top w:val="nil"/>
              <w:left w:val="single" w:sz="4" w:space="0" w:color="auto"/>
              <w:bottom w:val="single" w:sz="4" w:space="0" w:color="000000"/>
              <w:right w:val="nil"/>
            </w:tcBorders>
            <w:shd w:val="clear" w:color="auto" w:fill="auto"/>
            <w:noWrap/>
            <w:vAlign w:val="center"/>
            <w:hideMark/>
          </w:tcPr>
          <w:p w14:paraId="3B85BA7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Norte</w:t>
            </w:r>
          </w:p>
        </w:tc>
        <w:tc>
          <w:tcPr>
            <w:tcW w:w="2080" w:type="dxa"/>
            <w:tcBorders>
              <w:top w:val="nil"/>
              <w:left w:val="nil"/>
              <w:bottom w:val="nil"/>
              <w:right w:val="nil"/>
            </w:tcBorders>
            <w:shd w:val="clear" w:color="auto" w:fill="auto"/>
            <w:noWrap/>
            <w:vAlign w:val="center"/>
            <w:hideMark/>
          </w:tcPr>
          <w:p w14:paraId="144F52E8"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2020</w:t>
            </w:r>
          </w:p>
        </w:tc>
        <w:tc>
          <w:tcPr>
            <w:tcW w:w="1444" w:type="dxa"/>
            <w:tcBorders>
              <w:top w:val="nil"/>
              <w:left w:val="nil"/>
              <w:bottom w:val="nil"/>
              <w:right w:val="nil"/>
            </w:tcBorders>
            <w:shd w:val="clear" w:color="auto" w:fill="auto"/>
            <w:noWrap/>
            <w:vAlign w:val="center"/>
            <w:hideMark/>
          </w:tcPr>
          <w:p w14:paraId="422C426E"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101.391</w:t>
            </w:r>
          </w:p>
        </w:tc>
        <w:tc>
          <w:tcPr>
            <w:tcW w:w="1113" w:type="dxa"/>
            <w:tcBorders>
              <w:top w:val="nil"/>
              <w:left w:val="nil"/>
              <w:bottom w:val="nil"/>
              <w:right w:val="nil"/>
            </w:tcBorders>
            <w:shd w:val="clear" w:color="auto" w:fill="auto"/>
            <w:noWrap/>
            <w:vAlign w:val="center"/>
            <w:hideMark/>
          </w:tcPr>
          <w:p w14:paraId="36FD5FF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296.605</w:t>
            </w:r>
          </w:p>
        </w:tc>
        <w:tc>
          <w:tcPr>
            <w:tcW w:w="1248" w:type="dxa"/>
            <w:tcBorders>
              <w:top w:val="nil"/>
              <w:left w:val="nil"/>
              <w:bottom w:val="nil"/>
              <w:right w:val="nil"/>
            </w:tcBorders>
            <w:shd w:val="clear" w:color="auto" w:fill="auto"/>
            <w:noWrap/>
            <w:vAlign w:val="center"/>
            <w:hideMark/>
          </w:tcPr>
          <w:p w14:paraId="31582136"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117.908</w:t>
            </w:r>
          </w:p>
        </w:tc>
        <w:tc>
          <w:tcPr>
            <w:tcW w:w="1235" w:type="dxa"/>
            <w:tcBorders>
              <w:top w:val="nil"/>
              <w:left w:val="nil"/>
              <w:bottom w:val="nil"/>
              <w:right w:val="nil"/>
            </w:tcBorders>
            <w:shd w:val="clear" w:color="auto" w:fill="auto"/>
            <w:noWrap/>
            <w:vAlign w:val="center"/>
            <w:hideMark/>
          </w:tcPr>
          <w:p w14:paraId="1CFEE63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488.523</w:t>
            </w:r>
          </w:p>
        </w:tc>
        <w:tc>
          <w:tcPr>
            <w:tcW w:w="1235" w:type="dxa"/>
            <w:tcBorders>
              <w:top w:val="nil"/>
              <w:left w:val="nil"/>
              <w:bottom w:val="nil"/>
              <w:right w:val="single" w:sz="4" w:space="0" w:color="auto"/>
            </w:tcBorders>
            <w:shd w:val="clear" w:color="auto" w:fill="auto"/>
            <w:noWrap/>
            <w:vAlign w:val="center"/>
            <w:hideMark/>
          </w:tcPr>
          <w:p w14:paraId="79D29E66"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822.923</w:t>
            </w:r>
          </w:p>
        </w:tc>
      </w:tr>
      <w:tr w:rsidR="001D3120" w:rsidRPr="00E01213" w14:paraId="69039612"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2D17D5A8"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066C6481"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2025</w:t>
            </w:r>
          </w:p>
        </w:tc>
        <w:tc>
          <w:tcPr>
            <w:tcW w:w="1444" w:type="dxa"/>
            <w:tcBorders>
              <w:top w:val="nil"/>
              <w:left w:val="nil"/>
              <w:bottom w:val="nil"/>
              <w:right w:val="nil"/>
            </w:tcBorders>
            <w:shd w:val="clear" w:color="auto" w:fill="auto"/>
            <w:noWrap/>
            <w:vAlign w:val="center"/>
            <w:hideMark/>
          </w:tcPr>
          <w:p w14:paraId="07584D8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126.847</w:t>
            </w:r>
          </w:p>
        </w:tc>
        <w:tc>
          <w:tcPr>
            <w:tcW w:w="1113" w:type="dxa"/>
            <w:tcBorders>
              <w:top w:val="nil"/>
              <w:left w:val="nil"/>
              <w:bottom w:val="nil"/>
              <w:right w:val="nil"/>
            </w:tcBorders>
            <w:shd w:val="clear" w:color="auto" w:fill="auto"/>
            <w:noWrap/>
            <w:vAlign w:val="center"/>
            <w:hideMark/>
          </w:tcPr>
          <w:p w14:paraId="61A220E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378.647</w:t>
            </w:r>
          </w:p>
        </w:tc>
        <w:tc>
          <w:tcPr>
            <w:tcW w:w="1248" w:type="dxa"/>
            <w:tcBorders>
              <w:top w:val="nil"/>
              <w:left w:val="nil"/>
              <w:bottom w:val="nil"/>
              <w:right w:val="nil"/>
            </w:tcBorders>
            <w:shd w:val="clear" w:color="auto" w:fill="auto"/>
            <w:noWrap/>
            <w:vAlign w:val="center"/>
            <w:hideMark/>
          </w:tcPr>
          <w:p w14:paraId="23D461D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168.121</w:t>
            </w:r>
          </w:p>
        </w:tc>
        <w:tc>
          <w:tcPr>
            <w:tcW w:w="1235" w:type="dxa"/>
            <w:tcBorders>
              <w:top w:val="nil"/>
              <w:left w:val="nil"/>
              <w:bottom w:val="nil"/>
              <w:right w:val="nil"/>
            </w:tcBorders>
            <w:shd w:val="clear" w:color="auto" w:fill="auto"/>
            <w:noWrap/>
            <w:vAlign w:val="center"/>
            <w:hideMark/>
          </w:tcPr>
          <w:p w14:paraId="25B9F92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644.905</w:t>
            </w:r>
          </w:p>
        </w:tc>
        <w:tc>
          <w:tcPr>
            <w:tcW w:w="1235" w:type="dxa"/>
            <w:tcBorders>
              <w:top w:val="nil"/>
              <w:left w:val="nil"/>
              <w:bottom w:val="nil"/>
              <w:right w:val="single" w:sz="4" w:space="0" w:color="auto"/>
            </w:tcBorders>
            <w:shd w:val="clear" w:color="auto" w:fill="auto"/>
            <w:noWrap/>
            <w:vAlign w:val="center"/>
            <w:hideMark/>
          </w:tcPr>
          <w:p w14:paraId="6A981FA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1.065.790</w:t>
            </w:r>
          </w:p>
        </w:tc>
      </w:tr>
      <w:tr w:rsidR="001D3120" w:rsidRPr="00E01213" w14:paraId="380A09CE"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49A11E29"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450EDAC5"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Valor esperado</w:t>
            </w:r>
          </w:p>
        </w:tc>
        <w:tc>
          <w:tcPr>
            <w:tcW w:w="1444" w:type="dxa"/>
            <w:tcBorders>
              <w:top w:val="nil"/>
              <w:left w:val="nil"/>
              <w:bottom w:val="nil"/>
              <w:right w:val="nil"/>
            </w:tcBorders>
            <w:shd w:val="clear" w:color="auto" w:fill="auto"/>
            <w:noWrap/>
            <w:vAlign w:val="center"/>
            <w:hideMark/>
          </w:tcPr>
          <w:p w14:paraId="65EB832B"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121.223</w:t>
            </w:r>
          </w:p>
        </w:tc>
        <w:tc>
          <w:tcPr>
            <w:tcW w:w="1113" w:type="dxa"/>
            <w:tcBorders>
              <w:top w:val="nil"/>
              <w:left w:val="nil"/>
              <w:bottom w:val="nil"/>
              <w:right w:val="nil"/>
            </w:tcBorders>
            <w:shd w:val="clear" w:color="auto" w:fill="auto"/>
            <w:noWrap/>
            <w:vAlign w:val="center"/>
            <w:hideMark/>
          </w:tcPr>
          <w:p w14:paraId="1713ED0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354.621</w:t>
            </w:r>
          </w:p>
        </w:tc>
        <w:tc>
          <w:tcPr>
            <w:tcW w:w="1248" w:type="dxa"/>
            <w:tcBorders>
              <w:top w:val="nil"/>
              <w:left w:val="nil"/>
              <w:bottom w:val="nil"/>
              <w:right w:val="nil"/>
            </w:tcBorders>
            <w:shd w:val="clear" w:color="auto" w:fill="auto"/>
            <w:noWrap/>
            <w:vAlign w:val="center"/>
            <w:hideMark/>
          </w:tcPr>
          <w:p w14:paraId="7278E84D"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140.971</w:t>
            </w:r>
          </w:p>
        </w:tc>
        <w:tc>
          <w:tcPr>
            <w:tcW w:w="1235" w:type="dxa"/>
            <w:tcBorders>
              <w:top w:val="nil"/>
              <w:left w:val="nil"/>
              <w:bottom w:val="nil"/>
              <w:right w:val="nil"/>
            </w:tcBorders>
            <w:shd w:val="clear" w:color="auto" w:fill="auto"/>
            <w:noWrap/>
            <w:vAlign w:val="center"/>
            <w:hideMark/>
          </w:tcPr>
          <w:p w14:paraId="2374CC1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584.078</w:t>
            </w:r>
          </w:p>
        </w:tc>
        <w:tc>
          <w:tcPr>
            <w:tcW w:w="1235" w:type="dxa"/>
            <w:tcBorders>
              <w:top w:val="nil"/>
              <w:left w:val="nil"/>
              <w:bottom w:val="nil"/>
              <w:right w:val="single" w:sz="4" w:space="0" w:color="auto"/>
            </w:tcBorders>
            <w:shd w:val="clear" w:color="auto" w:fill="auto"/>
            <w:noWrap/>
            <w:vAlign w:val="center"/>
            <w:hideMark/>
          </w:tcPr>
          <w:p w14:paraId="52C704A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983.887</w:t>
            </w:r>
          </w:p>
        </w:tc>
      </w:tr>
      <w:tr w:rsidR="001D3120" w:rsidRPr="00E01213" w14:paraId="213EA5C0"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7426F1D5"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single" w:sz="4" w:space="0" w:color="auto"/>
              <w:right w:val="nil"/>
            </w:tcBorders>
            <w:shd w:val="clear" w:color="auto" w:fill="auto"/>
            <w:noWrap/>
            <w:vAlign w:val="center"/>
            <w:hideMark/>
          </w:tcPr>
          <w:p w14:paraId="15187BF5"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Net shift</w:t>
            </w:r>
          </w:p>
        </w:tc>
        <w:tc>
          <w:tcPr>
            <w:tcW w:w="1444" w:type="dxa"/>
            <w:tcBorders>
              <w:top w:val="nil"/>
              <w:left w:val="nil"/>
              <w:bottom w:val="single" w:sz="4" w:space="0" w:color="auto"/>
              <w:right w:val="nil"/>
            </w:tcBorders>
            <w:shd w:val="clear" w:color="auto" w:fill="auto"/>
            <w:noWrap/>
            <w:vAlign w:val="center"/>
            <w:hideMark/>
          </w:tcPr>
          <w:p w14:paraId="675817FB"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5.624</w:t>
            </w:r>
          </w:p>
        </w:tc>
        <w:tc>
          <w:tcPr>
            <w:tcW w:w="1113" w:type="dxa"/>
            <w:tcBorders>
              <w:top w:val="nil"/>
              <w:left w:val="nil"/>
              <w:bottom w:val="single" w:sz="4" w:space="0" w:color="auto"/>
              <w:right w:val="nil"/>
            </w:tcBorders>
            <w:shd w:val="clear" w:color="auto" w:fill="auto"/>
            <w:noWrap/>
            <w:vAlign w:val="center"/>
            <w:hideMark/>
          </w:tcPr>
          <w:p w14:paraId="399CD7F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24.026</w:t>
            </w:r>
          </w:p>
        </w:tc>
        <w:tc>
          <w:tcPr>
            <w:tcW w:w="1248" w:type="dxa"/>
            <w:tcBorders>
              <w:top w:val="nil"/>
              <w:left w:val="nil"/>
              <w:bottom w:val="single" w:sz="4" w:space="0" w:color="auto"/>
              <w:right w:val="nil"/>
            </w:tcBorders>
            <w:shd w:val="clear" w:color="auto" w:fill="auto"/>
            <w:noWrap/>
            <w:vAlign w:val="center"/>
            <w:hideMark/>
          </w:tcPr>
          <w:p w14:paraId="511517A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27.150</w:t>
            </w:r>
          </w:p>
        </w:tc>
        <w:tc>
          <w:tcPr>
            <w:tcW w:w="1235" w:type="dxa"/>
            <w:tcBorders>
              <w:top w:val="nil"/>
              <w:left w:val="nil"/>
              <w:bottom w:val="single" w:sz="4" w:space="0" w:color="auto"/>
              <w:right w:val="nil"/>
            </w:tcBorders>
            <w:shd w:val="clear" w:color="auto" w:fill="auto"/>
            <w:noWrap/>
            <w:vAlign w:val="center"/>
            <w:hideMark/>
          </w:tcPr>
          <w:p w14:paraId="31388EF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60.827</w:t>
            </w:r>
          </w:p>
        </w:tc>
        <w:tc>
          <w:tcPr>
            <w:tcW w:w="1235" w:type="dxa"/>
            <w:tcBorders>
              <w:top w:val="nil"/>
              <w:left w:val="nil"/>
              <w:bottom w:val="single" w:sz="4" w:space="0" w:color="auto"/>
              <w:right w:val="single" w:sz="4" w:space="0" w:color="auto"/>
            </w:tcBorders>
            <w:shd w:val="clear" w:color="auto" w:fill="auto"/>
            <w:noWrap/>
            <w:vAlign w:val="center"/>
            <w:hideMark/>
          </w:tcPr>
          <w:p w14:paraId="61D0C5B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81.903</w:t>
            </w:r>
          </w:p>
        </w:tc>
      </w:tr>
      <w:tr w:rsidR="001D3120" w:rsidRPr="00E01213" w14:paraId="7CDB6416" w14:textId="77777777" w:rsidTr="00686101">
        <w:trPr>
          <w:trHeight w:val="300"/>
        </w:trPr>
        <w:tc>
          <w:tcPr>
            <w:tcW w:w="1380" w:type="dxa"/>
            <w:vMerge w:val="restart"/>
            <w:tcBorders>
              <w:top w:val="nil"/>
              <w:left w:val="single" w:sz="4" w:space="0" w:color="auto"/>
              <w:bottom w:val="single" w:sz="4" w:space="0" w:color="000000"/>
              <w:right w:val="nil"/>
            </w:tcBorders>
            <w:shd w:val="clear" w:color="auto" w:fill="auto"/>
            <w:noWrap/>
            <w:vAlign w:val="center"/>
            <w:hideMark/>
          </w:tcPr>
          <w:p w14:paraId="7B69722A"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Nordeste</w:t>
            </w:r>
          </w:p>
        </w:tc>
        <w:tc>
          <w:tcPr>
            <w:tcW w:w="2080" w:type="dxa"/>
            <w:tcBorders>
              <w:top w:val="nil"/>
              <w:left w:val="nil"/>
              <w:bottom w:val="nil"/>
              <w:right w:val="nil"/>
            </w:tcBorders>
            <w:shd w:val="clear" w:color="auto" w:fill="auto"/>
            <w:noWrap/>
            <w:vAlign w:val="center"/>
            <w:hideMark/>
          </w:tcPr>
          <w:p w14:paraId="174DB709"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2020</w:t>
            </w:r>
          </w:p>
        </w:tc>
        <w:tc>
          <w:tcPr>
            <w:tcW w:w="1444" w:type="dxa"/>
            <w:tcBorders>
              <w:top w:val="nil"/>
              <w:left w:val="nil"/>
              <w:bottom w:val="nil"/>
              <w:right w:val="nil"/>
            </w:tcBorders>
            <w:shd w:val="clear" w:color="auto" w:fill="auto"/>
            <w:noWrap/>
            <w:vAlign w:val="center"/>
            <w:hideMark/>
          </w:tcPr>
          <w:p w14:paraId="1B739ED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264.515</w:t>
            </w:r>
          </w:p>
        </w:tc>
        <w:tc>
          <w:tcPr>
            <w:tcW w:w="1113" w:type="dxa"/>
            <w:tcBorders>
              <w:top w:val="nil"/>
              <w:left w:val="nil"/>
              <w:bottom w:val="nil"/>
              <w:right w:val="nil"/>
            </w:tcBorders>
            <w:shd w:val="clear" w:color="auto" w:fill="auto"/>
            <w:noWrap/>
            <w:vAlign w:val="center"/>
            <w:hideMark/>
          </w:tcPr>
          <w:p w14:paraId="3DA0D43A"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1.062.241</w:t>
            </w:r>
          </w:p>
        </w:tc>
        <w:tc>
          <w:tcPr>
            <w:tcW w:w="1248" w:type="dxa"/>
            <w:tcBorders>
              <w:top w:val="nil"/>
              <w:left w:val="nil"/>
              <w:bottom w:val="nil"/>
              <w:right w:val="nil"/>
            </w:tcBorders>
            <w:shd w:val="clear" w:color="auto" w:fill="auto"/>
            <w:noWrap/>
            <w:vAlign w:val="center"/>
            <w:hideMark/>
          </w:tcPr>
          <w:p w14:paraId="5DFA8B2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393.141</w:t>
            </w:r>
          </w:p>
        </w:tc>
        <w:tc>
          <w:tcPr>
            <w:tcW w:w="1235" w:type="dxa"/>
            <w:tcBorders>
              <w:top w:val="nil"/>
              <w:left w:val="nil"/>
              <w:bottom w:val="nil"/>
              <w:right w:val="nil"/>
            </w:tcBorders>
            <w:shd w:val="clear" w:color="auto" w:fill="auto"/>
            <w:noWrap/>
            <w:vAlign w:val="center"/>
            <w:hideMark/>
          </w:tcPr>
          <w:p w14:paraId="6FB998C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1.545.448</w:t>
            </w:r>
          </w:p>
        </w:tc>
        <w:tc>
          <w:tcPr>
            <w:tcW w:w="1235" w:type="dxa"/>
            <w:tcBorders>
              <w:top w:val="nil"/>
              <w:left w:val="nil"/>
              <w:bottom w:val="nil"/>
              <w:right w:val="single" w:sz="4" w:space="0" w:color="auto"/>
            </w:tcBorders>
            <w:shd w:val="clear" w:color="auto" w:fill="auto"/>
            <w:noWrap/>
            <w:vAlign w:val="center"/>
            <w:hideMark/>
          </w:tcPr>
          <w:p w14:paraId="3E27184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3.172.842</w:t>
            </w:r>
          </w:p>
        </w:tc>
      </w:tr>
      <w:tr w:rsidR="001D3120" w:rsidRPr="00E01213" w14:paraId="30E1E902"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079B8958"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74F0B76D"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2025</w:t>
            </w:r>
          </w:p>
        </w:tc>
        <w:tc>
          <w:tcPr>
            <w:tcW w:w="1444" w:type="dxa"/>
            <w:tcBorders>
              <w:top w:val="nil"/>
              <w:left w:val="nil"/>
              <w:bottom w:val="nil"/>
              <w:right w:val="nil"/>
            </w:tcBorders>
            <w:shd w:val="clear" w:color="auto" w:fill="auto"/>
            <w:noWrap/>
            <w:vAlign w:val="center"/>
            <w:hideMark/>
          </w:tcPr>
          <w:p w14:paraId="51B9D53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321.725</w:t>
            </w:r>
          </w:p>
        </w:tc>
        <w:tc>
          <w:tcPr>
            <w:tcW w:w="1113" w:type="dxa"/>
            <w:tcBorders>
              <w:top w:val="nil"/>
              <w:left w:val="nil"/>
              <w:bottom w:val="nil"/>
              <w:right w:val="nil"/>
            </w:tcBorders>
            <w:shd w:val="clear" w:color="auto" w:fill="auto"/>
            <w:noWrap/>
            <w:vAlign w:val="center"/>
            <w:hideMark/>
          </w:tcPr>
          <w:p w14:paraId="6135B2AA"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1.249.188</w:t>
            </w:r>
          </w:p>
        </w:tc>
        <w:tc>
          <w:tcPr>
            <w:tcW w:w="1248" w:type="dxa"/>
            <w:tcBorders>
              <w:top w:val="nil"/>
              <w:left w:val="nil"/>
              <w:bottom w:val="nil"/>
              <w:right w:val="nil"/>
            </w:tcBorders>
            <w:shd w:val="clear" w:color="auto" w:fill="auto"/>
            <w:noWrap/>
            <w:vAlign w:val="center"/>
            <w:hideMark/>
          </w:tcPr>
          <w:p w14:paraId="6413FE1F"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547.577</w:t>
            </w:r>
          </w:p>
        </w:tc>
        <w:tc>
          <w:tcPr>
            <w:tcW w:w="1235" w:type="dxa"/>
            <w:tcBorders>
              <w:top w:val="nil"/>
              <w:left w:val="nil"/>
              <w:bottom w:val="nil"/>
              <w:right w:val="nil"/>
            </w:tcBorders>
            <w:shd w:val="clear" w:color="auto" w:fill="auto"/>
            <w:noWrap/>
            <w:vAlign w:val="center"/>
            <w:hideMark/>
          </w:tcPr>
          <w:p w14:paraId="6E08C75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1.882.824</w:t>
            </w:r>
          </w:p>
        </w:tc>
        <w:tc>
          <w:tcPr>
            <w:tcW w:w="1235" w:type="dxa"/>
            <w:tcBorders>
              <w:top w:val="nil"/>
              <w:left w:val="nil"/>
              <w:bottom w:val="nil"/>
              <w:right w:val="single" w:sz="4" w:space="0" w:color="auto"/>
            </w:tcBorders>
            <w:shd w:val="clear" w:color="auto" w:fill="auto"/>
            <w:noWrap/>
            <w:vAlign w:val="center"/>
            <w:hideMark/>
          </w:tcPr>
          <w:p w14:paraId="61D4843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3.948.160</w:t>
            </w:r>
          </w:p>
        </w:tc>
      </w:tr>
      <w:tr w:rsidR="001D3120" w:rsidRPr="00E01213" w14:paraId="06C83EB0"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65B4CB30"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63E3EBFE"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Valor esperado</w:t>
            </w:r>
          </w:p>
        </w:tc>
        <w:tc>
          <w:tcPr>
            <w:tcW w:w="1444" w:type="dxa"/>
            <w:tcBorders>
              <w:top w:val="nil"/>
              <w:left w:val="nil"/>
              <w:bottom w:val="nil"/>
              <w:right w:val="nil"/>
            </w:tcBorders>
            <w:shd w:val="clear" w:color="auto" w:fill="auto"/>
            <w:noWrap/>
            <w:vAlign w:val="center"/>
            <w:hideMark/>
          </w:tcPr>
          <w:p w14:paraId="39E15D4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316.254</w:t>
            </w:r>
          </w:p>
        </w:tc>
        <w:tc>
          <w:tcPr>
            <w:tcW w:w="1113" w:type="dxa"/>
            <w:tcBorders>
              <w:top w:val="nil"/>
              <w:left w:val="nil"/>
              <w:bottom w:val="nil"/>
              <w:right w:val="nil"/>
            </w:tcBorders>
            <w:shd w:val="clear" w:color="auto" w:fill="auto"/>
            <w:noWrap/>
            <w:vAlign w:val="center"/>
            <w:hideMark/>
          </w:tcPr>
          <w:p w14:paraId="15C3EC6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1.270.015</w:t>
            </w:r>
          </w:p>
        </w:tc>
        <w:tc>
          <w:tcPr>
            <w:tcW w:w="1248" w:type="dxa"/>
            <w:tcBorders>
              <w:top w:val="nil"/>
              <w:left w:val="nil"/>
              <w:bottom w:val="nil"/>
              <w:right w:val="nil"/>
            </w:tcBorders>
            <w:shd w:val="clear" w:color="auto" w:fill="auto"/>
            <w:noWrap/>
            <w:vAlign w:val="center"/>
            <w:hideMark/>
          </w:tcPr>
          <w:p w14:paraId="1851A23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470.039</w:t>
            </w:r>
          </w:p>
        </w:tc>
        <w:tc>
          <w:tcPr>
            <w:tcW w:w="1235" w:type="dxa"/>
            <w:tcBorders>
              <w:top w:val="nil"/>
              <w:left w:val="nil"/>
              <w:bottom w:val="nil"/>
              <w:right w:val="nil"/>
            </w:tcBorders>
            <w:shd w:val="clear" w:color="auto" w:fill="auto"/>
            <w:noWrap/>
            <w:vAlign w:val="center"/>
            <w:hideMark/>
          </w:tcPr>
          <w:p w14:paraId="0EC997B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1.847.738</w:t>
            </w:r>
          </w:p>
        </w:tc>
        <w:tc>
          <w:tcPr>
            <w:tcW w:w="1235" w:type="dxa"/>
            <w:tcBorders>
              <w:top w:val="nil"/>
              <w:left w:val="nil"/>
              <w:bottom w:val="nil"/>
              <w:right w:val="single" w:sz="4" w:space="0" w:color="auto"/>
            </w:tcBorders>
            <w:shd w:val="clear" w:color="auto" w:fill="auto"/>
            <w:noWrap/>
            <w:vAlign w:val="center"/>
            <w:hideMark/>
          </w:tcPr>
          <w:p w14:paraId="66CDF8A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3.793.450</w:t>
            </w:r>
          </w:p>
        </w:tc>
      </w:tr>
      <w:tr w:rsidR="001D3120" w:rsidRPr="00E01213" w14:paraId="66A8E3D8"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4B19A5A0"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single" w:sz="4" w:space="0" w:color="auto"/>
              <w:right w:val="nil"/>
            </w:tcBorders>
            <w:shd w:val="clear" w:color="auto" w:fill="auto"/>
            <w:noWrap/>
            <w:vAlign w:val="center"/>
            <w:hideMark/>
          </w:tcPr>
          <w:p w14:paraId="31F3D41A"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Net shift</w:t>
            </w:r>
          </w:p>
        </w:tc>
        <w:tc>
          <w:tcPr>
            <w:tcW w:w="1444" w:type="dxa"/>
            <w:tcBorders>
              <w:top w:val="nil"/>
              <w:left w:val="nil"/>
              <w:bottom w:val="single" w:sz="4" w:space="0" w:color="auto"/>
              <w:right w:val="nil"/>
            </w:tcBorders>
            <w:shd w:val="clear" w:color="auto" w:fill="auto"/>
            <w:noWrap/>
            <w:vAlign w:val="center"/>
            <w:hideMark/>
          </w:tcPr>
          <w:p w14:paraId="721CAF4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5.471</w:t>
            </w:r>
          </w:p>
        </w:tc>
        <w:tc>
          <w:tcPr>
            <w:tcW w:w="1113" w:type="dxa"/>
            <w:tcBorders>
              <w:top w:val="nil"/>
              <w:left w:val="nil"/>
              <w:bottom w:val="single" w:sz="4" w:space="0" w:color="auto"/>
              <w:right w:val="nil"/>
            </w:tcBorders>
            <w:shd w:val="clear" w:color="auto" w:fill="auto"/>
            <w:noWrap/>
            <w:vAlign w:val="center"/>
            <w:hideMark/>
          </w:tcPr>
          <w:p w14:paraId="517D1BB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-20.827</w:t>
            </w:r>
          </w:p>
        </w:tc>
        <w:tc>
          <w:tcPr>
            <w:tcW w:w="1248" w:type="dxa"/>
            <w:tcBorders>
              <w:top w:val="nil"/>
              <w:left w:val="nil"/>
              <w:bottom w:val="single" w:sz="4" w:space="0" w:color="auto"/>
              <w:right w:val="nil"/>
            </w:tcBorders>
            <w:shd w:val="clear" w:color="auto" w:fill="auto"/>
            <w:noWrap/>
            <w:vAlign w:val="center"/>
            <w:hideMark/>
          </w:tcPr>
          <w:p w14:paraId="479D557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77.538</w:t>
            </w:r>
          </w:p>
        </w:tc>
        <w:tc>
          <w:tcPr>
            <w:tcW w:w="1235" w:type="dxa"/>
            <w:tcBorders>
              <w:top w:val="nil"/>
              <w:left w:val="nil"/>
              <w:bottom w:val="single" w:sz="4" w:space="0" w:color="auto"/>
              <w:right w:val="nil"/>
            </w:tcBorders>
            <w:shd w:val="clear" w:color="auto" w:fill="auto"/>
            <w:noWrap/>
            <w:vAlign w:val="center"/>
            <w:hideMark/>
          </w:tcPr>
          <w:p w14:paraId="79E44DC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35.086</w:t>
            </w:r>
          </w:p>
        </w:tc>
        <w:tc>
          <w:tcPr>
            <w:tcW w:w="1235" w:type="dxa"/>
            <w:tcBorders>
              <w:top w:val="nil"/>
              <w:left w:val="nil"/>
              <w:bottom w:val="single" w:sz="4" w:space="0" w:color="auto"/>
              <w:right w:val="single" w:sz="4" w:space="0" w:color="auto"/>
            </w:tcBorders>
            <w:shd w:val="clear" w:color="auto" w:fill="auto"/>
            <w:noWrap/>
            <w:vAlign w:val="center"/>
            <w:hideMark/>
          </w:tcPr>
          <w:p w14:paraId="4687E6AA"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154.710</w:t>
            </w:r>
          </w:p>
        </w:tc>
      </w:tr>
      <w:tr w:rsidR="001D3120" w:rsidRPr="00E01213" w14:paraId="16CCFCBF" w14:textId="77777777" w:rsidTr="00686101">
        <w:trPr>
          <w:trHeight w:val="300"/>
        </w:trPr>
        <w:tc>
          <w:tcPr>
            <w:tcW w:w="1380" w:type="dxa"/>
            <w:vMerge w:val="restart"/>
            <w:tcBorders>
              <w:top w:val="nil"/>
              <w:left w:val="single" w:sz="4" w:space="0" w:color="auto"/>
              <w:bottom w:val="single" w:sz="4" w:space="0" w:color="000000"/>
              <w:right w:val="nil"/>
            </w:tcBorders>
            <w:shd w:val="clear" w:color="auto" w:fill="auto"/>
            <w:noWrap/>
            <w:vAlign w:val="center"/>
            <w:hideMark/>
          </w:tcPr>
          <w:p w14:paraId="7839B85F"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Sudeste</w:t>
            </w:r>
          </w:p>
        </w:tc>
        <w:tc>
          <w:tcPr>
            <w:tcW w:w="2080" w:type="dxa"/>
            <w:tcBorders>
              <w:top w:val="nil"/>
              <w:left w:val="nil"/>
              <w:bottom w:val="nil"/>
              <w:right w:val="nil"/>
            </w:tcBorders>
            <w:shd w:val="clear" w:color="auto" w:fill="auto"/>
            <w:noWrap/>
            <w:vAlign w:val="center"/>
            <w:hideMark/>
          </w:tcPr>
          <w:p w14:paraId="59630BB9"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2020</w:t>
            </w:r>
          </w:p>
        </w:tc>
        <w:tc>
          <w:tcPr>
            <w:tcW w:w="1444" w:type="dxa"/>
            <w:tcBorders>
              <w:top w:val="nil"/>
              <w:left w:val="nil"/>
              <w:bottom w:val="nil"/>
              <w:right w:val="nil"/>
            </w:tcBorders>
            <w:shd w:val="clear" w:color="auto" w:fill="auto"/>
            <w:noWrap/>
            <w:vAlign w:val="center"/>
            <w:hideMark/>
          </w:tcPr>
          <w:p w14:paraId="47C591BF"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625.298</w:t>
            </w:r>
          </w:p>
        </w:tc>
        <w:tc>
          <w:tcPr>
            <w:tcW w:w="1113" w:type="dxa"/>
            <w:tcBorders>
              <w:top w:val="nil"/>
              <w:left w:val="nil"/>
              <w:bottom w:val="nil"/>
              <w:right w:val="nil"/>
            </w:tcBorders>
            <w:shd w:val="clear" w:color="auto" w:fill="auto"/>
            <w:noWrap/>
            <w:vAlign w:val="center"/>
            <w:hideMark/>
          </w:tcPr>
          <w:p w14:paraId="0175288D"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3.789.761</w:t>
            </w:r>
          </w:p>
        </w:tc>
        <w:tc>
          <w:tcPr>
            <w:tcW w:w="1248" w:type="dxa"/>
            <w:tcBorders>
              <w:top w:val="nil"/>
              <w:left w:val="nil"/>
              <w:bottom w:val="nil"/>
              <w:right w:val="nil"/>
            </w:tcBorders>
            <w:shd w:val="clear" w:color="auto" w:fill="auto"/>
            <w:noWrap/>
            <w:vAlign w:val="center"/>
            <w:hideMark/>
          </w:tcPr>
          <w:p w14:paraId="06A16CBD"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1.094.191</w:t>
            </w:r>
          </w:p>
        </w:tc>
        <w:tc>
          <w:tcPr>
            <w:tcW w:w="1235" w:type="dxa"/>
            <w:tcBorders>
              <w:top w:val="nil"/>
              <w:left w:val="nil"/>
              <w:bottom w:val="nil"/>
              <w:right w:val="nil"/>
            </w:tcBorders>
            <w:shd w:val="clear" w:color="auto" w:fill="auto"/>
            <w:noWrap/>
            <w:vAlign w:val="center"/>
            <w:hideMark/>
          </w:tcPr>
          <w:p w14:paraId="79D5350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4.437.331</w:t>
            </w:r>
          </w:p>
        </w:tc>
        <w:tc>
          <w:tcPr>
            <w:tcW w:w="1235" w:type="dxa"/>
            <w:tcBorders>
              <w:top w:val="nil"/>
              <w:left w:val="nil"/>
              <w:bottom w:val="nil"/>
              <w:right w:val="single" w:sz="4" w:space="0" w:color="auto"/>
            </w:tcBorders>
            <w:shd w:val="clear" w:color="auto" w:fill="auto"/>
            <w:noWrap/>
            <w:vAlign w:val="center"/>
            <w:hideMark/>
          </w:tcPr>
          <w:p w14:paraId="03600C8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10.286.725</w:t>
            </w:r>
          </w:p>
        </w:tc>
      </w:tr>
      <w:tr w:rsidR="001D3120" w:rsidRPr="00E01213" w14:paraId="3D56E06C"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5108E83A"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5DC1E5CA"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2025</w:t>
            </w:r>
          </w:p>
        </w:tc>
        <w:tc>
          <w:tcPr>
            <w:tcW w:w="1444" w:type="dxa"/>
            <w:tcBorders>
              <w:top w:val="nil"/>
              <w:left w:val="nil"/>
              <w:bottom w:val="nil"/>
              <w:right w:val="nil"/>
            </w:tcBorders>
            <w:shd w:val="clear" w:color="auto" w:fill="auto"/>
            <w:noWrap/>
            <w:vAlign w:val="center"/>
            <w:hideMark/>
          </w:tcPr>
          <w:p w14:paraId="729965B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681.914</w:t>
            </w:r>
          </w:p>
        </w:tc>
        <w:tc>
          <w:tcPr>
            <w:tcW w:w="1113" w:type="dxa"/>
            <w:tcBorders>
              <w:top w:val="nil"/>
              <w:left w:val="nil"/>
              <w:bottom w:val="nil"/>
              <w:right w:val="nil"/>
            </w:tcBorders>
            <w:shd w:val="clear" w:color="auto" w:fill="auto"/>
            <w:noWrap/>
            <w:vAlign w:val="center"/>
            <w:hideMark/>
          </w:tcPr>
          <w:p w14:paraId="01E06744"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4.383.710</w:t>
            </w:r>
          </w:p>
        </w:tc>
        <w:tc>
          <w:tcPr>
            <w:tcW w:w="1248" w:type="dxa"/>
            <w:tcBorders>
              <w:top w:val="nil"/>
              <w:left w:val="nil"/>
              <w:bottom w:val="nil"/>
              <w:right w:val="nil"/>
            </w:tcBorders>
            <w:shd w:val="clear" w:color="auto" w:fill="auto"/>
            <w:noWrap/>
            <w:vAlign w:val="center"/>
            <w:hideMark/>
          </w:tcPr>
          <w:p w14:paraId="18E6555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1.459.871</w:t>
            </w:r>
          </w:p>
        </w:tc>
        <w:tc>
          <w:tcPr>
            <w:tcW w:w="1235" w:type="dxa"/>
            <w:tcBorders>
              <w:top w:val="nil"/>
              <w:left w:val="nil"/>
              <w:bottom w:val="nil"/>
              <w:right w:val="nil"/>
            </w:tcBorders>
            <w:shd w:val="clear" w:color="auto" w:fill="auto"/>
            <w:noWrap/>
            <w:vAlign w:val="center"/>
            <w:hideMark/>
          </w:tcPr>
          <w:p w14:paraId="57641EC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5.110.727</w:t>
            </w:r>
          </w:p>
        </w:tc>
        <w:tc>
          <w:tcPr>
            <w:tcW w:w="1235" w:type="dxa"/>
            <w:tcBorders>
              <w:top w:val="nil"/>
              <w:left w:val="nil"/>
              <w:bottom w:val="nil"/>
              <w:right w:val="single" w:sz="4" w:space="0" w:color="auto"/>
            </w:tcBorders>
            <w:shd w:val="clear" w:color="auto" w:fill="auto"/>
            <w:noWrap/>
            <w:vAlign w:val="center"/>
            <w:hideMark/>
          </w:tcPr>
          <w:p w14:paraId="36FDB00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12.412.054</w:t>
            </w:r>
          </w:p>
        </w:tc>
      </w:tr>
      <w:tr w:rsidR="001D3120" w:rsidRPr="00E01213" w14:paraId="6D3C90F7"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48EC6DF2"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3142A72B"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Valor esperado</w:t>
            </w:r>
          </w:p>
        </w:tc>
        <w:tc>
          <w:tcPr>
            <w:tcW w:w="1444" w:type="dxa"/>
            <w:tcBorders>
              <w:top w:val="nil"/>
              <w:left w:val="nil"/>
              <w:bottom w:val="nil"/>
              <w:right w:val="nil"/>
            </w:tcBorders>
            <w:shd w:val="clear" w:color="auto" w:fill="auto"/>
            <w:noWrap/>
            <w:vAlign w:val="center"/>
            <w:hideMark/>
          </w:tcPr>
          <w:p w14:paraId="6513F6AF"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747.606</w:t>
            </w:r>
          </w:p>
        </w:tc>
        <w:tc>
          <w:tcPr>
            <w:tcW w:w="1113" w:type="dxa"/>
            <w:tcBorders>
              <w:top w:val="nil"/>
              <w:left w:val="nil"/>
              <w:bottom w:val="nil"/>
              <w:right w:val="nil"/>
            </w:tcBorders>
            <w:shd w:val="clear" w:color="auto" w:fill="auto"/>
            <w:noWrap/>
            <w:vAlign w:val="center"/>
            <w:hideMark/>
          </w:tcPr>
          <w:p w14:paraId="49EB7E2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4.531.038</w:t>
            </w:r>
          </w:p>
        </w:tc>
        <w:tc>
          <w:tcPr>
            <w:tcW w:w="1248" w:type="dxa"/>
            <w:tcBorders>
              <w:top w:val="nil"/>
              <w:left w:val="nil"/>
              <w:bottom w:val="nil"/>
              <w:right w:val="nil"/>
            </w:tcBorders>
            <w:shd w:val="clear" w:color="auto" w:fill="auto"/>
            <w:noWrap/>
            <w:vAlign w:val="center"/>
            <w:hideMark/>
          </w:tcPr>
          <w:p w14:paraId="6A536B3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1.308.215</w:t>
            </w:r>
          </w:p>
        </w:tc>
        <w:tc>
          <w:tcPr>
            <w:tcW w:w="1235" w:type="dxa"/>
            <w:tcBorders>
              <w:top w:val="nil"/>
              <w:left w:val="nil"/>
              <w:bottom w:val="nil"/>
              <w:right w:val="nil"/>
            </w:tcBorders>
            <w:shd w:val="clear" w:color="auto" w:fill="auto"/>
            <w:noWrap/>
            <w:vAlign w:val="center"/>
            <w:hideMark/>
          </w:tcPr>
          <w:p w14:paraId="1D442C84"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5.305.273</w:t>
            </w:r>
          </w:p>
        </w:tc>
        <w:tc>
          <w:tcPr>
            <w:tcW w:w="1235" w:type="dxa"/>
            <w:tcBorders>
              <w:top w:val="nil"/>
              <w:left w:val="nil"/>
              <w:bottom w:val="nil"/>
              <w:right w:val="single" w:sz="4" w:space="0" w:color="auto"/>
            </w:tcBorders>
            <w:shd w:val="clear" w:color="auto" w:fill="auto"/>
            <w:noWrap/>
            <w:vAlign w:val="center"/>
            <w:hideMark/>
          </w:tcPr>
          <w:p w14:paraId="5B6C8524"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12.298.808</w:t>
            </w:r>
          </w:p>
        </w:tc>
      </w:tr>
      <w:tr w:rsidR="001D3120" w:rsidRPr="00E01213" w14:paraId="0D572064"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47923A3B"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single" w:sz="4" w:space="0" w:color="auto"/>
              <w:right w:val="nil"/>
            </w:tcBorders>
            <w:shd w:val="clear" w:color="auto" w:fill="auto"/>
            <w:noWrap/>
            <w:vAlign w:val="center"/>
            <w:hideMark/>
          </w:tcPr>
          <w:p w14:paraId="4FD0D5DB"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Net shift</w:t>
            </w:r>
          </w:p>
        </w:tc>
        <w:tc>
          <w:tcPr>
            <w:tcW w:w="1444" w:type="dxa"/>
            <w:tcBorders>
              <w:top w:val="nil"/>
              <w:left w:val="nil"/>
              <w:bottom w:val="single" w:sz="4" w:space="0" w:color="auto"/>
              <w:right w:val="nil"/>
            </w:tcBorders>
            <w:shd w:val="clear" w:color="auto" w:fill="auto"/>
            <w:noWrap/>
            <w:vAlign w:val="center"/>
            <w:hideMark/>
          </w:tcPr>
          <w:p w14:paraId="19A9060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-65.692</w:t>
            </w:r>
          </w:p>
        </w:tc>
        <w:tc>
          <w:tcPr>
            <w:tcW w:w="1113" w:type="dxa"/>
            <w:tcBorders>
              <w:top w:val="nil"/>
              <w:left w:val="nil"/>
              <w:bottom w:val="single" w:sz="4" w:space="0" w:color="auto"/>
              <w:right w:val="nil"/>
            </w:tcBorders>
            <w:shd w:val="clear" w:color="auto" w:fill="auto"/>
            <w:noWrap/>
            <w:vAlign w:val="center"/>
            <w:hideMark/>
          </w:tcPr>
          <w:p w14:paraId="045921B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-147.328</w:t>
            </w:r>
          </w:p>
        </w:tc>
        <w:tc>
          <w:tcPr>
            <w:tcW w:w="1248" w:type="dxa"/>
            <w:tcBorders>
              <w:top w:val="nil"/>
              <w:left w:val="nil"/>
              <w:bottom w:val="single" w:sz="4" w:space="0" w:color="auto"/>
              <w:right w:val="nil"/>
            </w:tcBorders>
            <w:shd w:val="clear" w:color="auto" w:fill="auto"/>
            <w:noWrap/>
            <w:vAlign w:val="center"/>
            <w:hideMark/>
          </w:tcPr>
          <w:p w14:paraId="6A6F6E40"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151.656</w:t>
            </w:r>
          </w:p>
        </w:tc>
        <w:tc>
          <w:tcPr>
            <w:tcW w:w="1235" w:type="dxa"/>
            <w:tcBorders>
              <w:top w:val="nil"/>
              <w:left w:val="nil"/>
              <w:bottom w:val="single" w:sz="4" w:space="0" w:color="auto"/>
              <w:right w:val="nil"/>
            </w:tcBorders>
            <w:shd w:val="clear" w:color="auto" w:fill="auto"/>
            <w:noWrap/>
            <w:vAlign w:val="center"/>
            <w:hideMark/>
          </w:tcPr>
          <w:p w14:paraId="4FE5885B"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-194.546</w:t>
            </w:r>
          </w:p>
        </w:tc>
        <w:tc>
          <w:tcPr>
            <w:tcW w:w="1235" w:type="dxa"/>
            <w:tcBorders>
              <w:top w:val="nil"/>
              <w:left w:val="nil"/>
              <w:bottom w:val="single" w:sz="4" w:space="0" w:color="auto"/>
              <w:right w:val="single" w:sz="4" w:space="0" w:color="auto"/>
            </w:tcBorders>
            <w:shd w:val="clear" w:color="auto" w:fill="auto"/>
            <w:noWrap/>
            <w:vAlign w:val="center"/>
            <w:hideMark/>
          </w:tcPr>
          <w:p w14:paraId="33ACF59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113.246</w:t>
            </w:r>
          </w:p>
        </w:tc>
      </w:tr>
      <w:tr w:rsidR="001D3120" w:rsidRPr="00E01213" w14:paraId="064BC700" w14:textId="77777777" w:rsidTr="00686101">
        <w:trPr>
          <w:trHeight w:val="300"/>
        </w:trPr>
        <w:tc>
          <w:tcPr>
            <w:tcW w:w="1380" w:type="dxa"/>
            <w:vMerge w:val="restart"/>
            <w:tcBorders>
              <w:top w:val="nil"/>
              <w:left w:val="single" w:sz="4" w:space="0" w:color="auto"/>
              <w:bottom w:val="single" w:sz="4" w:space="0" w:color="000000"/>
              <w:right w:val="nil"/>
            </w:tcBorders>
            <w:shd w:val="clear" w:color="auto" w:fill="auto"/>
            <w:noWrap/>
            <w:vAlign w:val="center"/>
            <w:hideMark/>
          </w:tcPr>
          <w:p w14:paraId="6282511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Sul</w:t>
            </w:r>
          </w:p>
        </w:tc>
        <w:tc>
          <w:tcPr>
            <w:tcW w:w="2080" w:type="dxa"/>
            <w:tcBorders>
              <w:top w:val="nil"/>
              <w:left w:val="nil"/>
              <w:bottom w:val="nil"/>
              <w:right w:val="nil"/>
            </w:tcBorders>
            <w:shd w:val="clear" w:color="auto" w:fill="auto"/>
            <w:noWrap/>
            <w:vAlign w:val="center"/>
            <w:hideMark/>
          </w:tcPr>
          <w:p w14:paraId="3C6D414F"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2020</w:t>
            </w:r>
          </w:p>
        </w:tc>
        <w:tc>
          <w:tcPr>
            <w:tcW w:w="1444" w:type="dxa"/>
            <w:tcBorders>
              <w:top w:val="nil"/>
              <w:left w:val="nil"/>
              <w:bottom w:val="nil"/>
              <w:right w:val="nil"/>
            </w:tcBorders>
            <w:shd w:val="clear" w:color="auto" w:fill="auto"/>
            <w:noWrap/>
            <w:vAlign w:val="center"/>
            <w:hideMark/>
          </w:tcPr>
          <w:p w14:paraId="466F53C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237.538</w:t>
            </w:r>
          </w:p>
        </w:tc>
        <w:tc>
          <w:tcPr>
            <w:tcW w:w="1113" w:type="dxa"/>
            <w:tcBorders>
              <w:top w:val="nil"/>
              <w:left w:val="nil"/>
              <w:bottom w:val="nil"/>
              <w:right w:val="nil"/>
            </w:tcBorders>
            <w:shd w:val="clear" w:color="auto" w:fill="auto"/>
            <w:noWrap/>
            <w:vAlign w:val="center"/>
            <w:hideMark/>
          </w:tcPr>
          <w:p w14:paraId="37ED0E1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2.068.500</w:t>
            </w:r>
          </w:p>
        </w:tc>
        <w:tc>
          <w:tcPr>
            <w:tcW w:w="1248" w:type="dxa"/>
            <w:tcBorders>
              <w:top w:val="nil"/>
              <w:left w:val="nil"/>
              <w:bottom w:val="nil"/>
              <w:right w:val="nil"/>
            </w:tcBorders>
            <w:shd w:val="clear" w:color="auto" w:fill="auto"/>
            <w:noWrap/>
            <w:vAlign w:val="center"/>
            <w:hideMark/>
          </w:tcPr>
          <w:p w14:paraId="1C41A52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360.265</w:t>
            </w:r>
          </w:p>
        </w:tc>
        <w:tc>
          <w:tcPr>
            <w:tcW w:w="1235" w:type="dxa"/>
            <w:tcBorders>
              <w:top w:val="nil"/>
              <w:left w:val="nil"/>
              <w:bottom w:val="nil"/>
              <w:right w:val="nil"/>
            </w:tcBorders>
            <w:shd w:val="clear" w:color="auto" w:fill="auto"/>
            <w:noWrap/>
            <w:vAlign w:val="center"/>
            <w:hideMark/>
          </w:tcPr>
          <w:p w14:paraId="1D69902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1.685.014</w:t>
            </w:r>
          </w:p>
        </w:tc>
        <w:tc>
          <w:tcPr>
            <w:tcW w:w="1235" w:type="dxa"/>
            <w:tcBorders>
              <w:top w:val="nil"/>
              <w:left w:val="nil"/>
              <w:bottom w:val="nil"/>
              <w:right w:val="single" w:sz="4" w:space="0" w:color="auto"/>
            </w:tcBorders>
            <w:shd w:val="clear" w:color="auto" w:fill="auto"/>
            <w:noWrap/>
            <w:vAlign w:val="center"/>
            <w:hideMark/>
          </w:tcPr>
          <w:p w14:paraId="75CAF5F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2.976.223</w:t>
            </w:r>
          </w:p>
        </w:tc>
      </w:tr>
      <w:tr w:rsidR="001D3120" w:rsidRPr="00E01213" w14:paraId="21D89455"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241E079E"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2F171037"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2025</w:t>
            </w:r>
          </w:p>
        </w:tc>
        <w:tc>
          <w:tcPr>
            <w:tcW w:w="1444" w:type="dxa"/>
            <w:tcBorders>
              <w:top w:val="nil"/>
              <w:left w:val="nil"/>
              <w:bottom w:val="nil"/>
              <w:right w:val="nil"/>
            </w:tcBorders>
            <w:shd w:val="clear" w:color="auto" w:fill="auto"/>
            <w:noWrap/>
            <w:vAlign w:val="center"/>
            <w:hideMark/>
          </w:tcPr>
          <w:p w14:paraId="22D5E35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281.113</w:t>
            </w:r>
          </w:p>
        </w:tc>
        <w:tc>
          <w:tcPr>
            <w:tcW w:w="1113" w:type="dxa"/>
            <w:tcBorders>
              <w:top w:val="nil"/>
              <w:left w:val="nil"/>
              <w:bottom w:val="nil"/>
              <w:right w:val="nil"/>
            </w:tcBorders>
            <w:shd w:val="clear" w:color="auto" w:fill="auto"/>
            <w:noWrap/>
            <w:vAlign w:val="center"/>
            <w:hideMark/>
          </w:tcPr>
          <w:p w14:paraId="027EBCB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2.340.596</w:t>
            </w:r>
          </w:p>
        </w:tc>
        <w:tc>
          <w:tcPr>
            <w:tcW w:w="1248" w:type="dxa"/>
            <w:tcBorders>
              <w:top w:val="nil"/>
              <w:left w:val="nil"/>
              <w:bottom w:val="nil"/>
              <w:right w:val="nil"/>
            </w:tcBorders>
            <w:shd w:val="clear" w:color="auto" w:fill="auto"/>
            <w:noWrap/>
            <w:vAlign w:val="center"/>
            <w:hideMark/>
          </w:tcPr>
          <w:p w14:paraId="531AC95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459.016</w:t>
            </w:r>
          </w:p>
        </w:tc>
        <w:tc>
          <w:tcPr>
            <w:tcW w:w="1235" w:type="dxa"/>
            <w:tcBorders>
              <w:top w:val="nil"/>
              <w:left w:val="nil"/>
              <w:bottom w:val="nil"/>
              <w:right w:val="nil"/>
            </w:tcBorders>
            <w:shd w:val="clear" w:color="auto" w:fill="auto"/>
            <w:noWrap/>
            <w:vAlign w:val="center"/>
            <w:hideMark/>
          </w:tcPr>
          <w:p w14:paraId="45AA068A"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1.949.789</w:t>
            </w:r>
          </w:p>
        </w:tc>
        <w:tc>
          <w:tcPr>
            <w:tcW w:w="1235" w:type="dxa"/>
            <w:tcBorders>
              <w:top w:val="nil"/>
              <w:left w:val="nil"/>
              <w:bottom w:val="nil"/>
              <w:right w:val="single" w:sz="4" w:space="0" w:color="auto"/>
            </w:tcBorders>
            <w:shd w:val="clear" w:color="auto" w:fill="auto"/>
            <w:noWrap/>
            <w:vAlign w:val="center"/>
            <w:hideMark/>
          </w:tcPr>
          <w:p w14:paraId="26C9AC0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3.658.734</w:t>
            </w:r>
          </w:p>
        </w:tc>
      </w:tr>
      <w:tr w:rsidR="001D3120" w:rsidRPr="00E01213" w14:paraId="7EE9CC06"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0CBF3EEC"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1FDDA67F"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Valor esperado</w:t>
            </w:r>
          </w:p>
        </w:tc>
        <w:tc>
          <w:tcPr>
            <w:tcW w:w="1444" w:type="dxa"/>
            <w:tcBorders>
              <w:top w:val="nil"/>
              <w:left w:val="nil"/>
              <w:bottom w:val="nil"/>
              <w:right w:val="nil"/>
            </w:tcBorders>
            <w:shd w:val="clear" w:color="auto" w:fill="auto"/>
            <w:noWrap/>
            <w:vAlign w:val="center"/>
            <w:hideMark/>
          </w:tcPr>
          <w:p w14:paraId="154929E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284.000</w:t>
            </w:r>
          </w:p>
        </w:tc>
        <w:tc>
          <w:tcPr>
            <w:tcW w:w="1113" w:type="dxa"/>
            <w:tcBorders>
              <w:top w:val="nil"/>
              <w:left w:val="nil"/>
              <w:bottom w:val="nil"/>
              <w:right w:val="nil"/>
            </w:tcBorders>
            <w:shd w:val="clear" w:color="auto" w:fill="auto"/>
            <w:noWrap/>
            <w:vAlign w:val="center"/>
            <w:hideMark/>
          </w:tcPr>
          <w:p w14:paraId="32D985F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2.473.099</w:t>
            </w:r>
          </w:p>
        </w:tc>
        <w:tc>
          <w:tcPr>
            <w:tcW w:w="1248" w:type="dxa"/>
            <w:tcBorders>
              <w:top w:val="nil"/>
              <w:left w:val="nil"/>
              <w:bottom w:val="nil"/>
              <w:right w:val="nil"/>
            </w:tcBorders>
            <w:shd w:val="clear" w:color="auto" w:fill="auto"/>
            <w:noWrap/>
            <w:vAlign w:val="center"/>
            <w:hideMark/>
          </w:tcPr>
          <w:p w14:paraId="5DF5490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430.733</w:t>
            </w:r>
          </w:p>
        </w:tc>
        <w:tc>
          <w:tcPr>
            <w:tcW w:w="1235" w:type="dxa"/>
            <w:tcBorders>
              <w:top w:val="nil"/>
              <w:left w:val="nil"/>
              <w:bottom w:val="nil"/>
              <w:right w:val="nil"/>
            </w:tcBorders>
            <w:shd w:val="clear" w:color="auto" w:fill="auto"/>
            <w:noWrap/>
            <w:vAlign w:val="center"/>
            <w:hideMark/>
          </w:tcPr>
          <w:p w14:paraId="25FF1B10"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2.014.603</w:t>
            </w:r>
          </w:p>
        </w:tc>
        <w:tc>
          <w:tcPr>
            <w:tcW w:w="1235" w:type="dxa"/>
            <w:tcBorders>
              <w:top w:val="nil"/>
              <w:left w:val="nil"/>
              <w:bottom w:val="nil"/>
              <w:right w:val="single" w:sz="4" w:space="0" w:color="auto"/>
            </w:tcBorders>
            <w:shd w:val="clear" w:color="auto" w:fill="auto"/>
            <w:noWrap/>
            <w:vAlign w:val="center"/>
            <w:hideMark/>
          </w:tcPr>
          <w:p w14:paraId="46BDEAE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3.558.372</w:t>
            </w:r>
          </w:p>
        </w:tc>
      </w:tr>
      <w:tr w:rsidR="001D3120" w:rsidRPr="00E01213" w14:paraId="1BC15430"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6A450B25"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single" w:sz="4" w:space="0" w:color="auto"/>
              <w:right w:val="nil"/>
            </w:tcBorders>
            <w:shd w:val="clear" w:color="auto" w:fill="auto"/>
            <w:noWrap/>
            <w:vAlign w:val="center"/>
            <w:hideMark/>
          </w:tcPr>
          <w:p w14:paraId="75C98C24"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Net shift</w:t>
            </w:r>
          </w:p>
        </w:tc>
        <w:tc>
          <w:tcPr>
            <w:tcW w:w="1444" w:type="dxa"/>
            <w:tcBorders>
              <w:top w:val="nil"/>
              <w:left w:val="nil"/>
              <w:bottom w:val="single" w:sz="4" w:space="0" w:color="auto"/>
              <w:right w:val="nil"/>
            </w:tcBorders>
            <w:shd w:val="clear" w:color="auto" w:fill="auto"/>
            <w:noWrap/>
            <w:vAlign w:val="center"/>
            <w:hideMark/>
          </w:tcPr>
          <w:p w14:paraId="50122B0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-2.887</w:t>
            </w:r>
          </w:p>
        </w:tc>
        <w:tc>
          <w:tcPr>
            <w:tcW w:w="1113" w:type="dxa"/>
            <w:tcBorders>
              <w:top w:val="nil"/>
              <w:left w:val="nil"/>
              <w:bottom w:val="single" w:sz="4" w:space="0" w:color="auto"/>
              <w:right w:val="nil"/>
            </w:tcBorders>
            <w:shd w:val="clear" w:color="auto" w:fill="auto"/>
            <w:noWrap/>
            <w:vAlign w:val="center"/>
            <w:hideMark/>
          </w:tcPr>
          <w:p w14:paraId="64097F6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-132.503</w:t>
            </w:r>
          </w:p>
        </w:tc>
        <w:tc>
          <w:tcPr>
            <w:tcW w:w="1248" w:type="dxa"/>
            <w:tcBorders>
              <w:top w:val="nil"/>
              <w:left w:val="nil"/>
              <w:bottom w:val="single" w:sz="4" w:space="0" w:color="auto"/>
              <w:right w:val="nil"/>
            </w:tcBorders>
            <w:shd w:val="clear" w:color="auto" w:fill="auto"/>
            <w:noWrap/>
            <w:vAlign w:val="center"/>
            <w:hideMark/>
          </w:tcPr>
          <w:p w14:paraId="5B68DC9E"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28.283</w:t>
            </w:r>
          </w:p>
        </w:tc>
        <w:tc>
          <w:tcPr>
            <w:tcW w:w="1235" w:type="dxa"/>
            <w:tcBorders>
              <w:top w:val="nil"/>
              <w:left w:val="nil"/>
              <w:bottom w:val="single" w:sz="4" w:space="0" w:color="auto"/>
              <w:right w:val="nil"/>
            </w:tcBorders>
            <w:shd w:val="clear" w:color="auto" w:fill="auto"/>
            <w:noWrap/>
            <w:vAlign w:val="center"/>
            <w:hideMark/>
          </w:tcPr>
          <w:p w14:paraId="60E48990"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-64.814</w:t>
            </w:r>
          </w:p>
        </w:tc>
        <w:tc>
          <w:tcPr>
            <w:tcW w:w="1235" w:type="dxa"/>
            <w:tcBorders>
              <w:top w:val="nil"/>
              <w:left w:val="nil"/>
              <w:bottom w:val="single" w:sz="4" w:space="0" w:color="auto"/>
              <w:right w:val="single" w:sz="4" w:space="0" w:color="auto"/>
            </w:tcBorders>
            <w:shd w:val="clear" w:color="auto" w:fill="auto"/>
            <w:noWrap/>
            <w:vAlign w:val="center"/>
            <w:hideMark/>
          </w:tcPr>
          <w:p w14:paraId="3A7E564B"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100.362</w:t>
            </w:r>
          </w:p>
        </w:tc>
      </w:tr>
      <w:tr w:rsidR="001D3120" w:rsidRPr="00E01213" w14:paraId="21BC9E27" w14:textId="77777777" w:rsidTr="00686101">
        <w:trPr>
          <w:trHeight w:val="300"/>
        </w:trPr>
        <w:tc>
          <w:tcPr>
            <w:tcW w:w="1380" w:type="dxa"/>
            <w:vMerge w:val="restart"/>
            <w:tcBorders>
              <w:top w:val="nil"/>
              <w:left w:val="single" w:sz="4" w:space="0" w:color="auto"/>
              <w:bottom w:val="single" w:sz="4" w:space="0" w:color="000000"/>
              <w:right w:val="nil"/>
            </w:tcBorders>
            <w:shd w:val="clear" w:color="auto" w:fill="auto"/>
            <w:noWrap/>
            <w:vAlign w:val="center"/>
            <w:hideMark/>
          </w:tcPr>
          <w:p w14:paraId="62C7803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Centro-Oeste</w:t>
            </w:r>
          </w:p>
        </w:tc>
        <w:tc>
          <w:tcPr>
            <w:tcW w:w="2080" w:type="dxa"/>
            <w:tcBorders>
              <w:top w:val="nil"/>
              <w:left w:val="nil"/>
              <w:bottom w:val="nil"/>
              <w:right w:val="nil"/>
            </w:tcBorders>
            <w:shd w:val="clear" w:color="auto" w:fill="auto"/>
            <w:noWrap/>
            <w:vAlign w:val="center"/>
            <w:hideMark/>
          </w:tcPr>
          <w:p w14:paraId="1A8EA276"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2020</w:t>
            </w:r>
          </w:p>
        </w:tc>
        <w:tc>
          <w:tcPr>
            <w:tcW w:w="1444" w:type="dxa"/>
            <w:tcBorders>
              <w:top w:val="nil"/>
              <w:left w:val="nil"/>
              <w:bottom w:val="nil"/>
              <w:right w:val="nil"/>
            </w:tcBorders>
            <w:shd w:val="clear" w:color="auto" w:fill="auto"/>
            <w:noWrap/>
            <w:vAlign w:val="center"/>
            <w:hideMark/>
          </w:tcPr>
          <w:p w14:paraId="6CFB5298"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317.904</w:t>
            </w:r>
          </w:p>
        </w:tc>
        <w:tc>
          <w:tcPr>
            <w:tcW w:w="1113" w:type="dxa"/>
            <w:tcBorders>
              <w:top w:val="nil"/>
              <w:left w:val="nil"/>
              <w:bottom w:val="nil"/>
              <w:right w:val="nil"/>
            </w:tcBorders>
            <w:shd w:val="clear" w:color="auto" w:fill="auto"/>
            <w:noWrap/>
            <w:vAlign w:val="center"/>
            <w:hideMark/>
          </w:tcPr>
          <w:p w14:paraId="009C873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544.799</w:t>
            </w:r>
          </w:p>
        </w:tc>
        <w:tc>
          <w:tcPr>
            <w:tcW w:w="1248" w:type="dxa"/>
            <w:tcBorders>
              <w:top w:val="nil"/>
              <w:left w:val="nil"/>
              <w:bottom w:val="nil"/>
              <w:right w:val="nil"/>
            </w:tcBorders>
            <w:shd w:val="clear" w:color="auto" w:fill="auto"/>
            <w:noWrap/>
            <w:vAlign w:val="center"/>
            <w:hideMark/>
          </w:tcPr>
          <w:p w14:paraId="0FFCBF9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178.515</w:t>
            </w:r>
          </w:p>
        </w:tc>
        <w:tc>
          <w:tcPr>
            <w:tcW w:w="1235" w:type="dxa"/>
            <w:tcBorders>
              <w:top w:val="nil"/>
              <w:left w:val="nil"/>
              <w:bottom w:val="nil"/>
              <w:right w:val="nil"/>
            </w:tcBorders>
            <w:shd w:val="clear" w:color="auto" w:fill="auto"/>
            <w:noWrap/>
            <w:vAlign w:val="center"/>
            <w:hideMark/>
          </w:tcPr>
          <w:p w14:paraId="6E4E1569"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779.327</w:t>
            </w:r>
          </w:p>
        </w:tc>
        <w:tc>
          <w:tcPr>
            <w:tcW w:w="1235" w:type="dxa"/>
            <w:tcBorders>
              <w:top w:val="nil"/>
              <w:left w:val="nil"/>
              <w:bottom w:val="nil"/>
              <w:right w:val="single" w:sz="4" w:space="0" w:color="auto"/>
            </w:tcBorders>
            <w:shd w:val="clear" w:color="auto" w:fill="auto"/>
            <w:noWrap/>
            <w:vAlign w:val="center"/>
            <w:hideMark/>
          </w:tcPr>
          <w:p w14:paraId="44984C87"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1.577.276</w:t>
            </w:r>
          </w:p>
        </w:tc>
      </w:tr>
      <w:tr w:rsidR="001D3120" w:rsidRPr="00E01213" w14:paraId="6CCE4919"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5C0C001A"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536CDFA7"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Estoque em 2025</w:t>
            </w:r>
          </w:p>
        </w:tc>
        <w:tc>
          <w:tcPr>
            <w:tcW w:w="1444" w:type="dxa"/>
            <w:tcBorders>
              <w:top w:val="nil"/>
              <w:left w:val="nil"/>
              <w:bottom w:val="nil"/>
              <w:right w:val="nil"/>
            </w:tcBorders>
            <w:shd w:val="clear" w:color="auto" w:fill="auto"/>
            <w:noWrap/>
            <w:vAlign w:val="center"/>
            <w:hideMark/>
          </w:tcPr>
          <w:p w14:paraId="12CCED5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399.700</w:t>
            </w:r>
          </w:p>
        </w:tc>
        <w:tc>
          <w:tcPr>
            <w:tcW w:w="1113" w:type="dxa"/>
            <w:tcBorders>
              <w:top w:val="nil"/>
              <w:left w:val="nil"/>
              <w:bottom w:val="nil"/>
              <w:right w:val="nil"/>
            </w:tcBorders>
            <w:shd w:val="clear" w:color="auto" w:fill="auto"/>
            <w:noWrap/>
            <w:vAlign w:val="center"/>
            <w:hideMark/>
          </w:tcPr>
          <w:p w14:paraId="5AB952F5"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646.003</w:t>
            </w:r>
          </w:p>
        </w:tc>
        <w:tc>
          <w:tcPr>
            <w:tcW w:w="1248" w:type="dxa"/>
            <w:tcBorders>
              <w:top w:val="nil"/>
              <w:left w:val="nil"/>
              <w:bottom w:val="nil"/>
              <w:right w:val="nil"/>
            </w:tcBorders>
            <w:shd w:val="clear" w:color="auto" w:fill="auto"/>
            <w:noWrap/>
            <w:vAlign w:val="center"/>
            <w:hideMark/>
          </w:tcPr>
          <w:p w14:paraId="12B057A0"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260.440</w:t>
            </w:r>
          </w:p>
        </w:tc>
        <w:tc>
          <w:tcPr>
            <w:tcW w:w="1235" w:type="dxa"/>
            <w:tcBorders>
              <w:top w:val="nil"/>
              <w:left w:val="nil"/>
              <w:bottom w:val="nil"/>
              <w:right w:val="nil"/>
            </w:tcBorders>
            <w:shd w:val="clear" w:color="auto" w:fill="auto"/>
            <w:noWrap/>
            <w:vAlign w:val="center"/>
            <w:hideMark/>
          </w:tcPr>
          <w:p w14:paraId="121E47B4"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948.309</w:t>
            </w:r>
          </w:p>
        </w:tc>
        <w:tc>
          <w:tcPr>
            <w:tcW w:w="1235" w:type="dxa"/>
            <w:tcBorders>
              <w:top w:val="nil"/>
              <w:left w:val="nil"/>
              <w:bottom w:val="nil"/>
              <w:right w:val="single" w:sz="4" w:space="0" w:color="auto"/>
            </w:tcBorders>
            <w:shd w:val="clear" w:color="auto" w:fill="auto"/>
            <w:noWrap/>
            <w:vAlign w:val="center"/>
            <w:hideMark/>
          </w:tcPr>
          <w:p w14:paraId="2EB18F2C"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1.990.658</w:t>
            </w:r>
          </w:p>
        </w:tc>
      </w:tr>
      <w:tr w:rsidR="001D3120" w:rsidRPr="00E01213" w14:paraId="684D6421"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40D7342D"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nil"/>
              <w:right w:val="nil"/>
            </w:tcBorders>
            <w:shd w:val="clear" w:color="auto" w:fill="auto"/>
            <w:noWrap/>
            <w:vAlign w:val="center"/>
            <w:hideMark/>
          </w:tcPr>
          <w:p w14:paraId="1AF97200"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Valor esperado</w:t>
            </w:r>
          </w:p>
        </w:tc>
        <w:tc>
          <w:tcPr>
            <w:tcW w:w="1444" w:type="dxa"/>
            <w:tcBorders>
              <w:top w:val="nil"/>
              <w:left w:val="nil"/>
              <w:bottom w:val="nil"/>
              <w:right w:val="nil"/>
            </w:tcBorders>
            <w:shd w:val="clear" w:color="auto" w:fill="auto"/>
            <w:noWrap/>
            <w:vAlign w:val="center"/>
            <w:hideMark/>
          </w:tcPr>
          <w:p w14:paraId="6E9720B2"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380.086</w:t>
            </w:r>
          </w:p>
        </w:tc>
        <w:tc>
          <w:tcPr>
            <w:tcW w:w="1113" w:type="dxa"/>
            <w:tcBorders>
              <w:top w:val="nil"/>
              <w:left w:val="nil"/>
              <w:bottom w:val="nil"/>
              <w:right w:val="nil"/>
            </w:tcBorders>
            <w:shd w:val="clear" w:color="auto" w:fill="auto"/>
            <w:noWrap/>
            <w:vAlign w:val="center"/>
            <w:hideMark/>
          </w:tcPr>
          <w:p w14:paraId="36CE3D6F"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651.362</w:t>
            </w:r>
          </w:p>
        </w:tc>
        <w:tc>
          <w:tcPr>
            <w:tcW w:w="1248" w:type="dxa"/>
            <w:tcBorders>
              <w:top w:val="nil"/>
              <w:left w:val="nil"/>
              <w:bottom w:val="nil"/>
              <w:right w:val="nil"/>
            </w:tcBorders>
            <w:shd w:val="clear" w:color="auto" w:fill="auto"/>
            <w:noWrap/>
            <w:vAlign w:val="center"/>
            <w:hideMark/>
          </w:tcPr>
          <w:p w14:paraId="21178D0A"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213.433</w:t>
            </w:r>
          </w:p>
        </w:tc>
        <w:tc>
          <w:tcPr>
            <w:tcW w:w="1235" w:type="dxa"/>
            <w:tcBorders>
              <w:top w:val="nil"/>
              <w:left w:val="nil"/>
              <w:bottom w:val="nil"/>
              <w:right w:val="nil"/>
            </w:tcBorders>
            <w:shd w:val="clear" w:color="auto" w:fill="auto"/>
            <w:noWrap/>
            <w:vAlign w:val="center"/>
            <w:hideMark/>
          </w:tcPr>
          <w:p w14:paraId="1F8A7793"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931.763</w:t>
            </w:r>
          </w:p>
        </w:tc>
        <w:tc>
          <w:tcPr>
            <w:tcW w:w="1235" w:type="dxa"/>
            <w:tcBorders>
              <w:top w:val="nil"/>
              <w:left w:val="nil"/>
              <w:bottom w:val="nil"/>
              <w:right w:val="single" w:sz="4" w:space="0" w:color="auto"/>
            </w:tcBorders>
            <w:shd w:val="clear" w:color="auto" w:fill="auto"/>
            <w:noWrap/>
            <w:vAlign w:val="center"/>
            <w:hideMark/>
          </w:tcPr>
          <w:p w14:paraId="1E1A0C0F"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1.885.791</w:t>
            </w:r>
          </w:p>
        </w:tc>
      </w:tr>
      <w:tr w:rsidR="001D3120" w:rsidRPr="00E01213" w14:paraId="53586842" w14:textId="77777777" w:rsidTr="00686101">
        <w:trPr>
          <w:trHeight w:val="300"/>
        </w:trPr>
        <w:tc>
          <w:tcPr>
            <w:tcW w:w="1380" w:type="dxa"/>
            <w:vMerge/>
            <w:tcBorders>
              <w:top w:val="nil"/>
              <w:left w:val="single" w:sz="4" w:space="0" w:color="auto"/>
              <w:bottom w:val="single" w:sz="4" w:space="0" w:color="000000"/>
              <w:right w:val="nil"/>
            </w:tcBorders>
            <w:vAlign w:val="center"/>
            <w:hideMark/>
          </w:tcPr>
          <w:p w14:paraId="7C07272B" w14:textId="77777777" w:rsidR="001D3120" w:rsidRPr="00E01213" w:rsidRDefault="001D3120" w:rsidP="00ED19B4">
            <w:pPr>
              <w:spacing w:line="240" w:lineRule="auto"/>
              <w:rPr>
                <w:rFonts w:ascii="Calibri" w:eastAsia="Times New Roman" w:hAnsi="Calibri" w:cs="Calibri"/>
                <w:color w:val="000000"/>
              </w:rPr>
            </w:pPr>
          </w:p>
        </w:tc>
        <w:tc>
          <w:tcPr>
            <w:tcW w:w="2080" w:type="dxa"/>
            <w:tcBorders>
              <w:top w:val="nil"/>
              <w:left w:val="nil"/>
              <w:bottom w:val="single" w:sz="4" w:space="0" w:color="auto"/>
              <w:right w:val="nil"/>
            </w:tcBorders>
            <w:shd w:val="clear" w:color="auto" w:fill="auto"/>
            <w:noWrap/>
            <w:vAlign w:val="center"/>
            <w:hideMark/>
          </w:tcPr>
          <w:p w14:paraId="39768D04" w14:textId="77777777" w:rsidR="001D3120" w:rsidRPr="00E01213" w:rsidRDefault="001D3120" w:rsidP="00ED19B4">
            <w:pPr>
              <w:spacing w:line="240" w:lineRule="auto"/>
              <w:rPr>
                <w:rFonts w:ascii="Calibri" w:eastAsia="Times New Roman" w:hAnsi="Calibri" w:cs="Calibri"/>
                <w:color w:val="000000"/>
              </w:rPr>
            </w:pPr>
            <w:r w:rsidRPr="00E01213">
              <w:rPr>
                <w:rFonts w:ascii="Calibri" w:eastAsia="Times New Roman" w:hAnsi="Calibri" w:cs="Calibri"/>
                <w:color w:val="000000"/>
              </w:rPr>
              <w:t>Net shift</w:t>
            </w:r>
          </w:p>
        </w:tc>
        <w:tc>
          <w:tcPr>
            <w:tcW w:w="1444" w:type="dxa"/>
            <w:tcBorders>
              <w:top w:val="nil"/>
              <w:left w:val="nil"/>
              <w:bottom w:val="single" w:sz="4" w:space="0" w:color="auto"/>
              <w:right w:val="nil"/>
            </w:tcBorders>
            <w:shd w:val="clear" w:color="auto" w:fill="auto"/>
            <w:noWrap/>
            <w:vAlign w:val="center"/>
            <w:hideMark/>
          </w:tcPr>
          <w:p w14:paraId="140C979D"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19.614</w:t>
            </w:r>
          </w:p>
        </w:tc>
        <w:tc>
          <w:tcPr>
            <w:tcW w:w="1113" w:type="dxa"/>
            <w:tcBorders>
              <w:top w:val="nil"/>
              <w:left w:val="nil"/>
              <w:bottom w:val="single" w:sz="4" w:space="0" w:color="auto"/>
              <w:right w:val="nil"/>
            </w:tcBorders>
            <w:shd w:val="clear" w:color="auto" w:fill="auto"/>
            <w:noWrap/>
            <w:vAlign w:val="center"/>
            <w:hideMark/>
          </w:tcPr>
          <w:p w14:paraId="42212E9D"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-5.359</w:t>
            </w:r>
          </w:p>
        </w:tc>
        <w:tc>
          <w:tcPr>
            <w:tcW w:w="1248" w:type="dxa"/>
            <w:tcBorders>
              <w:top w:val="nil"/>
              <w:left w:val="nil"/>
              <w:bottom w:val="single" w:sz="4" w:space="0" w:color="auto"/>
              <w:right w:val="nil"/>
            </w:tcBorders>
            <w:shd w:val="clear" w:color="auto" w:fill="auto"/>
            <w:noWrap/>
            <w:vAlign w:val="center"/>
            <w:hideMark/>
          </w:tcPr>
          <w:p w14:paraId="0E0608F1"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47.007</w:t>
            </w:r>
          </w:p>
        </w:tc>
        <w:tc>
          <w:tcPr>
            <w:tcW w:w="1235" w:type="dxa"/>
            <w:tcBorders>
              <w:top w:val="nil"/>
              <w:left w:val="nil"/>
              <w:bottom w:val="single" w:sz="4" w:space="0" w:color="auto"/>
              <w:right w:val="nil"/>
            </w:tcBorders>
            <w:shd w:val="clear" w:color="auto" w:fill="auto"/>
            <w:noWrap/>
            <w:vAlign w:val="center"/>
            <w:hideMark/>
          </w:tcPr>
          <w:p w14:paraId="1891B91B"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16.546</w:t>
            </w:r>
          </w:p>
        </w:tc>
        <w:tc>
          <w:tcPr>
            <w:tcW w:w="1235" w:type="dxa"/>
            <w:tcBorders>
              <w:top w:val="nil"/>
              <w:left w:val="nil"/>
              <w:bottom w:val="single" w:sz="4" w:space="0" w:color="auto"/>
              <w:right w:val="single" w:sz="4" w:space="0" w:color="auto"/>
            </w:tcBorders>
            <w:shd w:val="clear" w:color="auto" w:fill="auto"/>
            <w:noWrap/>
            <w:vAlign w:val="center"/>
            <w:hideMark/>
          </w:tcPr>
          <w:p w14:paraId="2976F316" w14:textId="77777777" w:rsidR="001D3120" w:rsidRPr="00E01213" w:rsidRDefault="001D3120" w:rsidP="00ED19B4">
            <w:pPr>
              <w:spacing w:line="240" w:lineRule="auto"/>
              <w:jc w:val="center"/>
              <w:rPr>
                <w:rFonts w:ascii="Calibri" w:eastAsia="Times New Roman" w:hAnsi="Calibri" w:cs="Calibri"/>
                <w:color w:val="000000"/>
              </w:rPr>
            </w:pPr>
            <w:r w:rsidRPr="00E01213">
              <w:rPr>
                <w:rFonts w:ascii="Calibri" w:eastAsia="Times New Roman" w:hAnsi="Calibri" w:cs="Calibri"/>
                <w:color w:val="000000"/>
              </w:rPr>
              <w:t>104.867</w:t>
            </w:r>
          </w:p>
        </w:tc>
      </w:tr>
    </w:tbl>
    <w:p w14:paraId="01A4A0F2" w14:textId="77777777" w:rsidR="001D3120" w:rsidRDefault="001D3120" w:rsidP="001D3120">
      <w:pPr>
        <w:spacing w:after="80"/>
      </w:pPr>
      <w:r>
        <w:rPr>
          <w:i/>
          <w:iCs/>
          <w:color w:val="555555"/>
          <w:sz w:val="18"/>
          <w:szCs w:val="18"/>
        </w:rPr>
        <w:t xml:space="preserve">Fonte: elaboração própria com base em MTE/Novo </w:t>
      </w:r>
      <w:proofErr w:type="spellStart"/>
      <w:r>
        <w:rPr>
          <w:i/>
          <w:iCs/>
          <w:color w:val="555555"/>
          <w:sz w:val="18"/>
          <w:szCs w:val="18"/>
        </w:rPr>
        <w:t>Caged</w:t>
      </w:r>
      <w:proofErr w:type="spellEnd"/>
      <w:r>
        <w:rPr>
          <w:i/>
          <w:iCs/>
          <w:color w:val="555555"/>
          <w:sz w:val="18"/>
          <w:szCs w:val="18"/>
        </w:rPr>
        <w:t>.</w:t>
      </w:r>
    </w:p>
    <w:p w14:paraId="23BF05C9" w14:textId="77777777" w:rsidR="001D3120" w:rsidRDefault="001D3120" w:rsidP="001D3120">
      <w:pPr>
        <w:ind w:firstLine="567"/>
        <w:jc w:val="both"/>
      </w:pPr>
    </w:p>
    <w:p w14:paraId="724DA764" w14:textId="77777777" w:rsidR="001D3120" w:rsidRPr="00195447" w:rsidRDefault="001D3120" w:rsidP="001D3120">
      <w:pPr>
        <w:ind w:firstLine="567"/>
        <w:jc w:val="both"/>
      </w:pPr>
      <w:r w:rsidRPr="00195447">
        <w:t>Observa-se que a única região com shifts positivos em todos os seus setores foi a região Norte. O Nordeste e o Centro-Oeste registraram shifts negativos somente na indústria. O Sudeste e o Sul apresentaram shifts negativos na agropecuária, na indústria e no comércio. No Brasil como um todo, os setores que cresceram mais lentamente que o ritmo nacional foram a indústria e comércio. Por isso, as regiões com maior participação do estoque formal dentro dessas categorias também tiveram shifts negativos em seu estoque de trabalhadores formais.</w:t>
      </w:r>
    </w:p>
    <w:p w14:paraId="281B9596" w14:textId="77777777" w:rsidR="001D3120" w:rsidRPr="00195447" w:rsidRDefault="001D3120" w:rsidP="001D3120">
      <w:pPr>
        <w:ind w:firstLine="567"/>
        <w:jc w:val="both"/>
      </w:pPr>
      <w:r w:rsidRPr="00195447">
        <w:t xml:space="preserve">Com os fatores mencionados em mente, o cálculo do shift propicia o desenvolvimento de uma ferramenta analítica que identifica três fenômenos econômicos que ocasionam as diferenças regionais nos setores observadas no seu cálculo. O primeiro dele nós já calculamos: é o valor esperado do setor caso evoluísse no mesmo ritmo do estoque total nacional. </w:t>
      </w:r>
      <w:r w:rsidRPr="00195447">
        <w:rPr>
          <w:rFonts w:eastAsiaTheme="minorEastAsia"/>
        </w:rPr>
        <w:t xml:space="preserve">Esse efeito é conhecido na literatura como </w:t>
      </w:r>
      <w:r w:rsidRPr="00195447">
        <w:rPr>
          <w:rFonts w:eastAsiaTheme="minorEastAsia"/>
          <w:b/>
          <w:bCs/>
        </w:rPr>
        <w:t xml:space="preserve">Efeito Nacional (NE) </w:t>
      </w:r>
      <w:r w:rsidRPr="00195447">
        <w:rPr>
          <w:rFonts w:eastAsiaTheme="minorEastAsia"/>
        </w:rPr>
        <w:t xml:space="preserve">é </w:t>
      </w:r>
      <w:r w:rsidRPr="00195447">
        <w:t>o crescimento no emprego regional atribuível exclusivamente à expansão geral da economia nacional. Ele é dado por:</w:t>
      </w:r>
    </w:p>
    <w:p w14:paraId="45466D17" w14:textId="77777777" w:rsidR="001D3120" w:rsidRPr="00195447" w:rsidRDefault="001D3120" w:rsidP="001D3120">
      <w:pPr>
        <w:ind w:firstLine="567"/>
        <w:jc w:val="center"/>
        <w:rPr>
          <w:rFonts w:eastAsiaTheme="minorEastAsia"/>
        </w:rPr>
      </w:pPr>
      <m:oMath>
        <m:r>
          <w:rPr>
            <w:rFonts w:ascii="Cambria Math" w:hAnsi="Cambria Math"/>
          </w:rPr>
          <m:t>NE=G</m:t>
        </m:r>
        <m:sSubSup>
          <m:sSubSupPr>
            <m:ctrlPr>
              <w:rPr>
                <w:rFonts w:ascii="Cambria Math" w:hAnsi="Cambria Math"/>
                <w:i/>
              </w:rPr>
            </m:ctrlPr>
          </m:sSubSupPr>
          <m:e>
            <m:r>
              <w:rPr>
                <w:rFonts w:ascii="Cambria Math" w:hAnsi="Cambria Math"/>
              </w:rPr>
              <m:t>E</m:t>
            </m:r>
          </m:e>
          <m:sub>
            <m:r>
              <w:rPr>
                <w:rFonts w:ascii="Cambria Math" w:hAnsi="Cambria Math"/>
              </w:rPr>
              <m:t>ij</m:t>
            </m:r>
          </m:sub>
          <m:sup>
            <m:r>
              <w:rPr>
                <w:rFonts w:ascii="Cambria Math" w:hAnsi="Cambria Math"/>
              </w:rPr>
              <m:t>t</m:t>
            </m:r>
          </m:sup>
        </m:sSubSup>
      </m:oMath>
      <w:r w:rsidRPr="00195447">
        <w:rPr>
          <w:rFonts w:eastAsiaTheme="minorEastAsia"/>
        </w:rPr>
        <w:t xml:space="preserve"> </w:t>
      </w:r>
    </w:p>
    <w:p w14:paraId="39D3DDC7" w14:textId="77777777" w:rsidR="001D3120" w:rsidRPr="00195447" w:rsidRDefault="001D3120" w:rsidP="001D3120">
      <w:pPr>
        <w:ind w:firstLine="567"/>
        <w:jc w:val="both"/>
        <w:rPr>
          <w:rFonts w:eastAsiaTheme="minorEastAsia"/>
        </w:rPr>
      </w:pPr>
      <w:r w:rsidRPr="00195447">
        <w:rPr>
          <w:rFonts w:eastAsiaTheme="minorEastAsia"/>
        </w:rPr>
        <w:t xml:space="preserve">Onde </w:t>
      </w:r>
      <m:oMath>
        <m:r>
          <w:rPr>
            <w:rFonts w:ascii="Cambria Math" w:hAnsi="Cambria Math"/>
          </w:rPr>
          <m:t>G</m:t>
        </m:r>
      </m:oMath>
      <w:r w:rsidRPr="00195447">
        <w:t xml:space="preserve"> é a taxa de crescimento nacional do estoque de emprego </w:t>
      </w:r>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w:r w:rsidRPr="00195447">
        <w:rPr>
          <w:rFonts w:eastAsiaTheme="minorEastAsia"/>
        </w:rPr>
        <w:t xml:space="preserve"> é o estoque de emprego no setor </w:t>
      </w:r>
      <w:r w:rsidRPr="00195447">
        <w:rPr>
          <w:rFonts w:ascii="Cambria Math" w:eastAsiaTheme="minorEastAsia" w:hAnsi="Cambria Math"/>
          <w:i/>
          <w:iCs/>
        </w:rPr>
        <w:t>i</w:t>
      </w:r>
      <w:r w:rsidRPr="00195447">
        <w:rPr>
          <w:rFonts w:eastAsiaTheme="minorEastAsia"/>
        </w:rPr>
        <w:t xml:space="preserve"> na região </w:t>
      </w:r>
      <w:r w:rsidRPr="00195447">
        <w:rPr>
          <w:rFonts w:ascii="Cambria Math" w:eastAsiaTheme="minorEastAsia" w:hAnsi="Cambria Math"/>
          <w:i/>
          <w:iCs/>
        </w:rPr>
        <w:t>j</w:t>
      </w:r>
      <w:r w:rsidRPr="00195447">
        <w:rPr>
          <w:rFonts w:eastAsiaTheme="minorEastAsia"/>
        </w:rPr>
        <w:t xml:space="preserve"> no período inicial </w:t>
      </w:r>
      <w:r w:rsidRPr="00195447">
        <w:rPr>
          <w:rFonts w:ascii="Cambria Math" w:eastAsiaTheme="minorEastAsia" w:hAnsi="Cambria Math"/>
          <w:i/>
          <w:iCs/>
        </w:rPr>
        <w:t>t</w:t>
      </w:r>
      <w:r w:rsidRPr="00195447">
        <w:rPr>
          <w:rFonts w:eastAsiaTheme="minorEastAsia"/>
        </w:rPr>
        <w:t xml:space="preserve">. </w:t>
      </w:r>
      <w:r w:rsidRPr="00195447">
        <w:t>O NE é idêntico para todas as regiões com a mesma base de emprego e não carrega informação sobre diferenças regionais. Dunn nomeia os outros dois fenômenos como:</w:t>
      </w:r>
    </w:p>
    <w:p w14:paraId="0FEFEDA4" w14:textId="77777777" w:rsidR="001D3120" w:rsidRPr="00195447" w:rsidRDefault="001D3120" w:rsidP="00686101">
      <w:pPr>
        <w:numPr>
          <w:ilvl w:val="0"/>
          <w:numId w:val="20"/>
        </w:numPr>
        <w:spacing w:after="160"/>
        <w:contextualSpacing/>
        <w:jc w:val="both"/>
      </w:pPr>
      <w:r w:rsidRPr="00195447">
        <w:rPr>
          <w:b/>
          <w:bCs/>
        </w:rPr>
        <w:t>Efeito proporcional</w:t>
      </w:r>
      <w:r w:rsidRPr="00195447">
        <w:t xml:space="preserve">: o setor a nível nacional cresce (ou decresce) mais rapidamente (lentamente) do que outros setores. Devido a isso, regiões </w:t>
      </w:r>
      <w:r w:rsidRPr="00195447">
        <w:lastRenderedPageBreak/>
        <w:t xml:space="preserve">que se especializam em setores com rápida expansão também são beneficiadas internamente com expansão da dimensão econômica obtendo um shift positivo, ao contrário das regiões especializadas nos setores mais lentos que sofrem shift negativos. Na literatura, esse efeito recebeu o nome de </w:t>
      </w:r>
      <w:r w:rsidRPr="00195447">
        <w:rPr>
          <w:b/>
          <w:bCs/>
        </w:rPr>
        <w:t>Efeito de Mix Industrial (IM);</w:t>
      </w:r>
    </w:p>
    <w:p w14:paraId="027C77F6" w14:textId="77777777" w:rsidR="001D3120" w:rsidRPr="00195447" w:rsidRDefault="001D3120" w:rsidP="00686101">
      <w:pPr>
        <w:numPr>
          <w:ilvl w:val="0"/>
          <w:numId w:val="20"/>
        </w:numPr>
        <w:spacing w:after="160"/>
        <w:contextualSpacing/>
        <w:jc w:val="both"/>
      </w:pPr>
      <w:r w:rsidRPr="00195447">
        <w:rPr>
          <w:b/>
          <w:bCs/>
        </w:rPr>
        <w:t>Efeito diferencial</w:t>
      </w:r>
      <w:r w:rsidRPr="00195447">
        <w:t xml:space="preserve">: o setor local de uma região cresce (ou decresce) mais rápido (ou devagar) em relação ao mesmo setor em outra região. As regiões que crescem mais rápido nesses setores beneficiam-se, por exemplo, de um acesso maior a mercados e insumos em relação a outras regiões. Na literatura, esse efeito recebeu o nome </w:t>
      </w:r>
      <w:r w:rsidRPr="00195447">
        <w:rPr>
          <w:b/>
          <w:bCs/>
        </w:rPr>
        <w:t>de Efeito Competitivo (CE)</w:t>
      </w:r>
      <w:r w:rsidRPr="00195447">
        <w:t>;</w:t>
      </w:r>
    </w:p>
    <w:p w14:paraId="7C12C180" w14:textId="77777777" w:rsidR="001D3120" w:rsidRPr="00195447" w:rsidRDefault="001D3120" w:rsidP="00686101">
      <w:pPr>
        <w:spacing w:after="140"/>
        <w:ind w:firstLine="709"/>
        <w:jc w:val="both"/>
        <w:rPr>
          <w:rFonts w:eastAsiaTheme="minorEastAsia"/>
        </w:rPr>
      </w:pPr>
      <w:r w:rsidRPr="00195447">
        <w:t xml:space="preserve">Para calcular Efeito de Mix Industrial, seja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195447">
        <w:rPr>
          <w:rFonts w:eastAsiaTheme="minorEastAsia"/>
        </w:rPr>
        <w:t xml:space="preserve"> a taxa de crescimento nacional do estoque de emprego do setor </w:t>
      </w:r>
      <m:oMath>
        <m:r>
          <w:rPr>
            <w:rFonts w:ascii="Cambria Math" w:hAnsi="Cambria Math"/>
          </w:rPr>
          <m:t>i</m:t>
        </m:r>
      </m:oMath>
      <w:r w:rsidRPr="00195447">
        <w:rPr>
          <w:rFonts w:eastAsiaTheme="minorEastAsia"/>
        </w:rPr>
        <w:t xml:space="preserve">, temos que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G</m:t>
        </m:r>
      </m:oMath>
      <w:r w:rsidRPr="00195447">
        <w:rPr>
          <w:rFonts w:eastAsiaTheme="minorEastAsia"/>
        </w:rPr>
        <w:t xml:space="preserve"> é a diferença entre a taxa de crescimento nacional e a setorial. Setores que crescem mais rapidamente terão valores positivos, e que crescem lentamente negativos. Assim, o efeito proporcional do setor </w:t>
      </w:r>
      <m:oMath>
        <m:r>
          <w:rPr>
            <w:rFonts w:ascii="Cambria Math" w:hAnsi="Cambria Math"/>
          </w:rPr>
          <m:t>i</m:t>
        </m:r>
      </m:oMath>
      <w:r w:rsidRPr="00195447">
        <w:rPr>
          <w:rFonts w:eastAsiaTheme="minorEastAsia"/>
        </w:rPr>
        <w:t xml:space="preserve"> na região </w:t>
      </w:r>
      <m:oMath>
        <m:r>
          <w:rPr>
            <w:rFonts w:ascii="Cambria Math" w:eastAsiaTheme="minorEastAsia" w:hAnsi="Cambria Math"/>
          </w:rPr>
          <m:t>j</m:t>
        </m:r>
      </m:oMath>
      <w:r w:rsidRPr="00195447">
        <w:rPr>
          <w:rFonts w:eastAsiaTheme="minorEastAsia"/>
        </w:rPr>
        <w:t xml:space="preserve"> é dado por:</w:t>
      </w:r>
    </w:p>
    <w:p w14:paraId="769640FD" w14:textId="77777777" w:rsidR="001D3120" w:rsidRPr="00195447" w:rsidRDefault="001D3120" w:rsidP="00686101">
      <w:pPr>
        <w:spacing w:after="140"/>
        <w:ind w:firstLine="709"/>
        <w:jc w:val="center"/>
        <w:rPr>
          <w:rFonts w:eastAsiaTheme="minorEastAsia"/>
        </w:rPr>
      </w:pPr>
      <m:oMathPara>
        <m:oMath>
          <m:r>
            <w:rPr>
              <w:rFonts w:ascii="Cambria Math" w:eastAsiaTheme="minorEastAsia" w:hAnsi="Cambria Math"/>
            </w:rPr>
            <m:t>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7D4813A1" w14:textId="77777777" w:rsidR="001D3120" w:rsidRPr="00195447" w:rsidRDefault="001D3120" w:rsidP="00686101">
      <w:pPr>
        <w:spacing w:after="140"/>
        <w:jc w:val="both"/>
      </w:pPr>
      <w:r w:rsidRPr="00195447">
        <w:t xml:space="preserve">Esse efeito captura se composição setorial da região é uma vantagem ou desvantagem estrutural. Como vimos, um setor com </w:t>
      </w:r>
      <w:r w:rsidRPr="00195447">
        <w:rPr>
          <w:i/>
          <w:iCs/>
        </w:rPr>
        <w:t>Gᵢ &gt; G</w:t>
      </w:r>
      <w:r w:rsidRPr="00195447">
        <w:t xml:space="preserve"> é de crescimento rápido nacionalmente. Se a região </w:t>
      </w:r>
      <w:r w:rsidRPr="00195447">
        <w:rPr>
          <w:i/>
          <w:iCs/>
        </w:rPr>
        <w:t>j</w:t>
      </w:r>
      <w:r w:rsidRPr="00195447">
        <w:t xml:space="preserve"> está sobrerepresentada nesses setores, beneficia-se de um mix favorável (</w:t>
      </w:r>
      <w:r w:rsidRPr="00195447">
        <w:rPr>
          <w:i/>
          <w:iCs/>
        </w:rPr>
        <w:t>IM &gt; 0</w:t>
      </w:r>
      <w:r w:rsidRPr="00195447">
        <w:t xml:space="preserve">); se concentrada em setores de crescimento lento, </w:t>
      </w:r>
      <w:r w:rsidRPr="00195447">
        <w:rPr>
          <w:i/>
          <w:iCs/>
        </w:rPr>
        <w:t>IM &lt; 0</w:t>
      </w:r>
      <w:r w:rsidRPr="00195447">
        <w:t>. O IM reflete dinâmicas nacionais, não regionais: o mesmo setor recebe a mesma contribuição de IM independentemente de qual região o detém.</w:t>
      </w:r>
    </w:p>
    <w:p w14:paraId="51261314" w14:textId="77777777" w:rsidR="001D3120" w:rsidRPr="00195447" w:rsidRDefault="001D3120" w:rsidP="00686101">
      <w:pPr>
        <w:spacing w:after="140"/>
        <w:ind w:firstLine="709"/>
        <w:jc w:val="both"/>
        <w:rPr>
          <w:rFonts w:eastAsiaTheme="minorEastAsia"/>
        </w:rPr>
      </w:pPr>
      <w:r w:rsidRPr="00195447">
        <w:t xml:space="preserve">Para calcular o Efeito competitivo, seja </w:t>
      </w:r>
      <m:oMath>
        <m:sSub>
          <m:sSubPr>
            <m:ctrlPr>
              <w:rPr>
                <w:rFonts w:ascii="Cambria Math" w:hAnsi="Cambria Math"/>
                <w:i/>
              </w:rPr>
            </m:ctrlPr>
          </m:sSubPr>
          <m:e>
            <m:r>
              <w:rPr>
                <w:rFonts w:ascii="Cambria Math" w:hAnsi="Cambria Math"/>
              </w:rPr>
              <m:t>g</m:t>
            </m:r>
          </m:e>
          <m:sub>
            <m:r>
              <w:rPr>
                <w:rFonts w:ascii="Cambria Math" w:hAnsi="Cambria Math"/>
              </w:rPr>
              <m:t>ij</m:t>
            </m:r>
          </m:sub>
        </m:sSub>
      </m:oMath>
      <w:r w:rsidRPr="00195447">
        <w:rPr>
          <w:rFonts w:eastAsiaTheme="minorEastAsia"/>
        </w:rPr>
        <w:t xml:space="preserve"> a taxa de crescimento do setor </w:t>
      </w:r>
      <m:oMath>
        <m:r>
          <w:rPr>
            <w:rFonts w:ascii="Cambria Math" w:eastAsiaTheme="minorEastAsia" w:hAnsi="Cambria Math"/>
          </w:rPr>
          <m:t>i</m:t>
        </m:r>
      </m:oMath>
      <w:r w:rsidRPr="00195447">
        <w:rPr>
          <w:rFonts w:eastAsiaTheme="minorEastAsia"/>
        </w:rPr>
        <w:t xml:space="preserve"> na região </w:t>
      </w:r>
      <m:oMath>
        <m:r>
          <w:rPr>
            <w:rFonts w:ascii="Cambria Math" w:eastAsiaTheme="minorEastAsia" w:hAnsi="Cambria Math"/>
          </w:rPr>
          <m:t>j</m:t>
        </m:r>
      </m:oMath>
      <w:r w:rsidRPr="00195447">
        <w:rPr>
          <w:rFonts w:eastAsiaTheme="minorEastAsia"/>
        </w:rPr>
        <w:t xml:space="preserve">, temos que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oMath>
      <w:r w:rsidRPr="00195447">
        <w:rPr>
          <w:rFonts w:eastAsiaTheme="minorEastAsia"/>
        </w:rPr>
        <w:t xml:space="preserve"> é a diferença da taxa de crescimento do setor local e do setor nacional. Se a diferença for positiva, o setor local cresce a um ritmo mais rápido que o nacional, e se negativo, mais lento. Assim, o efeito competitivo é dado por:</w:t>
      </w:r>
    </w:p>
    <w:p w14:paraId="3CB6CF64" w14:textId="77777777" w:rsidR="001D3120" w:rsidRPr="00195447" w:rsidRDefault="001D3120" w:rsidP="00686101">
      <w:pPr>
        <w:spacing w:after="140"/>
        <w:ind w:firstLine="709"/>
        <w:jc w:val="center"/>
        <w:rPr>
          <w:rFonts w:eastAsiaTheme="minorEastAsia"/>
        </w:rPr>
      </w:pPr>
      <m:oMathPara>
        <m:oMath>
          <m:r>
            <w:rPr>
              <w:rFonts w:ascii="Cambria Math" w:eastAsiaTheme="minorEastAsia" w:hAnsi="Cambria Math"/>
            </w:rPr>
            <m:t>CE=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4C3F0319" w14:textId="77777777" w:rsidR="001D3120" w:rsidRPr="00195447" w:rsidRDefault="001D3120" w:rsidP="00686101">
      <w:pPr>
        <w:spacing w:after="140"/>
        <w:jc w:val="both"/>
      </w:pPr>
      <w:r w:rsidRPr="00195447">
        <w:lastRenderedPageBreak/>
        <w:t>Esse é o efeito que não pode ser explicado por tendências nacionais nem pela composição industrial</w:t>
      </w:r>
      <w:r w:rsidRPr="00195447">
        <w:footnoteReference w:id="1"/>
      </w:r>
      <w:r w:rsidRPr="00195447">
        <w:t xml:space="preserve">. Ele mensura se o setor </w:t>
      </w:r>
      <w:r w:rsidRPr="00195447">
        <w:rPr>
          <w:i/>
          <w:iCs/>
        </w:rPr>
        <w:t>i</w:t>
      </w:r>
      <w:r w:rsidRPr="00195447">
        <w:t xml:space="preserve"> na região </w:t>
      </w:r>
      <w:r w:rsidRPr="00195447">
        <w:rPr>
          <w:i/>
          <w:iCs/>
        </w:rPr>
        <w:t>j</w:t>
      </w:r>
      <w:r w:rsidRPr="00195447">
        <w:t xml:space="preserve"> cresceu mais rápido (</w:t>
      </w:r>
      <w:r w:rsidRPr="00195447">
        <w:rPr>
          <w:i/>
          <w:iCs/>
        </w:rPr>
        <w:t>gᵢⱼ &gt; Gᵢ</w:t>
      </w:r>
      <w:r w:rsidRPr="00195447">
        <w:t>) ou mais devagar que o mesmo setor nacionalmente. Um CE positivo sinaliza vantagens competitivas locais: melhor acesso a insumos, economias de aglomeração, mão de obra qualificada, políticas favoráveis ou dotações naturais específicas daquele par setor-região. Esse normalmente é o efeito de maior interesse na literatura, pois captura se a o setor local de uma região está crescendo por vantagens competitivas locais.</w:t>
      </w:r>
    </w:p>
    <w:p w14:paraId="2866B2C5" w14:textId="77777777" w:rsidR="001D3120" w:rsidRPr="00195447" w:rsidRDefault="001D3120" w:rsidP="00686101">
      <w:pPr>
        <w:spacing w:after="140"/>
        <w:jc w:val="both"/>
      </w:pPr>
      <w:r w:rsidRPr="00195447">
        <w:t>Reunindo os três efeitos, não é difícil demonstrar que o shift líquido é igual a soma do efeito mix industrial e do efeito competitivo. Temos:</w:t>
      </w:r>
    </w:p>
    <w:p w14:paraId="06E4FD7F" w14:textId="77777777" w:rsidR="001D3120" w:rsidRPr="00195447" w:rsidRDefault="000C5912" w:rsidP="00686101">
      <w:pPr>
        <w:spacing w:after="14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r>
            <w:rPr>
              <w:rFonts w:ascii="Cambria Math" w:eastAsiaTheme="minorEastAsia" w:hAnsi="Cambria Math"/>
            </w:rPr>
            <m:t>-G</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r>
                <w:rPr>
                  <w:rFonts w:ascii="Cambria Math" w:eastAsiaTheme="minorEastAsia" w:hAnsi="Cambria Math"/>
                </w:rPr>
                <m:t>-G</m:t>
              </m:r>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19DDA105" w14:textId="77777777" w:rsidR="001D3120" w:rsidRPr="00195447" w:rsidRDefault="001D3120" w:rsidP="00686101">
      <w:pPr>
        <w:spacing w:after="140"/>
        <w:jc w:val="cente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-NE=IM+CE</m:t>
          </m:r>
        </m:oMath>
      </m:oMathPara>
    </w:p>
    <w:p w14:paraId="6676F2EA" w14:textId="77777777" w:rsidR="001D3120" w:rsidRPr="00195447" w:rsidRDefault="001D3120" w:rsidP="00686101">
      <w:pPr>
        <w:spacing w:after="140"/>
        <w:jc w:val="center"/>
        <w:rPr>
          <w:rFonts w:eastAsiaTheme="minorEastAsia"/>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=NE+IM+CE</m:t>
          </m:r>
        </m:oMath>
      </m:oMathPara>
    </w:p>
    <w:p w14:paraId="7C51DA63" w14:textId="77777777" w:rsidR="001D3120" w:rsidRPr="00195447" w:rsidRDefault="001D3120" w:rsidP="00686101">
      <w:pPr>
        <w:spacing w:after="140"/>
        <w:jc w:val="both"/>
      </w:pPr>
      <w:r w:rsidRPr="00195447">
        <w:rPr>
          <w:rFonts w:eastAsiaTheme="minorEastAsia"/>
        </w:rPr>
        <w:t>A última equação é a forma mais comum dentro da literatura, onde a esquerda temos a variação (shift) e a direita as partes de sua decomposição (</w:t>
      </w:r>
      <w:proofErr w:type="spellStart"/>
      <w:r w:rsidRPr="00195447">
        <w:rPr>
          <w:rFonts w:eastAsiaTheme="minorEastAsia"/>
        </w:rPr>
        <w:t>share</w:t>
      </w:r>
      <w:proofErr w:type="spellEnd"/>
      <w:r w:rsidRPr="00195447">
        <w:rPr>
          <w:rFonts w:eastAsiaTheme="minorEastAsia"/>
        </w:rPr>
        <w:t xml:space="preserve">). </w:t>
      </w:r>
      <w:r w:rsidRPr="00195447">
        <w:t>A Tabela 3 aplica a decomposição de Dunn aos cinco grandes setores econômicos do Nordeste. A taxa nacional agregada é 19,68% e a taxa regional agregada é 23,47% — já sinalizando uma região acima da média. Todos os valores estão em número de vínculos empregatícios formais.</w:t>
      </w:r>
    </w:p>
    <w:p w14:paraId="6B3410EE" w14:textId="77777777" w:rsidR="001D3120" w:rsidRDefault="001D3120" w:rsidP="001D3120">
      <w:pPr>
        <w:spacing w:after="80"/>
        <w:rPr>
          <w:i/>
          <w:iCs/>
          <w:color w:val="555555"/>
          <w:sz w:val="18"/>
          <w:szCs w:val="18"/>
        </w:rPr>
      </w:pPr>
    </w:p>
    <w:p w14:paraId="477A7C29" w14:textId="68FFF99C" w:rsidR="001D3120" w:rsidRPr="0044780E" w:rsidRDefault="00B61E1B" w:rsidP="001D3120">
      <w:pPr>
        <w:spacing w:after="80"/>
        <w:rPr>
          <w:i/>
          <w:iCs/>
          <w:color w:val="555555"/>
          <w:sz w:val="18"/>
          <w:szCs w:val="18"/>
        </w:rPr>
      </w:pPr>
      <w:r>
        <w:t>Quadro</w:t>
      </w:r>
      <w:r w:rsidRPr="00E27E38">
        <w:t xml:space="preserve"> </w:t>
      </w:r>
      <w:r>
        <w:t>A3</w:t>
      </w:r>
      <w:r w:rsidR="001D3120">
        <w:rPr>
          <w:i/>
          <w:iCs/>
          <w:color w:val="555555"/>
          <w:sz w:val="18"/>
          <w:szCs w:val="18"/>
        </w:rPr>
        <w:t>. Decomposição Shift-</w:t>
      </w:r>
      <w:proofErr w:type="spellStart"/>
      <w:r w:rsidR="001D3120">
        <w:rPr>
          <w:i/>
          <w:iCs/>
          <w:color w:val="555555"/>
          <w:sz w:val="18"/>
          <w:szCs w:val="18"/>
        </w:rPr>
        <w:t>Share</w:t>
      </w:r>
      <w:proofErr w:type="spellEnd"/>
      <w:r w:rsidR="001D3120">
        <w:rPr>
          <w:i/>
          <w:iCs/>
          <w:color w:val="555555"/>
          <w:sz w:val="18"/>
          <w:szCs w:val="18"/>
        </w:rPr>
        <w:t xml:space="preserve"> clássica — Região Nordeste, 2020–2025.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083"/>
        <w:gridCol w:w="1082"/>
        <w:gridCol w:w="1248"/>
        <w:gridCol w:w="1248"/>
        <w:gridCol w:w="1170"/>
        <w:gridCol w:w="1187"/>
      </w:tblGrid>
      <w:tr w:rsidR="001D3120" w14:paraId="26FCFA38" w14:textId="77777777" w:rsidTr="00ED19B4">
        <w:tc>
          <w:tcPr>
            <w:tcW w:w="2086"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40FA1AEB" w14:textId="77777777" w:rsidR="001D3120" w:rsidRPr="004C6B79" w:rsidRDefault="001D3120" w:rsidP="00ED19B4">
            <w:pPr>
              <w:jc w:val="center"/>
              <w:rPr>
                <w:color w:val="000000" w:themeColor="text1"/>
              </w:rPr>
            </w:pPr>
            <w:r w:rsidRPr="004C6B79">
              <w:rPr>
                <w:b/>
                <w:bCs/>
                <w:color w:val="000000" w:themeColor="text1"/>
                <w:sz w:val="18"/>
                <w:szCs w:val="18"/>
              </w:rPr>
              <w:t>Setor</w:t>
            </w:r>
          </w:p>
        </w:tc>
        <w:tc>
          <w:tcPr>
            <w:tcW w:w="1097"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55E78409" w14:textId="77777777" w:rsidR="001D3120" w:rsidRPr="004C6B79" w:rsidRDefault="001D3120" w:rsidP="00ED19B4">
            <w:pPr>
              <w:jc w:val="center"/>
              <w:rPr>
                <w:color w:val="000000" w:themeColor="text1"/>
              </w:rPr>
            </w:pPr>
            <w:r w:rsidRPr="004C6B79">
              <w:rPr>
                <w:b/>
                <w:bCs/>
                <w:color w:val="000000" w:themeColor="text1"/>
                <w:sz w:val="18"/>
                <w:szCs w:val="18"/>
              </w:rPr>
              <w:t>Estoque em 2020</w:t>
            </w:r>
          </w:p>
        </w:tc>
        <w:tc>
          <w:tcPr>
            <w:tcW w:w="1097"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2DC11EDE" w14:textId="77777777" w:rsidR="001D3120" w:rsidRPr="004C6B79" w:rsidRDefault="001D3120" w:rsidP="00ED19B4">
            <w:pPr>
              <w:jc w:val="center"/>
              <w:rPr>
                <w:color w:val="000000" w:themeColor="text1"/>
              </w:rPr>
            </w:pPr>
            <w:r w:rsidRPr="004C6B79">
              <w:rPr>
                <w:b/>
                <w:bCs/>
                <w:color w:val="000000" w:themeColor="text1"/>
                <w:sz w:val="18"/>
                <w:szCs w:val="18"/>
              </w:rPr>
              <w:t>Estoque em 2025</w:t>
            </w:r>
          </w:p>
        </w:tc>
        <w:tc>
          <w:tcPr>
            <w:tcW w:w="1099"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64C9FD11" w14:textId="77777777" w:rsidR="001D3120" w:rsidRPr="004C6B79" w:rsidRDefault="001D3120" w:rsidP="00ED19B4">
            <w:pPr>
              <w:jc w:val="center"/>
              <w:rPr>
                <w:color w:val="000000" w:themeColor="text1"/>
              </w:rPr>
            </w:pPr>
            <w:r w:rsidRPr="004C6B79">
              <w:rPr>
                <w:b/>
                <w:bCs/>
                <w:color w:val="000000" w:themeColor="text1"/>
                <w:sz w:val="18"/>
                <w:szCs w:val="18"/>
              </w:rPr>
              <w:t>Variação no estoque</w:t>
            </w:r>
          </w:p>
        </w:tc>
        <w:tc>
          <w:tcPr>
            <w:tcW w:w="1207"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33FE6DE3" w14:textId="77777777" w:rsidR="001D3120" w:rsidRPr="004C6B79" w:rsidRDefault="001D3120" w:rsidP="00ED19B4">
            <w:pPr>
              <w:jc w:val="center"/>
              <w:rPr>
                <w:color w:val="000000" w:themeColor="text1"/>
              </w:rPr>
            </w:pPr>
            <w:r w:rsidRPr="004C6B79">
              <w:rPr>
                <w:b/>
                <w:bCs/>
                <w:color w:val="000000" w:themeColor="text1"/>
                <w:sz w:val="18"/>
                <w:szCs w:val="18"/>
              </w:rPr>
              <w:t>NE</w:t>
            </w:r>
          </w:p>
        </w:tc>
        <w:tc>
          <w:tcPr>
            <w:tcW w:w="1207"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42CA68D8" w14:textId="77777777" w:rsidR="001D3120" w:rsidRPr="004C6B79" w:rsidRDefault="001D3120" w:rsidP="00ED19B4">
            <w:pPr>
              <w:jc w:val="center"/>
              <w:rPr>
                <w:color w:val="000000" w:themeColor="text1"/>
              </w:rPr>
            </w:pPr>
            <w:r w:rsidRPr="004C6B79">
              <w:rPr>
                <w:b/>
                <w:bCs/>
                <w:color w:val="000000" w:themeColor="text1"/>
                <w:sz w:val="18"/>
                <w:szCs w:val="18"/>
              </w:rPr>
              <w:t>IM</w:t>
            </w:r>
          </w:p>
        </w:tc>
        <w:tc>
          <w:tcPr>
            <w:tcW w:w="1207"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6A24F5F7" w14:textId="77777777" w:rsidR="001D3120" w:rsidRPr="004C6B79" w:rsidRDefault="001D3120" w:rsidP="00ED19B4">
            <w:pPr>
              <w:jc w:val="center"/>
              <w:rPr>
                <w:color w:val="000000" w:themeColor="text1"/>
              </w:rPr>
            </w:pPr>
            <w:r w:rsidRPr="004C6B79">
              <w:rPr>
                <w:b/>
                <w:bCs/>
                <w:color w:val="000000" w:themeColor="text1"/>
                <w:sz w:val="18"/>
                <w:szCs w:val="18"/>
              </w:rPr>
              <w:t>CE</w:t>
            </w:r>
          </w:p>
        </w:tc>
      </w:tr>
      <w:tr w:rsidR="001D3120" w14:paraId="02280104" w14:textId="77777777" w:rsidTr="00ED19B4">
        <w:tc>
          <w:tcPr>
            <w:tcW w:w="2086"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21808FD" w14:textId="77777777" w:rsidR="001D3120" w:rsidRDefault="001D3120" w:rsidP="00ED19B4">
            <w:r>
              <w:rPr>
                <w:color w:val="000000"/>
                <w:sz w:val="18"/>
                <w:szCs w:val="18"/>
              </w:rPr>
              <w:t>Agropecuária</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F1DB928" w14:textId="77777777" w:rsidR="001D3120" w:rsidRDefault="001D3120" w:rsidP="00ED19B4">
            <w:pPr>
              <w:jc w:val="center"/>
            </w:pPr>
            <w:r>
              <w:rPr>
                <w:color w:val="000000"/>
                <w:sz w:val="18"/>
                <w:szCs w:val="18"/>
              </w:rPr>
              <w:t>264.515</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2553F46" w14:textId="77777777" w:rsidR="001D3120" w:rsidRDefault="001D3120" w:rsidP="00ED19B4">
            <w:pPr>
              <w:jc w:val="center"/>
            </w:pPr>
            <w:r>
              <w:rPr>
                <w:color w:val="000000"/>
                <w:sz w:val="18"/>
                <w:szCs w:val="18"/>
              </w:rPr>
              <w:t>321.725</w:t>
            </w:r>
          </w:p>
        </w:tc>
        <w:tc>
          <w:tcPr>
            <w:tcW w:w="1099"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B693122" w14:textId="77777777" w:rsidR="001D3120" w:rsidRDefault="001D3120" w:rsidP="00ED19B4">
            <w:pPr>
              <w:jc w:val="center"/>
            </w:pPr>
            <w:r w:rsidRPr="00217FE1">
              <w:t>57.210</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D8E8A84" w14:textId="77777777" w:rsidR="001D3120" w:rsidRDefault="001D3120" w:rsidP="00ED19B4">
            <w:pPr>
              <w:jc w:val="center"/>
            </w:pPr>
            <w:r w:rsidRPr="00F06EC6">
              <w:t>52.047</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064C764" w14:textId="77777777" w:rsidR="001D3120" w:rsidRDefault="001D3120" w:rsidP="00ED19B4">
            <w:pPr>
              <w:jc w:val="center"/>
            </w:pPr>
            <w:r w:rsidRPr="00F06EC6">
              <w:t>2.555</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5420E35" w14:textId="77777777" w:rsidR="001D3120" w:rsidRDefault="001D3120" w:rsidP="00ED19B4">
            <w:pPr>
              <w:jc w:val="center"/>
            </w:pPr>
            <w:r w:rsidRPr="00F06EC6">
              <w:t>2.608</w:t>
            </w:r>
          </w:p>
        </w:tc>
      </w:tr>
      <w:tr w:rsidR="001D3120" w14:paraId="40AEC377" w14:textId="77777777" w:rsidTr="00ED19B4">
        <w:tc>
          <w:tcPr>
            <w:tcW w:w="2086"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3BBB05F" w14:textId="77777777" w:rsidR="001D3120" w:rsidRDefault="001D3120" w:rsidP="00ED19B4">
            <w:r>
              <w:rPr>
                <w:color w:val="000000"/>
                <w:sz w:val="18"/>
                <w:szCs w:val="18"/>
              </w:rPr>
              <w:t>Indústria</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26A1603" w14:textId="77777777" w:rsidR="001D3120" w:rsidRDefault="001D3120" w:rsidP="00ED19B4">
            <w:pPr>
              <w:jc w:val="center"/>
            </w:pPr>
            <w:r>
              <w:rPr>
                <w:color w:val="000000"/>
                <w:sz w:val="18"/>
                <w:szCs w:val="18"/>
              </w:rPr>
              <w:t>1.062.241</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ADB5858" w14:textId="77777777" w:rsidR="001D3120" w:rsidRDefault="001D3120" w:rsidP="00ED19B4">
            <w:pPr>
              <w:jc w:val="center"/>
            </w:pPr>
            <w:r>
              <w:rPr>
                <w:color w:val="000000"/>
                <w:sz w:val="18"/>
                <w:szCs w:val="18"/>
              </w:rPr>
              <w:t>1.249.188</w:t>
            </w:r>
          </w:p>
        </w:tc>
        <w:tc>
          <w:tcPr>
            <w:tcW w:w="1099"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BD8E6FB" w14:textId="77777777" w:rsidR="001D3120" w:rsidRDefault="001D3120" w:rsidP="00ED19B4">
            <w:pPr>
              <w:jc w:val="center"/>
            </w:pPr>
            <w:r w:rsidRPr="00217FE1">
              <w:t>186.947</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B22222B" w14:textId="77777777" w:rsidR="001D3120" w:rsidRDefault="001D3120" w:rsidP="00ED19B4">
            <w:pPr>
              <w:jc w:val="center"/>
            </w:pPr>
            <w:r w:rsidRPr="00F06EC6">
              <w:t>209.010</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785B68B" w14:textId="77777777" w:rsidR="001D3120" w:rsidRDefault="001D3120" w:rsidP="00ED19B4">
            <w:pPr>
              <w:jc w:val="center"/>
            </w:pPr>
            <w:r w:rsidRPr="00F06EC6">
              <w:t>-42.703</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FB8D422" w14:textId="77777777" w:rsidR="001D3120" w:rsidRDefault="001D3120" w:rsidP="00ED19B4">
            <w:pPr>
              <w:jc w:val="center"/>
            </w:pPr>
            <w:r w:rsidRPr="00F06EC6">
              <w:t>20.640</w:t>
            </w:r>
          </w:p>
        </w:tc>
      </w:tr>
      <w:tr w:rsidR="001D3120" w14:paraId="542A3C1C" w14:textId="77777777" w:rsidTr="00ED19B4">
        <w:tc>
          <w:tcPr>
            <w:tcW w:w="2086"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B8D7F08" w14:textId="77777777" w:rsidR="001D3120" w:rsidRDefault="001D3120" w:rsidP="00ED19B4">
            <w:r>
              <w:rPr>
                <w:color w:val="000000"/>
                <w:sz w:val="18"/>
                <w:szCs w:val="18"/>
              </w:rPr>
              <w:t>Construção</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E4EFE5E" w14:textId="77777777" w:rsidR="001D3120" w:rsidRDefault="001D3120" w:rsidP="00ED19B4">
            <w:pPr>
              <w:jc w:val="center"/>
            </w:pPr>
            <w:r>
              <w:rPr>
                <w:color w:val="000000"/>
                <w:sz w:val="18"/>
                <w:szCs w:val="18"/>
              </w:rPr>
              <w:t>393.141</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7813949" w14:textId="77777777" w:rsidR="001D3120" w:rsidRDefault="001D3120" w:rsidP="00ED19B4">
            <w:pPr>
              <w:jc w:val="center"/>
            </w:pPr>
            <w:r>
              <w:rPr>
                <w:color w:val="000000"/>
                <w:sz w:val="18"/>
                <w:szCs w:val="18"/>
              </w:rPr>
              <w:t>547.577</w:t>
            </w:r>
          </w:p>
        </w:tc>
        <w:tc>
          <w:tcPr>
            <w:tcW w:w="1099"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37F76E4" w14:textId="77777777" w:rsidR="001D3120" w:rsidRDefault="001D3120" w:rsidP="00ED19B4">
            <w:pPr>
              <w:jc w:val="center"/>
            </w:pPr>
            <w:r w:rsidRPr="00217FE1">
              <w:t>154.436</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C00ECB6" w14:textId="77777777" w:rsidR="001D3120" w:rsidRDefault="001D3120" w:rsidP="00ED19B4">
            <w:pPr>
              <w:jc w:val="center"/>
            </w:pPr>
            <w:r w:rsidRPr="00F06EC6">
              <w:t>77.356</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A85BA77" w14:textId="77777777" w:rsidR="001D3120" w:rsidRDefault="001D3120" w:rsidP="00ED19B4">
            <w:pPr>
              <w:jc w:val="center"/>
            </w:pPr>
            <w:r w:rsidRPr="00F06EC6">
              <w:t>73.569</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74F317D" w14:textId="77777777" w:rsidR="001D3120" w:rsidRDefault="001D3120" w:rsidP="00ED19B4">
            <w:pPr>
              <w:jc w:val="center"/>
            </w:pPr>
            <w:r w:rsidRPr="00F06EC6">
              <w:t>3.512</w:t>
            </w:r>
          </w:p>
        </w:tc>
      </w:tr>
      <w:tr w:rsidR="001D3120" w14:paraId="548535C5" w14:textId="77777777" w:rsidTr="00ED19B4">
        <w:tc>
          <w:tcPr>
            <w:tcW w:w="2086"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350E4BF" w14:textId="77777777" w:rsidR="001D3120" w:rsidRDefault="001D3120" w:rsidP="00ED19B4">
            <w:r>
              <w:rPr>
                <w:color w:val="000000"/>
                <w:sz w:val="18"/>
                <w:szCs w:val="18"/>
              </w:rPr>
              <w:lastRenderedPageBreak/>
              <w:t>Comércio</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16466C8" w14:textId="77777777" w:rsidR="001D3120" w:rsidRDefault="001D3120" w:rsidP="00ED19B4">
            <w:pPr>
              <w:jc w:val="center"/>
            </w:pPr>
            <w:r>
              <w:rPr>
                <w:color w:val="000000"/>
                <w:sz w:val="18"/>
                <w:szCs w:val="18"/>
              </w:rPr>
              <w:t>1.545.448</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3C7AFA5" w14:textId="77777777" w:rsidR="001D3120" w:rsidRDefault="001D3120" w:rsidP="00ED19B4">
            <w:pPr>
              <w:jc w:val="center"/>
            </w:pPr>
            <w:r>
              <w:rPr>
                <w:color w:val="000000"/>
                <w:sz w:val="18"/>
                <w:szCs w:val="18"/>
              </w:rPr>
              <w:t>1.882.824</w:t>
            </w:r>
          </w:p>
        </w:tc>
        <w:tc>
          <w:tcPr>
            <w:tcW w:w="1099"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EAA0E22" w14:textId="77777777" w:rsidR="001D3120" w:rsidRDefault="001D3120" w:rsidP="00ED19B4">
            <w:pPr>
              <w:jc w:val="center"/>
            </w:pPr>
            <w:r w:rsidRPr="00217FE1">
              <w:t>337.376</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CECEE5F" w14:textId="77777777" w:rsidR="001D3120" w:rsidRDefault="001D3120" w:rsidP="00ED19B4">
            <w:pPr>
              <w:jc w:val="center"/>
            </w:pPr>
            <w:r w:rsidRPr="00F06EC6">
              <w:t>304.087</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881A005" w14:textId="77777777" w:rsidR="001D3120" w:rsidRDefault="001D3120" w:rsidP="00ED19B4">
            <w:pPr>
              <w:jc w:val="center"/>
            </w:pPr>
            <w:r w:rsidRPr="00F06EC6">
              <w:t>-33.789</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FE4B876" w14:textId="77777777" w:rsidR="001D3120" w:rsidRDefault="001D3120" w:rsidP="00ED19B4">
            <w:pPr>
              <w:jc w:val="center"/>
            </w:pPr>
            <w:r w:rsidRPr="00F06EC6">
              <w:t>67.078</w:t>
            </w:r>
          </w:p>
        </w:tc>
      </w:tr>
      <w:tr w:rsidR="001D3120" w14:paraId="281C9482" w14:textId="77777777" w:rsidTr="00ED19B4">
        <w:tc>
          <w:tcPr>
            <w:tcW w:w="2086"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56CBB88" w14:textId="77777777" w:rsidR="001D3120" w:rsidRDefault="001D3120" w:rsidP="00ED19B4">
            <w:r>
              <w:rPr>
                <w:color w:val="000000"/>
                <w:sz w:val="18"/>
                <w:szCs w:val="18"/>
              </w:rPr>
              <w:t>Serviços</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76318A4" w14:textId="77777777" w:rsidR="001D3120" w:rsidRDefault="001D3120" w:rsidP="00ED19B4">
            <w:pPr>
              <w:jc w:val="center"/>
            </w:pPr>
            <w:r>
              <w:rPr>
                <w:color w:val="000000"/>
                <w:sz w:val="18"/>
                <w:szCs w:val="18"/>
              </w:rPr>
              <w:t>3.172.842</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FB502F2" w14:textId="77777777" w:rsidR="001D3120" w:rsidRDefault="001D3120" w:rsidP="00ED19B4">
            <w:pPr>
              <w:jc w:val="center"/>
            </w:pPr>
            <w:r>
              <w:rPr>
                <w:color w:val="000000"/>
                <w:sz w:val="18"/>
                <w:szCs w:val="18"/>
              </w:rPr>
              <w:t>3.948.160</w:t>
            </w:r>
          </w:p>
        </w:tc>
        <w:tc>
          <w:tcPr>
            <w:tcW w:w="1099"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E3F0708" w14:textId="77777777" w:rsidR="001D3120" w:rsidRDefault="001D3120" w:rsidP="00ED19B4">
            <w:pPr>
              <w:jc w:val="center"/>
            </w:pPr>
            <w:r w:rsidRPr="00217FE1">
              <w:t>775.318</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2FDA755" w14:textId="77777777" w:rsidR="001D3120" w:rsidRDefault="001D3120" w:rsidP="00ED19B4">
            <w:pPr>
              <w:jc w:val="center"/>
            </w:pPr>
            <w:r w:rsidRPr="00F06EC6">
              <w:t>624.298</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8093129" w14:textId="77777777" w:rsidR="001D3120" w:rsidRDefault="001D3120" w:rsidP="00ED19B4">
            <w:pPr>
              <w:jc w:val="center"/>
            </w:pPr>
            <w:r w:rsidRPr="00F06EC6">
              <w:t>16.926</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3AFBE19" w14:textId="77777777" w:rsidR="001D3120" w:rsidRDefault="001D3120" w:rsidP="00ED19B4">
            <w:pPr>
              <w:jc w:val="center"/>
            </w:pPr>
            <w:r w:rsidRPr="00F06EC6">
              <w:t>134.094</w:t>
            </w:r>
          </w:p>
        </w:tc>
      </w:tr>
      <w:tr w:rsidR="001D3120" w14:paraId="7889ADC3" w14:textId="77777777" w:rsidTr="00ED19B4">
        <w:tc>
          <w:tcPr>
            <w:tcW w:w="2086"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tcPr>
          <w:p w14:paraId="6B7A0761" w14:textId="77777777" w:rsidR="001D3120" w:rsidRDefault="001D3120" w:rsidP="00ED19B4">
            <w:r>
              <w:rPr>
                <w:b/>
                <w:bCs/>
                <w:sz w:val="18"/>
                <w:szCs w:val="18"/>
              </w:rPr>
              <w:t>TOTAL</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37A115E" w14:textId="77777777" w:rsidR="001D3120" w:rsidRDefault="001D3120" w:rsidP="00ED19B4">
            <w:pPr>
              <w:jc w:val="center"/>
            </w:pPr>
            <w:r>
              <w:rPr>
                <w:b/>
                <w:bCs/>
                <w:sz w:val="18"/>
                <w:szCs w:val="18"/>
              </w:rPr>
              <w:t>6.438.187</w:t>
            </w:r>
          </w:p>
        </w:tc>
        <w:tc>
          <w:tcPr>
            <w:tcW w:w="109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CF92A2D" w14:textId="77777777" w:rsidR="001D3120" w:rsidRDefault="001D3120" w:rsidP="00ED19B4">
            <w:pPr>
              <w:jc w:val="center"/>
            </w:pPr>
            <w:r>
              <w:rPr>
                <w:b/>
                <w:bCs/>
                <w:sz w:val="18"/>
                <w:szCs w:val="18"/>
              </w:rPr>
              <w:t>7.949.474</w:t>
            </w:r>
          </w:p>
        </w:tc>
        <w:tc>
          <w:tcPr>
            <w:tcW w:w="1099"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DD3D0D2" w14:textId="77777777" w:rsidR="001D3120" w:rsidRDefault="001D3120" w:rsidP="00ED19B4">
            <w:pPr>
              <w:jc w:val="center"/>
            </w:pPr>
            <w:r w:rsidRPr="00217FE1">
              <w:t>1.511.287</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1FEE547" w14:textId="77777777" w:rsidR="001D3120" w:rsidRDefault="001D3120" w:rsidP="00ED19B4">
            <w:pPr>
              <w:jc w:val="center"/>
            </w:pPr>
            <w:r w:rsidRPr="00F06EC6">
              <w:t>1.266.797</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AAE983B" w14:textId="77777777" w:rsidR="001D3120" w:rsidRDefault="001D3120" w:rsidP="00ED19B4">
            <w:pPr>
              <w:jc w:val="center"/>
            </w:pPr>
            <w:r w:rsidRPr="00F06EC6">
              <w:t>16.559</w:t>
            </w:r>
          </w:p>
        </w:tc>
        <w:tc>
          <w:tcPr>
            <w:tcW w:w="1207"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712D533" w14:textId="77777777" w:rsidR="001D3120" w:rsidRDefault="001D3120" w:rsidP="00ED19B4">
            <w:pPr>
              <w:jc w:val="center"/>
            </w:pPr>
            <w:r w:rsidRPr="00F06EC6">
              <w:t>227.932</w:t>
            </w:r>
          </w:p>
        </w:tc>
      </w:tr>
    </w:tbl>
    <w:p w14:paraId="54DC006F" w14:textId="77777777" w:rsidR="001D3120" w:rsidRDefault="001D3120" w:rsidP="001D3120">
      <w:pPr>
        <w:spacing w:after="80"/>
      </w:pPr>
      <w:r>
        <w:rPr>
          <w:i/>
          <w:iCs/>
          <w:color w:val="555555"/>
          <w:sz w:val="18"/>
          <w:szCs w:val="18"/>
        </w:rPr>
        <w:t xml:space="preserve">Fonte: elaboração própria com base em MTE/Novo </w:t>
      </w:r>
      <w:proofErr w:type="spellStart"/>
      <w:r>
        <w:rPr>
          <w:i/>
          <w:iCs/>
          <w:color w:val="555555"/>
          <w:sz w:val="18"/>
          <w:szCs w:val="18"/>
        </w:rPr>
        <w:t>Caged</w:t>
      </w:r>
      <w:proofErr w:type="spellEnd"/>
      <w:r>
        <w:rPr>
          <w:i/>
          <w:iCs/>
          <w:color w:val="555555"/>
          <w:sz w:val="18"/>
          <w:szCs w:val="18"/>
        </w:rPr>
        <w:t>.</w:t>
      </w:r>
    </w:p>
    <w:p w14:paraId="17098010" w14:textId="77777777" w:rsidR="001D3120" w:rsidRDefault="001D3120" w:rsidP="001D3120">
      <w:pPr>
        <w:spacing w:before="80"/>
      </w:pPr>
    </w:p>
    <w:p w14:paraId="6282A234" w14:textId="22C85FFF" w:rsidR="001D3120" w:rsidRPr="00195447" w:rsidRDefault="001D3120" w:rsidP="00686101">
      <w:pPr>
        <w:spacing w:after="140"/>
        <w:jc w:val="both"/>
      </w:pPr>
      <w:r w:rsidRPr="00195447">
        <w:t xml:space="preserve">Lendo </w:t>
      </w:r>
      <w:r w:rsidR="00B61E1B">
        <w:t xml:space="preserve">o Quadro A3 </w:t>
      </w:r>
      <w:r w:rsidRPr="00195447">
        <w:t>setor a setor, temos:</w:t>
      </w:r>
    </w:p>
    <w:p w14:paraId="48958E2A" w14:textId="77777777" w:rsidR="001D3120" w:rsidRPr="00195447" w:rsidRDefault="001D3120" w:rsidP="00686101">
      <w:pPr>
        <w:numPr>
          <w:ilvl w:val="0"/>
          <w:numId w:val="16"/>
        </w:numPr>
        <w:spacing w:after="100"/>
        <w:jc w:val="both"/>
      </w:pPr>
      <w:r w:rsidRPr="00195447">
        <w:rPr>
          <w:b/>
          <w:bCs/>
        </w:rPr>
        <w:t xml:space="preserve">Agropecuária: </w:t>
      </w:r>
      <w:r w:rsidRPr="00195447">
        <w:t>NE de 54.173, IM de −9.614 e CE de 12.651. A decomposição mostra que a agropecuária é um setor mais lento que a média nacional (</w:t>
      </w:r>
      <m:oMath>
        <m:r>
          <w:rPr>
            <w:rFonts w:ascii="Cambria Math" w:hAnsi="Cambria Math"/>
          </w:rPr>
          <m:t>IM &lt; 0)</m:t>
        </m:r>
      </m:oMath>
      <w:r w:rsidRPr="00195447">
        <w:t xml:space="preserve">, mas apresenta uma vantagem competitiva local positiva </w:t>
      </w:r>
      <m:oMath>
        <m:r>
          <w:rPr>
            <w:rFonts w:ascii="Cambria Math" w:hAnsi="Cambria Math"/>
          </w:rPr>
          <m:t>(CE &gt; 0)</m:t>
        </m:r>
      </m:oMath>
      <w:r w:rsidRPr="00195447">
        <w:t>;</w:t>
      </w:r>
    </w:p>
    <w:p w14:paraId="2C7BC2F7" w14:textId="77777777" w:rsidR="001D3120" w:rsidRPr="00195447" w:rsidRDefault="001D3120" w:rsidP="00686101">
      <w:pPr>
        <w:numPr>
          <w:ilvl w:val="0"/>
          <w:numId w:val="16"/>
        </w:numPr>
        <w:spacing w:after="100"/>
        <w:jc w:val="both"/>
      </w:pPr>
      <w:r w:rsidRPr="00195447">
        <w:rPr>
          <w:b/>
          <w:bCs/>
        </w:rPr>
        <w:t xml:space="preserve">Indústria: NE de 209.010, </w:t>
      </w:r>
      <w:r w:rsidRPr="00195447">
        <w:t xml:space="preserve">IM de -42.703 e CE de 20.640. A indústria cresceu abaixo da média nacional </w:t>
      </w:r>
      <m:oMath>
        <m:r>
          <w:rPr>
            <w:rFonts w:ascii="Cambria Math" w:hAnsi="Cambria Math"/>
          </w:rPr>
          <m:t>(IM  &lt; 0)</m:t>
        </m:r>
      </m:oMath>
      <w:r w:rsidRPr="00195447">
        <w:t xml:space="preserve">, mas a indústria nordestina cresceu mais rápido que a indústria nacional </w:t>
      </w:r>
      <m:oMath>
        <m:r>
          <w:rPr>
            <w:rFonts w:ascii="Cambria Math" w:hAnsi="Cambria Math"/>
          </w:rPr>
          <m:t>(CE &gt; 0)</m:t>
        </m:r>
      </m:oMath>
      <w:r w:rsidRPr="00195447">
        <w:t>. Assim, a região ganha terreno competitivo na indústria;</w:t>
      </w:r>
    </w:p>
    <w:p w14:paraId="22F3522D" w14:textId="77777777" w:rsidR="001D3120" w:rsidRPr="00195447" w:rsidRDefault="001D3120" w:rsidP="00686101">
      <w:pPr>
        <w:numPr>
          <w:ilvl w:val="0"/>
          <w:numId w:val="16"/>
        </w:numPr>
        <w:spacing w:after="100"/>
        <w:jc w:val="both"/>
      </w:pPr>
      <w:r w:rsidRPr="00195447">
        <w:rPr>
          <w:b/>
          <w:bCs/>
        </w:rPr>
        <w:t xml:space="preserve">Construção: NE de 77.356, </w:t>
      </w:r>
      <w:r w:rsidRPr="00195447">
        <w:t>IM de 73.569 e CE de 3.512fortemente positivo (Construção é o setor de crescimento mais rápido nacionalmente, Gᵢ=34,5%), e CE também positivo — um duplo ganho. Esse setor é um dos principais motores do crescimento acima da média do Nordeste.</w:t>
      </w:r>
    </w:p>
    <w:p w14:paraId="6BA45705" w14:textId="77777777" w:rsidR="001D3120" w:rsidRPr="00195447" w:rsidRDefault="001D3120" w:rsidP="00686101">
      <w:pPr>
        <w:numPr>
          <w:ilvl w:val="0"/>
          <w:numId w:val="16"/>
        </w:numPr>
        <w:spacing w:after="100"/>
        <w:jc w:val="both"/>
      </w:pPr>
      <w:r w:rsidRPr="00195447">
        <w:rPr>
          <w:b/>
          <w:bCs/>
        </w:rPr>
        <w:t xml:space="preserve">Comércio: </w:t>
      </w:r>
      <w:r w:rsidRPr="00195447">
        <w:t xml:space="preserve">IM </w:t>
      </w:r>
      <w:proofErr w:type="gramStart"/>
      <w:r w:rsidRPr="00195447">
        <w:t>negativo</w:t>
      </w:r>
      <w:proofErr w:type="gramEnd"/>
      <w:r w:rsidRPr="00195447">
        <w:t xml:space="preserve"> mas CE fortemente positivo (+64.325). O setor de comércio da região supera significativamente o </w:t>
      </w:r>
      <w:r w:rsidRPr="00195447">
        <w:rPr>
          <w:i/>
          <w:iCs/>
        </w:rPr>
        <w:t>benchmark</w:t>
      </w:r>
      <w:r w:rsidRPr="00195447">
        <w:t xml:space="preserve"> nacional.</w:t>
      </w:r>
    </w:p>
    <w:p w14:paraId="1AAB5062" w14:textId="77777777" w:rsidR="001D3120" w:rsidRPr="00195447" w:rsidRDefault="001D3120" w:rsidP="00686101">
      <w:pPr>
        <w:numPr>
          <w:ilvl w:val="0"/>
          <w:numId w:val="16"/>
        </w:numPr>
        <w:spacing w:after="100"/>
        <w:jc w:val="both"/>
      </w:pPr>
      <w:r w:rsidRPr="00195447">
        <w:rPr>
          <w:b/>
          <w:bCs/>
        </w:rPr>
        <w:t xml:space="preserve">Serviços: </w:t>
      </w:r>
      <w:r w:rsidRPr="00195447">
        <w:t>IM positivo (setor de crescimento rápido nacionalmente) e CE positivo — novamente duplo ganho. Só os serviços respondem por mais da metade do efeito competitivo positivo agregado da região.</w:t>
      </w:r>
    </w:p>
    <w:p w14:paraId="393772EE" w14:textId="77777777" w:rsidR="001D3120" w:rsidRPr="00195447" w:rsidRDefault="001D3120" w:rsidP="00686101">
      <w:pPr>
        <w:spacing w:after="140"/>
        <w:jc w:val="both"/>
      </w:pPr>
      <w:r w:rsidRPr="00195447">
        <w:t xml:space="preserve">O quadro agregado do Nordeste: </w:t>
      </w:r>
      <w:r w:rsidRPr="00195447">
        <w:rPr>
          <w:b/>
          <w:bCs/>
        </w:rPr>
        <w:t>NE = +1.318.553</w:t>
      </w:r>
      <w:r w:rsidRPr="00195447">
        <w:t xml:space="preserve"> (linha de base estrutural), </w:t>
      </w:r>
      <w:r w:rsidRPr="00195447">
        <w:rPr>
          <w:b/>
          <w:bCs/>
        </w:rPr>
        <w:t>IM = +14.649</w:t>
      </w:r>
      <w:r w:rsidRPr="00195447">
        <w:t xml:space="preserve"> (leve vantagem estrutural — pequena sobre representação em Construção e Serviços), </w:t>
      </w:r>
      <w:r w:rsidRPr="00195447">
        <w:rPr>
          <w:b/>
          <w:bCs/>
        </w:rPr>
        <w:t>CE = +178.085</w:t>
      </w:r>
      <w:r w:rsidRPr="00195447">
        <w:t xml:space="preserve"> (todos os setores com desempenho competitivo positivo). O forte efeito competitivo explica por que o Nordeste superou a média nacional.</w:t>
      </w:r>
    </w:p>
    <w:p w14:paraId="1F40D833" w14:textId="77777777" w:rsidR="001D3120" w:rsidRPr="00195447" w:rsidRDefault="001D3120" w:rsidP="00686101">
      <w:pPr>
        <w:spacing w:after="140"/>
        <w:ind w:firstLine="708"/>
        <w:jc w:val="both"/>
      </w:pPr>
      <w:r w:rsidRPr="00195447">
        <w:t>Embora intuitivo e amplamente aplicado, o CE clássico tem uma limitação central apontada por Esteban-</w:t>
      </w:r>
      <w:proofErr w:type="spellStart"/>
      <w:r w:rsidRPr="00195447">
        <w:t>Marquillas</w:t>
      </w:r>
      <w:proofErr w:type="spellEnd"/>
      <w:r w:rsidRPr="00195447">
        <w:t xml:space="preserve"> (1972) e destacada por </w:t>
      </w:r>
      <w:proofErr w:type="spellStart"/>
      <w:r w:rsidRPr="00195447">
        <w:t>Montanía</w:t>
      </w:r>
      <w:proofErr w:type="spellEnd"/>
      <w:r w:rsidRPr="00195447">
        <w:t xml:space="preserve"> et al. (2024): o CE confunde dois fenômenos distintos. Um setor regional pode crescer </w:t>
      </w:r>
      <w:r w:rsidRPr="00195447">
        <w:lastRenderedPageBreak/>
        <w:t xml:space="preserve">rápido porque (a) a </w:t>
      </w:r>
      <w:r w:rsidRPr="00195447">
        <w:rPr>
          <w:i/>
          <w:iCs/>
        </w:rPr>
        <w:t>região como um todo</w:t>
      </w:r>
      <w:r w:rsidRPr="00195447">
        <w:t xml:space="preserve"> é dinâmica, e logo existe um efeito regional que afeta a todos os de maneira uniforme ou porque (b) esse setor em específico possui vantagens intrínsecas naquele território. Essas duas explicações têm implicações de política muito diferentes, mas o CE clássico as trata como uma coisa só. Veremos na seção seguinte como </w:t>
      </w:r>
      <w:proofErr w:type="spellStart"/>
      <w:r w:rsidRPr="00195447">
        <w:t>Montanía</w:t>
      </w:r>
      <w:proofErr w:type="spellEnd"/>
      <w:r w:rsidRPr="00195447">
        <w:t xml:space="preserve"> et al. (2024) propõe uma solução para esse problema.</w:t>
      </w:r>
    </w:p>
    <w:p w14:paraId="15B2D7CC" w14:textId="0ED116EF" w:rsidR="001D3120" w:rsidRPr="004C6B79" w:rsidRDefault="00B61E1B" w:rsidP="00686101">
      <w:pPr>
        <w:pStyle w:val="Ttulo1"/>
        <w:rPr>
          <w:color w:val="000000" w:themeColor="text1"/>
        </w:rPr>
      </w:pPr>
      <w:r>
        <w:rPr>
          <w:color w:val="000000" w:themeColor="text1"/>
        </w:rPr>
        <w:t>A</w:t>
      </w:r>
      <w:r w:rsidR="001D3120" w:rsidRPr="004C6B79">
        <w:rPr>
          <w:color w:val="000000" w:themeColor="text1"/>
        </w:rPr>
        <w:t>.2 O Framework Abrangente (</w:t>
      </w:r>
      <w:proofErr w:type="spellStart"/>
      <w:r w:rsidR="001D3120" w:rsidRPr="004C6B79">
        <w:rPr>
          <w:color w:val="000000" w:themeColor="text1"/>
        </w:rPr>
        <w:t>Montanía</w:t>
      </w:r>
      <w:proofErr w:type="spellEnd"/>
      <w:r w:rsidR="001D3120" w:rsidRPr="004C6B79">
        <w:rPr>
          <w:color w:val="000000" w:themeColor="text1"/>
        </w:rPr>
        <w:t xml:space="preserve"> et al., 2024)</w:t>
      </w:r>
    </w:p>
    <w:p w14:paraId="090D7A97" w14:textId="77777777" w:rsidR="001D3120" w:rsidRPr="00195447" w:rsidRDefault="001D3120" w:rsidP="00686101">
      <w:pPr>
        <w:spacing w:after="140"/>
        <w:ind w:firstLine="708"/>
        <w:jc w:val="both"/>
      </w:pPr>
      <w:proofErr w:type="spellStart"/>
      <w:r w:rsidRPr="00195447">
        <w:t>Montanía</w:t>
      </w:r>
      <w:proofErr w:type="spellEnd"/>
      <w:r w:rsidRPr="00195447">
        <w:t>, Márquez, Fernández-</w:t>
      </w:r>
      <w:proofErr w:type="spellStart"/>
      <w:r w:rsidRPr="00195447">
        <w:t>Núñez</w:t>
      </w:r>
      <w:proofErr w:type="spellEnd"/>
      <w:r w:rsidRPr="00195447">
        <w:t xml:space="preserve"> e </w:t>
      </w:r>
      <w:proofErr w:type="spellStart"/>
      <w:r w:rsidRPr="00195447">
        <w:t>Hewings</w:t>
      </w:r>
      <w:proofErr w:type="spellEnd"/>
      <w:r w:rsidRPr="00195447">
        <w:t xml:space="preserve"> (2024) propõem uma decomposição abrangente que isola explicitamente os efeitos do dinamismo regional das vantagens competitivas setoriais específicas. Ao considerar todas as interações possíveis entre as dimensões geográfica e setorial do crescimento, o framework oferece um diagnóstico mais completo das mudanças regionais. O framework abrangente inclui na equação mais três termos:</w:t>
      </w:r>
    </w:p>
    <w:p w14:paraId="65249F49" w14:textId="77777777" w:rsidR="001D3120" w:rsidRPr="00195447" w:rsidRDefault="001D3120" w:rsidP="00686101">
      <w:pPr>
        <w:spacing w:after="140"/>
        <w:rPr>
          <w:rFonts w:eastAsiaTheme="minorEastAsia"/>
        </w:rPr>
      </w:pPr>
    </w:p>
    <w:p w14:paraId="48FFA8B5" w14:textId="77777777" w:rsidR="001D3120" w:rsidRPr="00195447" w:rsidRDefault="001D3120" w:rsidP="00686101">
      <w:pPr>
        <w:spacing w:after="140"/>
        <w:jc w:val="center"/>
        <w:rPr>
          <w:rFonts w:eastAsiaTheme="minorEastAsia"/>
          <w:i/>
        </w:rPr>
      </w:pPr>
      <m:oMathPara>
        <m:oMath>
          <m:r>
            <m:rPr>
              <m:sty m:val="p"/>
            </m:rP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ij</m:t>
              </m:r>
            </m:sub>
          </m:sSub>
          <m:r>
            <w:rPr>
              <w:rFonts w:ascii="Cambria Math" w:eastAsiaTheme="minorEastAsia" w:hAnsi="Cambria Math"/>
            </w:rPr>
            <m:t>=NE+IM+ CE+RIE+RSE+RCCE</m:t>
          </m:r>
        </m:oMath>
      </m:oMathPara>
    </w:p>
    <w:p w14:paraId="12F804E5" w14:textId="77777777" w:rsidR="001D3120" w:rsidRPr="00195447" w:rsidRDefault="001D3120" w:rsidP="00686101">
      <w:pPr>
        <w:spacing w:after="140"/>
        <w:jc w:val="center"/>
        <w:rPr>
          <w:rFonts w:eastAsiaTheme="minorEastAsia"/>
          <w:i/>
        </w:rPr>
      </w:pPr>
      <m:oMathPara>
        <m:oMath>
          <m:r>
            <w:rPr>
              <w:rFonts w:ascii="Cambria Math" w:eastAsiaTheme="minorEastAsia" w:hAnsi="Cambria Math"/>
            </w:rPr>
            <m:t>RIE=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m:t>
                  </m:r>
                </m:sub>
              </m:sSub>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4FE07033" w14:textId="77777777" w:rsidR="001D3120" w:rsidRPr="00195447" w:rsidRDefault="001D3120" w:rsidP="00686101">
      <w:pPr>
        <w:spacing w:after="140"/>
        <w:jc w:val="center"/>
        <w:rPr>
          <w:rFonts w:eastAsiaTheme="minorEastAsia"/>
          <w:i/>
        </w:rPr>
      </w:pPr>
      <m:oMathPara>
        <m:oMath>
          <m:r>
            <w:rPr>
              <w:rFonts w:ascii="Cambria Math" w:eastAsiaTheme="minorEastAsia" w:hAnsi="Cambria Math"/>
            </w:rPr>
            <m:t>RSE=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m:t>
                  </m:r>
                </m:sub>
              </m:sSub>
              <m:r>
                <w:rPr>
                  <w:rFonts w:ascii="Cambria Math" w:eastAsiaTheme="minorEastAsia" w:hAnsi="Cambria Math"/>
                </w:rPr>
                <m:t>-G</m:t>
              </m:r>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703D3867" w14:textId="77777777" w:rsidR="001D3120" w:rsidRPr="00195447" w:rsidRDefault="001D3120" w:rsidP="00686101">
      <w:pPr>
        <w:spacing w:after="140"/>
        <w:jc w:val="center"/>
      </w:pPr>
      <m:oMathPara>
        <m:oMath>
          <m:r>
            <w:rPr>
              <w:rFonts w:ascii="Cambria Math" w:eastAsiaTheme="minorEastAsia" w:hAnsi="Cambria Math"/>
            </w:rPr>
            <m:t>RCCE =</m:t>
          </m:r>
          <m:d>
            <m:dPr>
              <m:ctrlPr>
                <w:rPr>
                  <w:rFonts w:ascii="Cambria Math" w:eastAsiaTheme="minorEastAsia" w:hAnsi="Cambria Math"/>
                  <w:i/>
                </w:rPr>
              </m:ctrlPr>
            </m:dPr>
            <m:e>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77A9CC7D" w14:textId="77777777" w:rsidR="001D3120" w:rsidRPr="00195447" w:rsidRDefault="001D3120" w:rsidP="00686101">
      <w:pPr>
        <w:spacing w:after="140"/>
        <w:jc w:val="both"/>
        <w:rPr>
          <w:rFonts w:ascii="Cambria Math" w:eastAsia="Cambria Math" w:hAnsi="Cambria Math" w:cs="Cambria Math"/>
          <w:i/>
          <w:iCs/>
        </w:rPr>
      </w:pPr>
      <w:r w:rsidRPr="00195447">
        <w:t xml:space="preserve">Onde </w:t>
      </w:r>
      <w:r w:rsidRPr="00195447">
        <w:rPr>
          <w:b/>
          <w:bCs/>
        </w:rPr>
        <w:t>gⱼ</w:t>
      </w:r>
      <w:r w:rsidRPr="00195447">
        <w:t xml:space="preserve"> é a taxa de crescimento global da região </w:t>
      </w:r>
      <w:r w:rsidRPr="00195447">
        <w:rPr>
          <w:i/>
          <w:iCs/>
        </w:rPr>
        <w:t>j</w:t>
      </w:r>
      <w:r w:rsidRPr="00195447">
        <w:t xml:space="preserve"> em todos os setores (taxa de crescimento regional agregada). Note que </w:t>
      </w:r>
      <w:r>
        <w:t xml:space="preserve">a soma dos três termos é igual a </w:t>
      </w:r>
      <w:r w:rsidRPr="00195447">
        <w:t>preservando a identidade contábil completa. Vamos analisá-los um a um. O primeiro novo componente é chamado de Efeito Regional Industrial (RIE).</w:t>
      </w:r>
      <w:r w:rsidRPr="00195447">
        <w:rPr>
          <w:b/>
          <w:bCs/>
        </w:rPr>
        <w:t xml:space="preserve"> Ele mensura se</w:t>
      </w:r>
      <w:r w:rsidRPr="00195447">
        <w:t xml:space="preserve"> o setor </w:t>
      </w:r>
      <w:r w:rsidRPr="00195447">
        <w:rPr>
          <w:i/>
          <w:iCs/>
        </w:rPr>
        <w:t>i</w:t>
      </w:r>
      <w:r w:rsidRPr="00195447">
        <w:t xml:space="preserve"> da região </w:t>
      </w:r>
      <w:r w:rsidRPr="00195447">
        <w:rPr>
          <w:i/>
          <w:iCs/>
        </w:rPr>
        <w:t>j</w:t>
      </w:r>
      <w:r w:rsidRPr="00195447">
        <w:t xml:space="preserve"> cresceu mais rápido ou mais devagar do que a própria taxa de crescimento global da região. Em outras palavras, o RIE captura se um setor é uma força ou fraqueza relativa </w:t>
      </w:r>
      <w:r w:rsidRPr="00195447">
        <w:rPr>
          <w:i/>
          <w:iCs/>
        </w:rPr>
        <w:t>dentro da própria economia regional</w:t>
      </w:r>
      <w:r w:rsidRPr="00195447">
        <w:t>, sem comparação com o contexto nacional:</w:t>
      </w:r>
    </w:p>
    <w:p w14:paraId="4816C807" w14:textId="77777777" w:rsidR="001D3120" w:rsidRPr="00195447" w:rsidRDefault="001D3120" w:rsidP="00686101">
      <w:pPr>
        <w:spacing w:after="140"/>
        <w:jc w:val="center"/>
        <w:rPr>
          <w:rFonts w:eastAsiaTheme="minorEastAsia"/>
          <w:i/>
        </w:rPr>
      </w:pPr>
      <m:oMathPara>
        <m:oMath>
          <m:r>
            <w:rPr>
              <w:rFonts w:ascii="Cambria Math" w:eastAsiaTheme="minorEastAsia" w:hAnsi="Cambria Math"/>
            </w:rPr>
            <m:t>RIE=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m:t>
                  </m:r>
                </m:sub>
              </m:sSub>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2D048EAF" w14:textId="77777777" w:rsidR="001D3120" w:rsidRPr="00195447" w:rsidRDefault="001D3120" w:rsidP="00686101">
      <w:pPr>
        <w:spacing w:after="140"/>
        <w:jc w:val="both"/>
      </w:pPr>
      <w:r w:rsidRPr="00195447">
        <w:t xml:space="preserve">Um RIE positivo indica que o </w:t>
      </w:r>
      <w:proofErr w:type="gramStart"/>
      <w:r w:rsidRPr="00195447">
        <w:t xml:space="preserve">setor </w:t>
      </w:r>
      <w:r>
        <w:t xml:space="preserve"> </w:t>
      </w:r>
      <w:r w:rsidRPr="00195447">
        <w:t>cresce</w:t>
      </w:r>
      <w:proofErr w:type="gramEnd"/>
      <w:r w:rsidRPr="00195447">
        <w:t xml:space="preserve"> acima da média regional e provavelmente impulsiona o dinamismo regional. Um RIE negativo sinaliza um setor que tem desempenho inferior mesmo em relação às outras atividades da </w:t>
      </w:r>
      <w:r w:rsidRPr="00195447">
        <w:lastRenderedPageBreak/>
        <w:t>região, levantando questões sobre restrições estruturais setoriais específicas. O CE clássico informa que um setor superou o benchmark nacional, mas ele pode ser positivo simplesmente porque toda a economia regional está em expansão. O RIE elimina essa expansão regional, isolando se o setor genuinamente supera seus pares regionais.</w:t>
      </w:r>
    </w:p>
    <w:p w14:paraId="22E296C2" w14:textId="77777777" w:rsidR="001D3120" w:rsidRPr="00195447" w:rsidRDefault="001D3120" w:rsidP="00686101">
      <w:pPr>
        <w:spacing w:after="140"/>
        <w:jc w:val="both"/>
      </w:pPr>
      <w:r w:rsidRPr="00195447">
        <w:t xml:space="preserve">O segundo novo componente é o Efeito regional setorial (RSE), ele mensura se a região como um todo está crescendo mais rápido ou mais devagar que a economia nacional, expresso proporcionalmente pela base de emprego de cada setor. Este é o componente de </w:t>
      </w:r>
      <w:r w:rsidRPr="00195447">
        <w:rPr>
          <w:i/>
          <w:iCs/>
        </w:rPr>
        <w:t>dinamismo regional</w:t>
      </w:r>
      <w:r w:rsidRPr="00195447">
        <w:t xml:space="preserve"> — captura a vantagem (ou desvantagem) econômica de estar localizado em uma região dinâmica (ou estagnada):</w:t>
      </w:r>
    </w:p>
    <w:p w14:paraId="69BE5961" w14:textId="77777777" w:rsidR="001D3120" w:rsidRPr="00195447" w:rsidRDefault="001D3120" w:rsidP="00686101">
      <w:pPr>
        <w:spacing w:after="140"/>
        <w:jc w:val="center"/>
        <w:rPr>
          <w:rFonts w:eastAsiaTheme="minorEastAsia"/>
          <w:i/>
        </w:rPr>
      </w:pPr>
      <m:oMathPara>
        <m:oMath>
          <m:r>
            <w:rPr>
              <w:rFonts w:ascii="Cambria Math" w:eastAsiaTheme="minorEastAsia" w:hAnsi="Cambria Math"/>
            </w:rPr>
            <m:t>RSE=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m:t>
                  </m:r>
                </m:sub>
              </m:sSub>
              <m:r>
                <w:rPr>
                  <w:rFonts w:ascii="Cambria Math" w:eastAsiaTheme="minorEastAsia" w:hAnsi="Cambria Math"/>
                </w:rPr>
                <m:t>-G</m:t>
              </m:r>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4677D453" w14:textId="77777777" w:rsidR="001D3120" w:rsidRPr="00195447" w:rsidRDefault="001D3120" w:rsidP="00686101">
      <w:pPr>
        <w:spacing w:after="140"/>
        <w:jc w:val="both"/>
      </w:pPr>
      <w:r w:rsidRPr="00195447">
        <w:t xml:space="preserve">Um RSE uniformemente positivo em todos os setores de uma região significa que o ambiente econômico geral da região — sua infraestrutura, instituições, integração ao mercado de trabalho, geografia econômica — favorece o crescimento em todas as atividades. O RSE é idêntico para todos os setores de uma dada região (já que gⱼ e G são constantes regionais), tornando-o um </w:t>
      </w:r>
      <w:r w:rsidRPr="00195447">
        <w:rPr>
          <w:i/>
          <w:iCs/>
        </w:rPr>
        <w:t>efeito fixo regional</w:t>
      </w:r>
      <w:r w:rsidRPr="00195447">
        <w:t xml:space="preserve"> puro entre setores. É importante ressaltar a relação do IM com o RSE. O IM captura se os setores crescem rápido ou devagar </w:t>
      </w:r>
      <w:r w:rsidRPr="00195447">
        <w:rPr>
          <w:i/>
          <w:iCs/>
        </w:rPr>
        <w:t>a nível nacional</w:t>
      </w:r>
      <w:r w:rsidRPr="00195447">
        <w:t xml:space="preserve">; o RSE captura se a </w:t>
      </w:r>
      <w:r w:rsidRPr="00195447">
        <w:rPr>
          <w:i/>
          <w:iCs/>
        </w:rPr>
        <w:t>própria região</w:t>
      </w:r>
      <w:r w:rsidRPr="00195447">
        <w:t xml:space="preserve"> é um ambiente de crescimento rápido ou lento. Uma região pode ter IM negativo (concentrada em setores nacionais lentos) mas RSE positivo (porque sua economia global está crescendo mais rápido que a média nacional). São dimensões independentes.</w:t>
      </w:r>
    </w:p>
    <w:p w14:paraId="7E19582E" w14:textId="77777777" w:rsidR="001D3120" w:rsidRPr="00195447" w:rsidRDefault="001D3120" w:rsidP="00686101">
      <w:pPr>
        <w:spacing w:after="140"/>
        <w:jc w:val="both"/>
      </w:pPr>
      <w:r w:rsidRPr="00195447">
        <w:t>Por fim, temos o Efeito residual contextual de competitividade, que como o próprio nome diz é um resíduo que obtemos após subtrair do shift todos os componentes anteriormente litados. Ele garante que a decomposição some à variação observada:</w:t>
      </w:r>
    </w:p>
    <w:p w14:paraId="2D58C95C" w14:textId="77777777" w:rsidR="001D3120" w:rsidRPr="00195447" w:rsidRDefault="001D3120" w:rsidP="00686101">
      <w:pPr>
        <w:spacing w:after="140"/>
        <w:jc w:val="center"/>
      </w:pPr>
      <m:oMathPara>
        <m:oMath>
          <m:r>
            <w:rPr>
              <w:rFonts w:ascii="Cambria Math" w:eastAsiaTheme="minorEastAsia" w:hAnsi="Cambria Math"/>
            </w:rPr>
            <m:t>RCCE=</m:t>
          </m:r>
          <m:d>
            <m:dPr>
              <m:ctrlPr>
                <w:rPr>
                  <w:rFonts w:ascii="Cambria Math" w:eastAsiaTheme="minorEastAsia" w:hAnsi="Cambria Math"/>
                  <w:i/>
                </w:rPr>
              </m:ctrlPr>
            </m:dPr>
            <m:e>
              <m:r>
                <w:rPr>
                  <w:rFonts w:ascii="Cambria Math" w:eastAsiaTheme="minorEastAsia" w:hAnsi="Cambria Math"/>
                </w:rPr>
                <m:t>G-</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ij</m:t>
                  </m:r>
                </m:sub>
              </m:sSub>
            </m:e>
          </m:d>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ij</m:t>
              </m:r>
            </m:sub>
            <m:sup>
              <m:r>
                <w:rPr>
                  <w:rFonts w:ascii="Cambria Math" w:eastAsiaTheme="minorEastAsia" w:hAnsi="Cambria Math"/>
                </w:rPr>
                <m:t>t</m:t>
              </m:r>
            </m:sup>
          </m:sSubSup>
        </m:oMath>
      </m:oMathPara>
    </w:p>
    <w:p w14:paraId="42319095" w14:textId="77777777" w:rsidR="001D3120" w:rsidRPr="00195447" w:rsidRDefault="001D3120" w:rsidP="00686101">
      <w:pPr>
        <w:spacing w:after="140"/>
        <w:jc w:val="both"/>
      </w:pPr>
      <w:r w:rsidRPr="00195447">
        <w:t xml:space="preserve">Embora o RCCE seja, por construção, uma combinação dos demais efeitos (é o negativo da soma RIE+RSE menos IM), seu sinal carrega informação substantiva: um RCCE positivo significa que o setor na região cresceu mais </w:t>
      </w:r>
      <w:r w:rsidRPr="00195447">
        <w:lastRenderedPageBreak/>
        <w:t xml:space="preserve">devagar que o agregado nacional, sugerindo uma desvantagem contextual combinada. Por ser um efeito combinado (não pode ser atribuído isoladamente à geografia ou à indústria), </w:t>
      </w:r>
      <w:proofErr w:type="spellStart"/>
      <w:r w:rsidRPr="00195447">
        <w:t>Montanía</w:t>
      </w:r>
      <w:proofErr w:type="spellEnd"/>
      <w:r w:rsidRPr="00195447">
        <w:t xml:space="preserve"> et al. (2024) recomendam usá-lo como sinal diagnóstico adicional, não como indicador isolado. Na prática, os analistas focam no CE, RIE e RSE para recomendações de política.</w:t>
      </w:r>
    </w:p>
    <w:p w14:paraId="02848CE2" w14:textId="4FF4821B" w:rsidR="001D3120" w:rsidRPr="00195447" w:rsidRDefault="001D3120" w:rsidP="00686101">
      <w:pPr>
        <w:ind w:firstLine="567"/>
        <w:jc w:val="both"/>
      </w:pPr>
      <w:proofErr w:type="spellStart"/>
      <w:r w:rsidRPr="00195447">
        <w:t>Montania</w:t>
      </w:r>
      <w:proofErr w:type="spellEnd"/>
      <w:r w:rsidRPr="00195447">
        <w:t xml:space="preserve"> et al. (202</w:t>
      </w:r>
      <w:r>
        <w:t>4</w:t>
      </w:r>
      <w:r w:rsidRPr="00195447">
        <w:t>) fornecem ainda uma tipologia regional, permitindo que cada município possa identificar melhor suas naturezas intrínsecas</w:t>
      </w:r>
      <w:r w:rsidR="00B61E1B">
        <w:t xml:space="preserve"> (Quadro A3)</w:t>
      </w:r>
      <w:r w:rsidRPr="00195447">
        <w:t>. São providenciadas também direções gerais de políticas públicas que os municípios possam seguir para melhorar ou manter suas vantagens competitivas. Todavia, é importante ressaltar que as políticas públicas devem ser não só condicionadas as características do município, mas também das características gerais do setor ao qual elas são direcionadas, e, portanto, uma análise mais aprofundada deve ser realizada no desenho das políticas e na sua implementação.</w:t>
      </w:r>
    </w:p>
    <w:p w14:paraId="321D6B08" w14:textId="77777777" w:rsidR="001D3120" w:rsidRPr="00A27600" w:rsidRDefault="001D3120" w:rsidP="00686101">
      <w:pPr>
        <w:ind w:firstLine="567"/>
        <w:jc w:val="both"/>
        <w:rPr>
          <w:rFonts w:eastAsiaTheme="minorEastAsia"/>
        </w:rPr>
      </w:pPr>
    </w:p>
    <w:p w14:paraId="68E7E0CC" w14:textId="77777777" w:rsidR="001D3120" w:rsidRDefault="001D3120" w:rsidP="001D3120">
      <w:pPr>
        <w:rPr>
          <w:b/>
          <w:bCs/>
          <w:sz w:val="28"/>
          <w:szCs w:val="28"/>
        </w:rPr>
        <w:sectPr w:rsidR="001D3120">
          <w:pgSz w:w="11906" w:h="16838"/>
          <w:pgMar w:top="1417" w:right="1701" w:bottom="1417" w:left="1701" w:header="708" w:footer="708" w:gutter="0"/>
          <w:cols w:space="708"/>
          <w:docGrid w:linePitch="360"/>
        </w:sectPr>
      </w:pPr>
    </w:p>
    <w:p w14:paraId="22A7D0E5" w14:textId="3B6B4D0A" w:rsidR="001D3120" w:rsidRPr="00B44E26" w:rsidRDefault="00B61E1B" w:rsidP="001D3120">
      <w:r>
        <w:lastRenderedPageBreak/>
        <w:t>Quadro</w:t>
      </w:r>
      <w:r w:rsidRPr="00E27E38">
        <w:t xml:space="preserve"> </w:t>
      </w:r>
      <w:r>
        <w:t>A3</w:t>
      </w:r>
      <w:r w:rsidR="001D3120">
        <w:rPr>
          <w:b/>
          <w:bCs/>
        </w:rPr>
        <w:t xml:space="preserve">– </w:t>
      </w:r>
      <w:r w:rsidR="001D3120" w:rsidRPr="00B44E26">
        <w:t xml:space="preserve">Tipologia regional a partir dos efeitos regionais intrínsecos do </w:t>
      </w:r>
      <w:r w:rsidR="001D3120" w:rsidRPr="00835897">
        <w:rPr>
          <w:i/>
          <w:iCs/>
        </w:rPr>
        <w:t>shift-</w:t>
      </w:r>
      <w:proofErr w:type="spellStart"/>
      <w:r w:rsidR="001D3120" w:rsidRPr="00835897">
        <w:rPr>
          <w:i/>
          <w:iCs/>
        </w:rPr>
        <w:t>share</w:t>
      </w:r>
      <w:proofErr w:type="spellEnd"/>
      <w:r w:rsidR="001D3120" w:rsidRPr="00B44E26">
        <w:t>: diagnóstico e alguns exemplos de políticas públicas</w:t>
      </w:r>
    </w:p>
    <w:tbl>
      <w:tblPr>
        <w:tblW w:w="14459" w:type="dxa"/>
        <w:tblInd w:w="-1139" w:type="dxa"/>
        <w:tblCellMar>
          <w:left w:w="70" w:type="dxa"/>
          <w:right w:w="70" w:type="dxa"/>
        </w:tblCellMar>
        <w:tblLook w:val="04A0" w:firstRow="1" w:lastRow="0" w:firstColumn="1" w:lastColumn="0" w:noHBand="0" w:noVBand="1"/>
      </w:tblPr>
      <w:tblGrid>
        <w:gridCol w:w="847"/>
        <w:gridCol w:w="1134"/>
        <w:gridCol w:w="992"/>
        <w:gridCol w:w="991"/>
        <w:gridCol w:w="4683"/>
        <w:gridCol w:w="5812"/>
      </w:tblGrid>
      <w:tr w:rsidR="001D3120" w:rsidRPr="008017A8" w14:paraId="2674E428" w14:textId="77777777" w:rsidTr="00ED19B4">
        <w:trPr>
          <w:trHeight w:val="765"/>
          <w:tblHeader/>
        </w:trPr>
        <w:tc>
          <w:tcPr>
            <w:tcW w:w="847" w:type="dxa"/>
            <w:tcBorders>
              <w:top w:val="single" w:sz="4" w:space="0" w:color="auto"/>
              <w:left w:val="single" w:sz="4" w:space="0" w:color="auto"/>
              <w:bottom w:val="single" w:sz="4" w:space="0" w:color="auto"/>
              <w:right w:val="single" w:sz="4" w:space="0" w:color="auto"/>
            </w:tcBorders>
            <w:shd w:val="clear" w:color="000000" w:fill="EEEEEE"/>
            <w:vAlign w:val="center"/>
            <w:hideMark/>
          </w:tcPr>
          <w:p w14:paraId="1B05B26B" w14:textId="77777777" w:rsidR="001D3120" w:rsidRPr="008017A8" w:rsidRDefault="001D3120" w:rsidP="00ED19B4">
            <w:pPr>
              <w:spacing w:line="240" w:lineRule="auto"/>
              <w:jc w:val="center"/>
              <w:rPr>
                <w:rFonts w:eastAsia="Times New Roman"/>
                <w:color w:val="000000"/>
                <w:sz w:val="20"/>
                <w:szCs w:val="20"/>
              </w:rPr>
            </w:pPr>
            <w:r w:rsidRPr="008017A8">
              <w:rPr>
                <w:rFonts w:eastAsia="Times New Roman"/>
                <w:color w:val="000000"/>
                <w:sz w:val="20"/>
                <w:szCs w:val="20"/>
              </w:rPr>
              <w:t xml:space="preserve">Tipo de </w:t>
            </w:r>
            <w:r>
              <w:rPr>
                <w:rFonts w:eastAsia="Times New Roman"/>
                <w:color w:val="000000"/>
                <w:sz w:val="20"/>
                <w:szCs w:val="20"/>
              </w:rPr>
              <w:t>região</w:t>
            </w:r>
          </w:p>
        </w:tc>
        <w:tc>
          <w:tcPr>
            <w:tcW w:w="1134" w:type="dxa"/>
            <w:tcBorders>
              <w:top w:val="single" w:sz="4" w:space="0" w:color="auto"/>
              <w:left w:val="nil"/>
              <w:bottom w:val="single" w:sz="4" w:space="0" w:color="auto"/>
              <w:right w:val="single" w:sz="4" w:space="0" w:color="auto"/>
            </w:tcBorders>
            <w:shd w:val="clear" w:color="000000" w:fill="EEEEEE"/>
            <w:vAlign w:val="center"/>
            <w:hideMark/>
          </w:tcPr>
          <w:p w14:paraId="449A6273" w14:textId="77777777" w:rsidR="001D3120" w:rsidRPr="008017A8" w:rsidRDefault="001D3120" w:rsidP="00ED19B4">
            <w:pPr>
              <w:spacing w:line="240" w:lineRule="auto"/>
              <w:jc w:val="center"/>
              <w:rPr>
                <w:rFonts w:eastAsia="Times New Roman"/>
                <w:color w:val="000000"/>
                <w:sz w:val="20"/>
                <w:szCs w:val="20"/>
              </w:rPr>
            </w:pPr>
            <w:r w:rsidRPr="008017A8">
              <w:rPr>
                <w:rFonts w:eastAsia="Times New Roman"/>
                <w:color w:val="000000"/>
                <w:sz w:val="20"/>
                <w:szCs w:val="20"/>
              </w:rPr>
              <w:t>CE (</w:t>
            </w:r>
            <w:proofErr w:type="spellStart"/>
            <w:r w:rsidRPr="008017A8">
              <w:rPr>
                <w:rFonts w:eastAsia="Times New Roman"/>
                <w:color w:val="000000"/>
                <w:sz w:val="20"/>
                <w:szCs w:val="20"/>
              </w:rPr>
              <w:t>gi−</w:t>
            </w:r>
            <w:proofErr w:type="gramStart"/>
            <w:r w:rsidRPr="008017A8">
              <w:rPr>
                <w:rFonts w:eastAsia="Times New Roman"/>
                <w:color w:val="000000"/>
                <w:sz w:val="20"/>
                <w:szCs w:val="20"/>
              </w:rPr>
              <w:t>Gi</w:t>
            </w:r>
            <w:proofErr w:type="spellEnd"/>
            <w:r w:rsidRPr="008017A8">
              <w:rPr>
                <w:rFonts w:eastAsia="Times New Roman"/>
                <w:color w:val="000000"/>
                <w:sz w:val="20"/>
                <w:szCs w:val="20"/>
              </w:rPr>
              <w:t>)</w:t>
            </w:r>
            <w:proofErr w:type="spellStart"/>
            <w:r w:rsidRPr="008017A8">
              <w:rPr>
                <w:rFonts w:eastAsia="Times New Roman"/>
                <w:color w:val="000000"/>
                <w:sz w:val="20"/>
                <w:szCs w:val="20"/>
              </w:rPr>
              <w:t>Xi</w:t>
            </w:r>
            <w:proofErr w:type="gramEnd"/>
            <w:r w:rsidRPr="008017A8">
              <w:rPr>
                <w:rFonts w:eastAsia="Times New Roman"/>
                <w:color w:val="000000"/>
                <w:sz w:val="20"/>
                <w:szCs w:val="20"/>
              </w:rPr>
              <w:t>,jt</w:t>
            </w:r>
            <w:proofErr w:type="spellEnd"/>
          </w:p>
        </w:tc>
        <w:tc>
          <w:tcPr>
            <w:tcW w:w="992" w:type="dxa"/>
            <w:tcBorders>
              <w:top w:val="single" w:sz="4" w:space="0" w:color="auto"/>
              <w:left w:val="nil"/>
              <w:bottom w:val="single" w:sz="4" w:space="0" w:color="auto"/>
              <w:right w:val="single" w:sz="4" w:space="0" w:color="auto"/>
            </w:tcBorders>
            <w:shd w:val="clear" w:color="000000" w:fill="EEEEEE"/>
            <w:vAlign w:val="center"/>
            <w:hideMark/>
          </w:tcPr>
          <w:p w14:paraId="71BFBCBA" w14:textId="77777777" w:rsidR="001D3120" w:rsidRPr="008017A8" w:rsidRDefault="001D3120" w:rsidP="00ED19B4">
            <w:pPr>
              <w:spacing w:line="240" w:lineRule="auto"/>
              <w:jc w:val="center"/>
              <w:rPr>
                <w:rFonts w:eastAsia="Times New Roman"/>
                <w:color w:val="000000"/>
                <w:sz w:val="20"/>
                <w:szCs w:val="20"/>
              </w:rPr>
            </w:pPr>
            <w:r w:rsidRPr="008017A8">
              <w:rPr>
                <w:rFonts w:eastAsia="Times New Roman"/>
                <w:color w:val="000000"/>
                <w:sz w:val="20"/>
                <w:szCs w:val="20"/>
              </w:rPr>
              <w:t>RIE (</w:t>
            </w:r>
            <w:proofErr w:type="spellStart"/>
            <w:r w:rsidRPr="008017A8">
              <w:rPr>
                <w:rFonts w:eastAsia="Times New Roman"/>
                <w:color w:val="000000"/>
                <w:sz w:val="20"/>
                <w:szCs w:val="20"/>
              </w:rPr>
              <w:t>gi−</w:t>
            </w:r>
            <w:proofErr w:type="gramStart"/>
            <w:r w:rsidRPr="008017A8">
              <w:rPr>
                <w:rFonts w:eastAsia="Times New Roman"/>
                <w:color w:val="000000"/>
                <w:sz w:val="20"/>
                <w:szCs w:val="20"/>
              </w:rPr>
              <w:t>g</w:t>
            </w:r>
            <w:proofErr w:type="spellEnd"/>
            <w:r w:rsidRPr="008017A8">
              <w:rPr>
                <w:rFonts w:eastAsia="Times New Roman"/>
                <w:color w:val="000000"/>
                <w:sz w:val="20"/>
                <w:szCs w:val="20"/>
              </w:rPr>
              <w:t>)</w:t>
            </w:r>
            <w:proofErr w:type="spellStart"/>
            <w:r w:rsidRPr="008017A8">
              <w:rPr>
                <w:rFonts w:eastAsia="Times New Roman"/>
                <w:color w:val="000000"/>
                <w:sz w:val="20"/>
                <w:szCs w:val="20"/>
              </w:rPr>
              <w:t>Xi</w:t>
            </w:r>
            <w:proofErr w:type="gramEnd"/>
            <w:r w:rsidRPr="008017A8">
              <w:rPr>
                <w:rFonts w:eastAsia="Times New Roman"/>
                <w:color w:val="000000"/>
                <w:sz w:val="20"/>
                <w:szCs w:val="20"/>
              </w:rPr>
              <w:t>,jt</w:t>
            </w:r>
            <w:proofErr w:type="spellEnd"/>
          </w:p>
        </w:tc>
        <w:tc>
          <w:tcPr>
            <w:tcW w:w="991" w:type="dxa"/>
            <w:tcBorders>
              <w:top w:val="single" w:sz="4" w:space="0" w:color="auto"/>
              <w:left w:val="nil"/>
              <w:bottom w:val="single" w:sz="4" w:space="0" w:color="auto"/>
              <w:right w:val="single" w:sz="4" w:space="0" w:color="auto"/>
            </w:tcBorders>
            <w:shd w:val="clear" w:color="000000" w:fill="EEEEEE"/>
            <w:vAlign w:val="center"/>
            <w:hideMark/>
          </w:tcPr>
          <w:p w14:paraId="63B81B70" w14:textId="77777777" w:rsidR="001D3120" w:rsidRPr="008017A8" w:rsidRDefault="001D3120" w:rsidP="00ED19B4">
            <w:pPr>
              <w:spacing w:line="240" w:lineRule="auto"/>
              <w:jc w:val="center"/>
              <w:rPr>
                <w:rFonts w:eastAsia="Times New Roman"/>
                <w:color w:val="000000"/>
                <w:sz w:val="20"/>
                <w:szCs w:val="20"/>
              </w:rPr>
            </w:pPr>
            <w:r w:rsidRPr="008017A8">
              <w:rPr>
                <w:rFonts w:eastAsia="Times New Roman"/>
                <w:color w:val="000000"/>
                <w:sz w:val="20"/>
                <w:szCs w:val="20"/>
              </w:rPr>
              <w:t>RSE (g−</w:t>
            </w:r>
            <w:proofErr w:type="gramStart"/>
            <w:r w:rsidRPr="008017A8">
              <w:rPr>
                <w:rFonts w:eastAsia="Times New Roman"/>
                <w:color w:val="000000"/>
                <w:sz w:val="20"/>
                <w:szCs w:val="20"/>
              </w:rPr>
              <w:t>G)</w:t>
            </w:r>
            <w:proofErr w:type="spellStart"/>
            <w:r w:rsidRPr="008017A8">
              <w:rPr>
                <w:rFonts w:eastAsia="Times New Roman"/>
                <w:color w:val="000000"/>
                <w:sz w:val="20"/>
                <w:szCs w:val="20"/>
              </w:rPr>
              <w:t>Xi</w:t>
            </w:r>
            <w:proofErr w:type="gramEnd"/>
            <w:r w:rsidRPr="008017A8">
              <w:rPr>
                <w:rFonts w:eastAsia="Times New Roman"/>
                <w:color w:val="000000"/>
                <w:sz w:val="20"/>
                <w:szCs w:val="20"/>
              </w:rPr>
              <w:t>,jt</w:t>
            </w:r>
            <w:proofErr w:type="spellEnd"/>
          </w:p>
        </w:tc>
        <w:tc>
          <w:tcPr>
            <w:tcW w:w="4683" w:type="dxa"/>
            <w:tcBorders>
              <w:top w:val="single" w:sz="4" w:space="0" w:color="auto"/>
              <w:left w:val="nil"/>
              <w:bottom w:val="single" w:sz="4" w:space="0" w:color="auto"/>
              <w:right w:val="single" w:sz="4" w:space="0" w:color="auto"/>
            </w:tcBorders>
            <w:shd w:val="clear" w:color="000000" w:fill="EEEEEE"/>
            <w:vAlign w:val="center"/>
            <w:hideMark/>
          </w:tcPr>
          <w:p w14:paraId="290178DF" w14:textId="77777777" w:rsidR="001D3120" w:rsidRPr="008017A8" w:rsidRDefault="001D3120" w:rsidP="00ED19B4">
            <w:pPr>
              <w:spacing w:line="240" w:lineRule="auto"/>
              <w:jc w:val="center"/>
              <w:rPr>
                <w:rFonts w:eastAsia="Times New Roman"/>
                <w:color w:val="000000"/>
                <w:sz w:val="20"/>
                <w:szCs w:val="20"/>
              </w:rPr>
            </w:pPr>
            <w:r w:rsidRPr="008017A8">
              <w:rPr>
                <w:rFonts w:eastAsia="Times New Roman"/>
                <w:color w:val="000000"/>
                <w:sz w:val="20"/>
                <w:szCs w:val="20"/>
              </w:rPr>
              <w:t>Diagnóstico</w:t>
            </w:r>
          </w:p>
        </w:tc>
        <w:tc>
          <w:tcPr>
            <w:tcW w:w="5812" w:type="dxa"/>
            <w:tcBorders>
              <w:top w:val="single" w:sz="4" w:space="0" w:color="auto"/>
              <w:left w:val="nil"/>
              <w:bottom w:val="single" w:sz="4" w:space="0" w:color="auto"/>
              <w:right w:val="single" w:sz="4" w:space="0" w:color="auto"/>
            </w:tcBorders>
            <w:shd w:val="clear" w:color="000000" w:fill="EEEEEE"/>
            <w:vAlign w:val="center"/>
            <w:hideMark/>
          </w:tcPr>
          <w:p w14:paraId="3886CD0B" w14:textId="77777777" w:rsidR="001D3120" w:rsidRPr="008017A8" w:rsidRDefault="001D3120" w:rsidP="00ED19B4">
            <w:pPr>
              <w:spacing w:line="240" w:lineRule="auto"/>
              <w:jc w:val="center"/>
              <w:rPr>
                <w:rFonts w:eastAsia="Times New Roman"/>
                <w:color w:val="000000"/>
                <w:sz w:val="20"/>
                <w:szCs w:val="20"/>
              </w:rPr>
            </w:pPr>
            <w:r w:rsidRPr="008017A8">
              <w:rPr>
                <w:rFonts w:eastAsia="Times New Roman"/>
                <w:color w:val="000000"/>
                <w:sz w:val="20"/>
                <w:szCs w:val="20"/>
              </w:rPr>
              <w:t>Exemplo de políticas públicas a serem exploradas</w:t>
            </w:r>
          </w:p>
        </w:tc>
      </w:tr>
      <w:tr w:rsidR="001D3120" w:rsidRPr="008017A8" w14:paraId="650D098D" w14:textId="77777777" w:rsidTr="00ED19B4">
        <w:trPr>
          <w:trHeight w:val="772"/>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6D619F1B"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t>T1</w:t>
            </w:r>
          </w:p>
        </w:tc>
        <w:tc>
          <w:tcPr>
            <w:tcW w:w="1134" w:type="dxa"/>
            <w:tcBorders>
              <w:top w:val="nil"/>
              <w:left w:val="nil"/>
              <w:bottom w:val="single" w:sz="4" w:space="0" w:color="auto"/>
              <w:right w:val="single" w:sz="4" w:space="0" w:color="auto"/>
            </w:tcBorders>
            <w:shd w:val="clear" w:color="000000" w:fill="FFFFFF"/>
            <w:vAlign w:val="center"/>
            <w:hideMark/>
          </w:tcPr>
          <w:p w14:paraId="5521C113"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0AF8CFE5"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064C3D71"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35DDC2D6"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O município apresenta vantagens competitivas no setor i tanto no nível nacional quanto no nível municipal, além de possuir uma economia municipal com uma performance melhor que a economia nacional.</w:t>
            </w:r>
          </w:p>
        </w:tc>
        <w:tc>
          <w:tcPr>
            <w:tcW w:w="5812" w:type="dxa"/>
            <w:tcBorders>
              <w:top w:val="nil"/>
              <w:left w:val="nil"/>
              <w:bottom w:val="single" w:sz="4" w:space="0" w:color="auto"/>
              <w:right w:val="single" w:sz="4" w:space="0" w:color="auto"/>
            </w:tcBorders>
            <w:shd w:val="clear" w:color="000000" w:fill="FFFFFF"/>
            <w:vAlign w:val="center"/>
            <w:hideMark/>
          </w:tcPr>
          <w:p w14:paraId="17885AB8"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Políticas públicas devem focar na manutenção e na melhoria da competitividade do setor i através de investimentos direcionados a pesquisa e desenvolvimento, educação e infraestrutura.</w:t>
            </w:r>
          </w:p>
        </w:tc>
      </w:tr>
      <w:tr w:rsidR="001D3120" w:rsidRPr="008017A8" w14:paraId="4DFDA056" w14:textId="77777777" w:rsidTr="00ED19B4">
        <w:trPr>
          <w:trHeight w:val="1935"/>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403455B7"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t>T2</w:t>
            </w:r>
          </w:p>
        </w:tc>
        <w:tc>
          <w:tcPr>
            <w:tcW w:w="1134" w:type="dxa"/>
            <w:tcBorders>
              <w:top w:val="nil"/>
              <w:left w:val="nil"/>
              <w:bottom w:val="single" w:sz="4" w:space="0" w:color="auto"/>
              <w:right w:val="single" w:sz="4" w:space="0" w:color="auto"/>
            </w:tcBorders>
            <w:shd w:val="clear" w:color="000000" w:fill="FFFFFF"/>
            <w:vAlign w:val="center"/>
            <w:hideMark/>
          </w:tcPr>
          <w:p w14:paraId="32C9321C"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6B9433D6"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2F958683"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16562D7A"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O município apresenta vantagens competitivas no setor i tanto no nível nacional quanto no nível municipal, mas tem uma economia municipal menos dinâmica que a nacional.</w:t>
            </w:r>
          </w:p>
        </w:tc>
        <w:tc>
          <w:tcPr>
            <w:tcW w:w="5812" w:type="dxa"/>
            <w:tcBorders>
              <w:top w:val="nil"/>
              <w:left w:val="nil"/>
              <w:bottom w:val="single" w:sz="4" w:space="0" w:color="auto"/>
              <w:right w:val="single" w:sz="4" w:space="0" w:color="auto"/>
            </w:tcBorders>
            <w:shd w:val="clear" w:color="000000" w:fill="FFFFFF"/>
            <w:vAlign w:val="center"/>
            <w:hideMark/>
          </w:tcPr>
          <w:p w14:paraId="031B6BA7"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Políticas públicas devem focar na manutenção e na melhoria da competitividade do setor i através de investimentos direcionados a pesquisa e desenvolvimento, educação e infraestrutura, além de desenvolvimento de novas indústria que possam alavancar as potências já existentes no município. Isso ajuda a manter a competitividades setoriais do município enquanto fortalece o dinamismo de toda a economia municipal.</w:t>
            </w:r>
          </w:p>
        </w:tc>
      </w:tr>
      <w:tr w:rsidR="001D3120" w:rsidRPr="008017A8" w14:paraId="7A033D55" w14:textId="77777777" w:rsidTr="00ED19B4">
        <w:trPr>
          <w:trHeight w:val="845"/>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15FCE5B4"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t>T3</w:t>
            </w:r>
          </w:p>
        </w:tc>
        <w:tc>
          <w:tcPr>
            <w:tcW w:w="1134" w:type="dxa"/>
            <w:tcBorders>
              <w:top w:val="nil"/>
              <w:left w:val="nil"/>
              <w:bottom w:val="single" w:sz="4" w:space="0" w:color="auto"/>
              <w:right w:val="single" w:sz="4" w:space="0" w:color="auto"/>
            </w:tcBorders>
            <w:shd w:val="clear" w:color="000000" w:fill="FFFFFF"/>
            <w:vAlign w:val="center"/>
            <w:hideMark/>
          </w:tcPr>
          <w:p w14:paraId="2204E86F"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3155AD16"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3EDDF8C3"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649D2D86"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 xml:space="preserve">O município apresenta vantagens competitivas no setor i no nível nacional e tem uma economia municipal mais dinâmica que a economia nacional. Todavia, apresenta desvantagens competitivas no setor </w:t>
            </w:r>
            <w:proofErr w:type="gramStart"/>
            <w:r w:rsidRPr="008017A8">
              <w:rPr>
                <w:rFonts w:eastAsia="Times New Roman"/>
                <w:color w:val="000000"/>
                <w:sz w:val="20"/>
                <w:szCs w:val="20"/>
              </w:rPr>
              <w:t>i a</w:t>
            </w:r>
            <w:proofErr w:type="gramEnd"/>
            <w:r w:rsidRPr="008017A8">
              <w:rPr>
                <w:rFonts w:eastAsia="Times New Roman"/>
                <w:color w:val="000000"/>
                <w:sz w:val="20"/>
                <w:szCs w:val="20"/>
              </w:rPr>
              <w:t xml:space="preserve"> nível municipal.</w:t>
            </w:r>
          </w:p>
        </w:tc>
        <w:tc>
          <w:tcPr>
            <w:tcW w:w="5812" w:type="dxa"/>
            <w:tcBorders>
              <w:top w:val="nil"/>
              <w:left w:val="nil"/>
              <w:bottom w:val="single" w:sz="4" w:space="0" w:color="auto"/>
              <w:right w:val="single" w:sz="4" w:space="0" w:color="auto"/>
            </w:tcBorders>
            <w:shd w:val="clear" w:color="000000" w:fill="FFFFFF"/>
            <w:vAlign w:val="center"/>
            <w:hideMark/>
          </w:tcPr>
          <w:p w14:paraId="7CE861F7"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 xml:space="preserve">Políticas públicas devem focar em melhorar a competitividade do setor </w:t>
            </w:r>
            <w:proofErr w:type="gramStart"/>
            <w:r w:rsidRPr="008017A8">
              <w:rPr>
                <w:rFonts w:eastAsia="Times New Roman"/>
                <w:color w:val="000000"/>
                <w:sz w:val="20"/>
                <w:szCs w:val="20"/>
              </w:rPr>
              <w:t>i a</w:t>
            </w:r>
            <w:proofErr w:type="gramEnd"/>
            <w:r w:rsidRPr="008017A8">
              <w:rPr>
                <w:rFonts w:eastAsia="Times New Roman"/>
                <w:color w:val="000000"/>
                <w:sz w:val="20"/>
                <w:szCs w:val="20"/>
              </w:rPr>
              <w:t xml:space="preserve"> nível municipal através de investimentos direcionados a pesquisa e desenvolvimento, educação e infraestrutura. Isso ajudará a melhor a competitividade do setor i dentro da economia municipal.</w:t>
            </w:r>
          </w:p>
        </w:tc>
      </w:tr>
      <w:tr w:rsidR="001D3120" w:rsidRPr="008017A8" w14:paraId="52E1793E" w14:textId="77777777" w:rsidTr="00ED19B4">
        <w:trPr>
          <w:trHeight w:val="488"/>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6954E8C7"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t>T4</w:t>
            </w:r>
          </w:p>
        </w:tc>
        <w:tc>
          <w:tcPr>
            <w:tcW w:w="1134" w:type="dxa"/>
            <w:tcBorders>
              <w:top w:val="nil"/>
              <w:left w:val="nil"/>
              <w:bottom w:val="single" w:sz="4" w:space="0" w:color="auto"/>
              <w:right w:val="single" w:sz="4" w:space="0" w:color="auto"/>
            </w:tcBorders>
            <w:shd w:val="clear" w:color="000000" w:fill="FFFFFF"/>
            <w:vAlign w:val="center"/>
            <w:hideMark/>
          </w:tcPr>
          <w:p w14:paraId="797300B7"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4BEF784C"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3CE6D35A"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7E46F211"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O município apresenta vantagens competitivas no setor i somente a nível nacional. Todavia, a nível municipal, o setor apresenta desvantagens dentro da economia municipal, esta que cresce mais lentamente que a economia nacional.</w:t>
            </w:r>
          </w:p>
        </w:tc>
        <w:tc>
          <w:tcPr>
            <w:tcW w:w="5812" w:type="dxa"/>
            <w:tcBorders>
              <w:top w:val="nil"/>
              <w:left w:val="nil"/>
              <w:bottom w:val="single" w:sz="4" w:space="0" w:color="auto"/>
              <w:right w:val="single" w:sz="4" w:space="0" w:color="auto"/>
            </w:tcBorders>
            <w:shd w:val="clear" w:color="000000" w:fill="FFFFFF"/>
            <w:vAlign w:val="center"/>
            <w:hideMark/>
          </w:tcPr>
          <w:p w14:paraId="02C1763B"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Políticas públicas devem focar em melhorar a competitividade do setor i através de investimentos direcionados a pesquisa e desenvolvimento, educação e infraestrutura, além de desenvolver novas indústrias que possam alavancar as forças já existentes no município. Isso ajudará a manter as vantagens competitivas do município a nível nacional enquanto fortalece a estrutura da economia municipal</w:t>
            </w:r>
          </w:p>
        </w:tc>
      </w:tr>
      <w:tr w:rsidR="001D3120" w:rsidRPr="008017A8" w14:paraId="39492D09" w14:textId="77777777" w:rsidTr="00ED19B4">
        <w:trPr>
          <w:trHeight w:val="1622"/>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2EF52821"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lastRenderedPageBreak/>
              <w:t>T5</w:t>
            </w:r>
          </w:p>
        </w:tc>
        <w:tc>
          <w:tcPr>
            <w:tcW w:w="1134" w:type="dxa"/>
            <w:tcBorders>
              <w:top w:val="nil"/>
              <w:left w:val="nil"/>
              <w:bottom w:val="single" w:sz="4" w:space="0" w:color="auto"/>
              <w:right w:val="single" w:sz="4" w:space="0" w:color="auto"/>
            </w:tcBorders>
            <w:shd w:val="clear" w:color="000000" w:fill="FFFFFF"/>
            <w:vAlign w:val="center"/>
            <w:hideMark/>
          </w:tcPr>
          <w:p w14:paraId="0E1133FC"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450414A7"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489916CB"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340C5891"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 xml:space="preserve">O município apresenta vantagens competitivas no setor </w:t>
            </w:r>
            <w:proofErr w:type="gramStart"/>
            <w:r w:rsidRPr="008017A8">
              <w:rPr>
                <w:rFonts w:eastAsia="Times New Roman"/>
                <w:color w:val="000000"/>
                <w:sz w:val="20"/>
                <w:szCs w:val="20"/>
              </w:rPr>
              <w:t>i a</w:t>
            </w:r>
            <w:proofErr w:type="gramEnd"/>
            <w:r w:rsidRPr="008017A8">
              <w:rPr>
                <w:rFonts w:eastAsia="Times New Roman"/>
                <w:color w:val="000000"/>
                <w:sz w:val="20"/>
                <w:szCs w:val="20"/>
              </w:rPr>
              <w:t xml:space="preserve"> nível municipal em uma forte economia municipal em comparação com a nacional. Todavia, isso não é o suficiente para alcançar uma vantagem competitiva no setor </w:t>
            </w:r>
            <w:proofErr w:type="gramStart"/>
            <w:r w:rsidRPr="008017A8">
              <w:rPr>
                <w:rFonts w:eastAsia="Times New Roman"/>
                <w:color w:val="000000"/>
                <w:sz w:val="20"/>
                <w:szCs w:val="20"/>
              </w:rPr>
              <w:t>i a</w:t>
            </w:r>
            <w:proofErr w:type="gramEnd"/>
            <w:r w:rsidRPr="008017A8">
              <w:rPr>
                <w:rFonts w:eastAsia="Times New Roman"/>
                <w:color w:val="000000"/>
                <w:sz w:val="20"/>
                <w:szCs w:val="20"/>
              </w:rPr>
              <w:t xml:space="preserve"> nível nacional.</w:t>
            </w:r>
          </w:p>
        </w:tc>
        <w:tc>
          <w:tcPr>
            <w:tcW w:w="5812" w:type="dxa"/>
            <w:tcBorders>
              <w:top w:val="nil"/>
              <w:left w:val="nil"/>
              <w:bottom w:val="single" w:sz="4" w:space="0" w:color="auto"/>
              <w:right w:val="single" w:sz="4" w:space="0" w:color="auto"/>
            </w:tcBorders>
            <w:shd w:val="clear" w:color="000000" w:fill="FFFFFF"/>
            <w:vAlign w:val="center"/>
            <w:hideMark/>
          </w:tcPr>
          <w:p w14:paraId="58AE7EF4"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 xml:space="preserve">Políticas públicas devem focar na manutenção e melhoria na competitividade do setor i através de investimentos direcionados a pesquisa e desenvolvimento, educação e infraestrutura. Isso ajudará a melhorar a posição competitiva do setor </w:t>
            </w:r>
            <w:proofErr w:type="gramStart"/>
            <w:r w:rsidRPr="008017A8">
              <w:rPr>
                <w:rFonts w:eastAsia="Times New Roman"/>
                <w:color w:val="000000"/>
                <w:sz w:val="20"/>
                <w:szCs w:val="20"/>
              </w:rPr>
              <w:t>i a</w:t>
            </w:r>
            <w:proofErr w:type="gramEnd"/>
            <w:r w:rsidRPr="008017A8">
              <w:rPr>
                <w:rFonts w:eastAsia="Times New Roman"/>
                <w:color w:val="000000"/>
                <w:sz w:val="20"/>
                <w:szCs w:val="20"/>
              </w:rPr>
              <w:t xml:space="preserve"> nível nacional ao mesmo tempo que mantém a s vantagens da economia municipal</w:t>
            </w:r>
          </w:p>
        </w:tc>
      </w:tr>
      <w:tr w:rsidR="001D3120" w:rsidRPr="008017A8" w14:paraId="16960A09" w14:textId="77777777" w:rsidTr="00ED19B4">
        <w:trPr>
          <w:trHeight w:val="278"/>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4751764E"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t>T6</w:t>
            </w:r>
          </w:p>
        </w:tc>
        <w:tc>
          <w:tcPr>
            <w:tcW w:w="1134" w:type="dxa"/>
            <w:tcBorders>
              <w:top w:val="nil"/>
              <w:left w:val="nil"/>
              <w:bottom w:val="single" w:sz="4" w:space="0" w:color="auto"/>
              <w:right w:val="single" w:sz="4" w:space="0" w:color="auto"/>
            </w:tcBorders>
            <w:shd w:val="clear" w:color="000000" w:fill="FFFFFF"/>
            <w:vAlign w:val="center"/>
            <w:hideMark/>
          </w:tcPr>
          <w:p w14:paraId="1B34657B"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4425DCAD"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7B8FAD24"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51F2252E"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O município mostra vantagens competitivas no setor i com uma economia municipal que cresce a um ritmo mais lento que a economia nacional. Além disso, o setor municipal i apresenta desvantagens comparativas a nível nacional.</w:t>
            </w:r>
          </w:p>
        </w:tc>
        <w:tc>
          <w:tcPr>
            <w:tcW w:w="5812" w:type="dxa"/>
            <w:tcBorders>
              <w:top w:val="nil"/>
              <w:left w:val="nil"/>
              <w:bottom w:val="single" w:sz="4" w:space="0" w:color="auto"/>
              <w:right w:val="single" w:sz="4" w:space="0" w:color="auto"/>
            </w:tcBorders>
            <w:shd w:val="clear" w:color="000000" w:fill="FFFFFF"/>
            <w:vAlign w:val="center"/>
            <w:hideMark/>
          </w:tcPr>
          <w:p w14:paraId="51892D27"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 xml:space="preserve">Políticas públicas devem focar em reforçar a competitividade do setor i através de investimentos direcionados a pesquisa e desenvolvimento, educação e infraestrutura, com objetivo de refletir as vantagens do setor </w:t>
            </w:r>
            <w:proofErr w:type="gramStart"/>
            <w:r w:rsidRPr="008017A8">
              <w:rPr>
                <w:rFonts w:eastAsia="Times New Roman"/>
                <w:color w:val="000000"/>
                <w:sz w:val="20"/>
                <w:szCs w:val="20"/>
              </w:rPr>
              <w:t>i a</w:t>
            </w:r>
            <w:proofErr w:type="gramEnd"/>
            <w:r w:rsidRPr="008017A8">
              <w:rPr>
                <w:rFonts w:eastAsia="Times New Roman"/>
                <w:color w:val="000000"/>
                <w:sz w:val="20"/>
                <w:szCs w:val="20"/>
              </w:rPr>
              <w:t xml:space="preserve"> nível municipal para um nível nacional</w:t>
            </w:r>
          </w:p>
        </w:tc>
      </w:tr>
      <w:tr w:rsidR="001D3120" w:rsidRPr="008017A8" w14:paraId="766BA4A9" w14:textId="77777777" w:rsidTr="00ED19B4">
        <w:trPr>
          <w:trHeight w:val="845"/>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150BBF15"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t>T7</w:t>
            </w:r>
          </w:p>
        </w:tc>
        <w:tc>
          <w:tcPr>
            <w:tcW w:w="1134" w:type="dxa"/>
            <w:tcBorders>
              <w:top w:val="nil"/>
              <w:left w:val="nil"/>
              <w:bottom w:val="single" w:sz="4" w:space="0" w:color="auto"/>
              <w:right w:val="single" w:sz="4" w:space="0" w:color="auto"/>
            </w:tcBorders>
            <w:shd w:val="clear" w:color="000000" w:fill="FFFFFF"/>
            <w:vAlign w:val="center"/>
            <w:hideMark/>
          </w:tcPr>
          <w:p w14:paraId="7EAE4ADD"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7F7AF000"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2A56299C" w14:textId="77777777" w:rsidR="001D3120" w:rsidRPr="008017A8" w:rsidRDefault="001D3120" w:rsidP="00ED19B4">
            <w:pPr>
              <w:spacing w:line="240" w:lineRule="auto"/>
              <w:rPr>
                <w:rFonts w:eastAsia="Times New Roman"/>
                <w:color w:val="000000"/>
              </w:rPr>
            </w:pPr>
            <w:r>
              <w:rPr>
                <w:rFonts w:eastAsia="Times New Roman"/>
                <w:color w:val="000000"/>
              </w:rPr>
              <w:t xml:space="preserve">     </w:t>
            </w: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46871805"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O município apresenta desvantagens competitivas no setor i tanto a nível nacional quanto a nível municipal. Apesar da desvantagem setorial, a economia municipal é mais dinâmica que a nacional</w:t>
            </w:r>
          </w:p>
        </w:tc>
        <w:tc>
          <w:tcPr>
            <w:tcW w:w="5812" w:type="dxa"/>
            <w:tcBorders>
              <w:top w:val="nil"/>
              <w:left w:val="nil"/>
              <w:bottom w:val="single" w:sz="4" w:space="0" w:color="auto"/>
              <w:right w:val="single" w:sz="4" w:space="0" w:color="auto"/>
            </w:tcBorders>
            <w:shd w:val="clear" w:color="000000" w:fill="FFFFFF"/>
            <w:vAlign w:val="center"/>
            <w:hideMark/>
          </w:tcPr>
          <w:p w14:paraId="47B14332"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Políticas públicas devem focar em diversificar a economia municipal através de investimentos e incentivos que encorajem o desenvolvimento de outras indústrias que apresentam perspectivas de crescimentos melhores que o setor i. Isso ajudará a reduzir a dependência do município em relação a esse setor.</w:t>
            </w:r>
          </w:p>
        </w:tc>
      </w:tr>
      <w:tr w:rsidR="001D3120" w:rsidRPr="008017A8" w14:paraId="056C4082" w14:textId="77777777" w:rsidTr="00ED19B4">
        <w:trPr>
          <w:trHeight w:val="70"/>
        </w:trPr>
        <w:tc>
          <w:tcPr>
            <w:tcW w:w="847" w:type="dxa"/>
            <w:tcBorders>
              <w:top w:val="nil"/>
              <w:left w:val="single" w:sz="4" w:space="0" w:color="auto"/>
              <w:bottom w:val="single" w:sz="4" w:space="0" w:color="auto"/>
              <w:right w:val="single" w:sz="4" w:space="0" w:color="auto"/>
            </w:tcBorders>
            <w:shd w:val="clear" w:color="000000" w:fill="FFFFFF"/>
            <w:vAlign w:val="center"/>
            <w:hideMark/>
          </w:tcPr>
          <w:p w14:paraId="1A98DCE2" w14:textId="77777777" w:rsidR="001D3120" w:rsidRPr="008017A8" w:rsidRDefault="001D3120" w:rsidP="00ED19B4">
            <w:pPr>
              <w:spacing w:line="240" w:lineRule="auto"/>
              <w:ind w:firstLineChars="100" w:firstLine="200"/>
              <w:rPr>
                <w:rFonts w:eastAsia="Times New Roman"/>
                <w:color w:val="000000"/>
                <w:sz w:val="20"/>
                <w:szCs w:val="20"/>
              </w:rPr>
            </w:pPr>
            <w:r w:rsidRPr="008017A8">
              <w:rPr>
                <w:rFonts w:eastAsia="Times New Roman"/>
                <w:color w:val="000000"/>
                <w:sz w:val="20"/>
                <w:szCs w:val="20"/>
              </w:rPr>
              <w:t>T8</w:t>
            </w:r>
          </w:p>
        </w:tc>
        <w:tc>
          <w:tcPr>
            <w:tcW w:w="1134" w:type="dxa"/>
            <w:tcBorders>
              <w:top w:val="nil"/>
              <w:left w:val="nil"/>
              <w:bottom w:val="single" w:sz="4" w:space="0" w:color="auto"/>
              <w:right w:val="single" w:sz="4" w:space="0" w:color="auto"/>
            </w:tcBorders>
            <w:shd w:val="clear" w:color="000000" w:fill="FFFFFF"/>
            <w:vAlign w:val="center"/>
            <w:hideMark/>
          </w:tcPr>
          <w:p w14:paraId="755E9CBF"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2" w:type="dxa"/>
            <w:tcBorders>
              <w:top w:val="nil"/>
              <w:left w:val="nil"/>
              <w:bottom w:val="single" w:sz="4" w:space="0" w:color="auto"/>
              <w:right w:val="single" w:sz="4" w:space="0" w:color="auto"/>
            </w:tcBorders>
            <w:shd w:val="clear" w:color="000000" w:fill="FFFFFF"/>
            <w:vAlign w:val="center"/>
            <w:hideMark/>
          </w:tcPr>
          <w:p w14:paraId="49B032A3" w14:textId="77777777" w:rsidR="001D3120" w:rsidRPr="008017A8" w:rsidRDefault="001D3120" w:rsidP="00ED19B4">
            <w:pPr>
              <w:spacing w:line="240" w:lineRule="auto"/>
              <w:ind w:firstLineChars="100" w:firstLine="240"/>
              <w:rPr>
                <w:rFonts w:eastAsia="Times New Roman"/>
                <w:color w:val="000000"/>
              </w:rPr>
            </w:pPr>
            <w:r w:rsidRPr="008017A8">
              <w:rPr>
                <w:rFonts w:eastAsia="Times New Roman"/>
                <w:color w:val="000000"/>
              </w:rPr>
              <w:t>−</w:t>
            </w:r>
          </w:p>
        </w:tc>
        <w:tc>
          <w:tcPr>
            <w:tcW w:w="991" w:type="dxa"/>
            <w:tcBorders>
              <w:top w:val="nil"/>
              <w:left w:val="nil"/>
              <w:bottom w:val="single" w:sz="4" w:space="0" w:color="auto"/>
              <w:right w:val="single" w:sz="4" w:space="0" w:color="auto"/>
            </w:tcBorders>
            <w:shd w:val="clear" w:color="000000" w:fill="FFFFFF"/>
            <w:vAlign w:val="center"/>
            <w:hideMark/>
          </w:tcPr>
          <w:p w14:paraId="07937CBF" w14:textId="77777777" w:rsidR="001D3120" w:rsidRPr="008017A8" w:rsidRDefault="001D3120" w:rsidP="00ED19B4">
            <w:pPr>
              <w:spacing w:line="240" w:lineRule="auto"/>
              <w:jc w:val="center"/>
              <w:rPr>
                <w:rFonts w:eastAsia="Times New Roman"/>
                <w:color w:val="000000"/>
              </w:rPr>
            </w:pPr>
            <w:r w:rsidRPr="008017A8">
              <w:rPr>
                <w:rFonts w:eastAsia="Times New Roman"/>
                <w:color w:val="000000"/>
              </w:rPr>
              <w:t>−</w:t>
            </w:r>
          </w:p>
        </w:tc>
        <w:tc>
          <w:tcPr>
            <w:tcW w:w="4683" w:type="dxa"/>
            <w:tcBorders>
              <w:top w:val="nil"/>
              <w:left w:val="nil"/>
              <w:bottom w:val="single" w:sz="4" w:space="0" w:color="auto"/>
              <w:right w:val="single" w:sz="4" w:space="0" w:color="auto"/>
            </w:tcBorders>
            <w:shd w:val="clear" w:color="000000" w:fill="FFFFFF"/>
            <w:vAlign w:val="center"/>
            <w:hideMark/>
          </w:tcPr>
          <w:p w14:paraId="40256395"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O município apresenta desvantagens competitivas no setor i tanto a nível nacional quanto a nível municipal. Além disso, a economia municipal é menos dinâmica em comparação com a nacional.</w:t>
            </w:r>
          </w:p>
        </w:tc>
        <w:tc>
          <w:tcPr>
            <w:tcW w:w="5812" w:type="dxa"/>
            <w:tcBorders>
              <w:top w:val="nil"/>
              <w:left w:val="nil"/>
              <w:bottom w:val="single" w:sz="4" w:space="0" w:color="auto"/>
              <w:right w:val="single" w:sz="4" w:space="0" w:color="auto"/>
            </w:tcBorders>
            <w:shd w:val="clear" w:color="000000" w:fill="FFFFFF"/>
            <w:vAlign w:val="center"/>
            <w:hideMark/>
          </w:tcPr>
          <w:p w14:paraId="756A2DCE" w14:textId="77777777" w:rsidR="001D3120" w:rsidRPr="008017A8" w:rsidRDefault="001D3120" w:rsidP="00ED19B4">
            <w:pPr>
              <w:spacing w:line="240" w:lineRule="auto"/>
              <w:rPr>
                <w:rFonts w:eastAsia="Times New Roman"/>
                <w:color w:val="000000"/>
                <w:sz w:val="20"/>
                <w:szCs w:val="20"/>
              </w:rPr>
            </w:pPr>
            <w:r w:rsidRPr="008017A8">
              <w:rPr>
                <w:rFonts w:eastAsia="Times New Roman"/>
                <w:color w:val="000000"/>
                <w:sz w:val="20"/>
                <w:szCs w:val="20"/>
              </w:rPr>
              <w:t xml:space="preserve">Políticas públicas devem focar em incentivos que promovam desenvolvimento industrial em todos os setores (incluindo o setor i) ou transformação da estrutura setorial. Isso ajudará em diversificar a economia municipal enquanto promove sua competitividade de forma mais geral </w:t>
            </w:r>
          </w:p>
        </w:tc>
      </w:tr>
    </w:tbl>
    <w:p w14:paraId="24F37AB1" w14:textId="77777777" w:rsidR="001D3120" w:rsidRDefault="001D3120" w:rsidP="001D3120">
      <w:pPr>
        <w:rPr>
          <w:b/>
          <w:bCs/>
          <w:sz w:val="28"/>
          <w:szCs w:val="28"/>
        </w:rPr>
        <w:sectPr w:rsidR="001D3120" w:rsidSect="008017A8">
          <w:pgSz w:w="16838" w:h="11906" w:orient="landscape"/>
          <w:pgMar w:top="1701" w:right="1417" w:bottom="1701" w:left="1417" w:header="708" w:footer="708" w:gutter="0"/>
          <w:cols w:space="708"/>
          <w:docGrid w:linePitch="360"/>
        </w:sectPr>
      </w:pPr>
      <w:r>
        <w:rPr>
          <w:b/>
          <w:bCs/>
          <w:sz w:val="20"/>
          <w:szCs w:val="20"/>
        </w:rPr>
        <w:t xml:space="preserve">Fonte: </w:t>
      </w:r>
      <w:proofErr w:type="spellStart"/>
      <w:r>
        <w:rPr>
          <w:b/>
          <w:bCs/>
          <w:sz w:val="20"/>
          <w:szCs w:val="20"/>
        </w:rPr>
        <w:t>Montania</w:t>
      </w:r>
      <w:proofErr w:type="spellEnd"/>
      <w:r>
        <w:rPr>
          <w:b/>
          <w:bCs/>
          <w:sz w:val="20"/>
          <w:szCs w:val="20"/>
        </w:rPr>
        <w:t xml:space="preserve"> et al. (2023) (</w:t>
      </w:r>
      <w:r>
        <w:rPr>
          <w:sz w:val="20"/>
          <w:szCs w:val="20"/>
        </w:rPr>
        <w:t>Tradução própria</w:t>
      </w:r>
      <w:r>
        <w:rPr>
          <w:b/>
          <w:bCs/>
          <w:sz w:val="28"/>
          <w:szCs w:val="28"/>
        </w:rPr>
        <w:t xml:space="preserve">) </w:t>
      </w:r>
    </w:p>
    <w:p w14:paraId="2BB6AC5F" w14:textId="76AEFC84" w:rsidR="001D3120" w:rsidRPr="00195447" w:rsidRDefault="00B61E1B" w:rsidP="00686101">
      <w:pPr>
        <w:spacing w:after="140"/>
        <w:ind w:firstLine="708"/>
        <w:jc w:val="both"/>
      </w:pPr>
      <w:r>
        <w:lastRenderedPageBreak/>
        <w:t>O Quadro A4</w:t>
      </w:r>
      <w:r w:rsidR="001D3120" w:rsidRPr="00195447">
        <w:t xml:space="preserve"> faz nova decomposição dos dados do Nordeste pela abordagem de </w:t>
      </w:r>
      <w:proofErr w:type="spellStart"/>
      <w:r w:rsidR="001D3120" w:rsidRPr="00195447">
        <w:t>Montanía</w:t>
      </w:r>
      <w:proofErr w:type="spellEnd"/>
      <w:r w:rsidR="001D3120" w:rsidRPr="00195447">
        <w:t xml:space="preserve"> et al. (202</w:t>
      </w:r>
      <w:r>
        <w:t>4</w:t>
      </w:r>
      <w:r w:rsidR="001D3120" w:rsidRPr="00195447">
        <w:t xml:space="preserve">). A taxa nacional é </w:t>
      </w:r>
      <w:r w:rsidR="001D3120" w:rsidRPr="00195447">
        <w:rPr>
          <w:b/>
          <w:bCs/>
        </w:rPr>
        <w:t>G = 19,68%</w:t>
      </w:r>
      <w:r w:rsidR="001D3120" w:rsidRPr="00195447">
        <w:t xml:space="preserve"> e a taxa agregada do Nordeste é </w:t>
      </w:r>
      <w:r w:rsidR="001D3120" w:rsidRPr="00195447">
        <w:rPr>
          <w:b/>
          <w:bCs/>
        </w:rPr>
        <w:t>gⱼ = 23,47%</w:t>
      </w:r>
      <w:r w:rsidR="001D3120" w:rsidRPr="00195447">
        <w:t xml:space="preserve">, portanto o RSE é uniformemente </w:t>
      </w:r>
      <w:r w:rsidR="001D3120" w:rsidRPr="00195447">
        <w:rPr>
          <w:b/>
          <w:bCs/>
        </w:rPr>
        <w:t>+3,79%</w:t>
      </w:r>
      <w:r w:rsidR="001D3120" w:rsidRPr="00195447">
        <w:t xml:space="preserve"> (= 23,47% − </w:t>
      </w:r>
      <w:r w:rsidR="001D3120" w:rsidRPr="00195447">
        <w:rPr>
          <w:b/>
          <w:bCs/>
        </w:rPr>
        <w:t>19,68</w:t>
      </w:r>
      <w:r w:rsidR="001D3120" w:rsidRPr="00195447">
        <w:t>%) vezes o estoque inicial de cada setor.</w:t>
      </w:r>
    </w:p>
    <w:p w14:paraId="19FF8AB6" w14:textId="77777777" w:rsidR="001D3120" w:rsidRDefault="001D3120" w:rsidP="001D3120">
      <w:pPr>
        <w:spacing w:before="80"/>
        <w:rPr>
          <w:i/>
          <w:iCs/>
          <w:color w:val="555555"/>
          <w:sz w:val="18"/>
          <w:szCs w:val="18"/>
        </w:rPr>
      </w:pPr>
    </w:p>
    <w:p w14:paraId="7B79258E" w14:textId="290425A5" w:rsidR="001D3120" w:rsidRDefault="00B61E1B" w:rsidP="001D3120">
      <w:pPr>
        <w:spacing w:before="80"/>
      </w:pPr>
      <w:r>
        <w:t>Quadro</w:t>
      </w:r>
      <w:r w:rsidRPr="00E27E38">
        <w:t xml:space="preserve"> </w:t>
      </w:r>
      <w:r>
        <w:t>A4</w:t>
      </w:r>
      <w:r w:rsidR="001D3120">
        <w:rPr>
          <w:i/>
          <w:iCs/>
          <w:color w:val="555555"/>
          <w:sz w:val="18"/>
          <w:szCs w:val="18"/>
        </w:rPr>
        <w:t>. Decomposição Shift-</w:t>
      </w:r>
      <w:proofErr w:type="spellStart"/>
      <w:r w:rsidR="001D3120">
        <w:rPr>
          <w:i/>
          <w:iCs/>
          <w:color w:val="555555"/>
          <w:sz w:val="18"/>
          <w:szCs w:val="18"/>
        </w:rPr>
        <w:t>Share</w:t>
      </w:r>
      <w:proofErr w:type="spellEnd"/>
      <w:r w:rsidR="001D3120">
        <w:rPr>
          <w:i/>
          <w:iCs/>
          <w:color w:val="555555"/>
          <w:sz w:val="18"/>
          <w:szCs w:val="18"/>
        </w:rPr>
        <w:t xml:space="preserve"> Abrangente (</w:t>
      </w:r>
      <w:proofErr w:type="spellStart"/>
      <w:r w:rsidR="001D3120">
        <w:rPr>
          <w:i/>
          <w:iCs/>
          <w:color w:val="555555"/>
          <w:sz w:val="18"/>
          <w:szCs w:val="18"/>
        </w:rPr>
        <w:t>Montanía</w:t>
      </w:r>
      <w:proofErr w:type="spellEnd"/>
      <w:r w:rsidR="001D3120">
        <w:rPr>
          <w:i/>
          <w:iCs/>
          <w:color w:val="555555"/>
          <w:sz w:val="18"/>
          <w:szCs w:val="18"/>
        </w:rPr>
        <w:t xml:space="preserve"> et al., 2024) — Região Nordeste, 2020–2025.</w:t>
      </w:r>
    </w:p>
    <w:tbl>
      <w:tblPr>
        <w:tblW w:w="10138"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248"/>
        <w:gridCol w:w="989"/>
        <w:gridCol w:w="1080"/>
        <w:gridCol w:w="1086"/>
        <w:gridCol w:w="1117"/>
        <w:gridCol w:w="1117"/>
        <w:gridCol w:w="1574"/>
      </w:tblGrid>
      <w:tr w:rsidR="001D3120" w14:paraId="0EC264F1" w14:textId="77777777" w:rsidTr="00ED19B4">
        <w:tc>
          <w:tcPr>
            <w:tcW w:w="2025"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71A2B6B0" w14:textId="77777777" w:rsidR="001D3120" w:rsidRPr="004C6B79" w:rsidRDefault="001D3120" w:rsidP="00ED19B4">
            <w:pPr>
              <w:jc w:val="center"/>
              <w:rPr>
                <w:b/>
                <w:bCs/>
                <w:color w:val="000000" w:themeColor="text1"/>
              </w:rPr>
            </w:pPr>
            <w:r w:rsidRPr="004C6B79">
              <w:rPr>
                <w:b/>
                <w:bCs/>
                <w:color w:val="000000" w:themeColor="text1"/>
              </w:rPr>
              <w:t>Setor</w:t>
            </w:r>
          </w:p>
        </w:tc>
        <w:tc>
          <w:tcPr>
            <w:tcW w:w="1158"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0A4772C1" w14:textId="77777777" w:rsidR="001D3120" w:rsidRPr="004C6B79" w:rsidRDefault="001D3120" w:rsidP="00ED19B4">
            <w:pPr>
              <w:jc w:val="center"/>
              <w:rPr>
                <w:b/>
                <w:bCs/>
                <w:color w:val="000000" w:themeColor="text1"/>
              </w:rPr>
            </w:pPr>
            <w:r w:rsidRPr="004C6B79">
              <w:rPr>
                <w:b/>
                <w:bCs/>
                <w:color w:val="000000" w:themeColor="text1"/>
              </w:rPr>
              <w:t>NE</w:t>
            </w:r>
          </w:p>
        </w:tc>
        <w:tc>
          <w:tcPr>
            <w:tcW w:w="1012"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720A107B" w14:textId="77777777" w:rsidR="001D3120" w:rsidRPr="004C6B79" w:rsidRDefault="001D3120" w:rsidP="00ED19B4">
            <w:pPr>
              <w:jc w:val="center"/>
              <w:rPr>
                <w:b/>
                <w:bCs/>
                <w:color w:val="000000" w:themeColor="text1"/>
              </w:rPr>
            </w:pPr>
            <w:r w:rsidRPr="004C6B79">
              <w:rPr>
                <w:b/>
                <w:bCs/>
                <w:color w:val="000000" w:themeColor="text1"/>
              </w:rPr>
              <w:t>IM</w:t>
            </w:r>
          </w:p>
        </w:tc>
        <w:tc>
          <w:tcPr>
            <w:tcW w:w="1138"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vAlign w:val="center"/>
          </w:tcPr>
          <w:p w14:paraId="07272BA2" w14:textId="77777777" w:rsidR="001D3120" w:rsidRPr="004C6B79" w:rsidRDefault="001D3120" w:rsidP="00ED19B4">
            <w:pPr>
              <w:jc w:val="center"/>
              <w:rPr>
                <w:b/>
                <w:bCs/>
                <w:color w:val="000000" w:themeColor="text1"/>
                <w:sz w:val="18"/>
                <w:szCs w:val="18"/>
              </w:rPr>
            </w:pPr>
            <w:r w:rsidRPr="004C6B79">
              <w:rPr>
                <w:b/>
                <w:bCs/>
                <w:color w:val="000000" w:themeColor="text1"/>
              </w:rPr>
              <w:t>CE</w:t>
            </w:r>
          </w:p>
        </w:tc>
        <w:tc>
          <w:tcPr>
            <w:tcW w:w="1138"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04C19D87" w14:textId="77777777" w:rsidR="001D3120" w:rsidRPr="004C6B79" w:rsidRDefault="001D3120" w:rsidP="00ED19B4">
            <w:pPr>
              <w:jc w:val="center"/>
              <w:rPr>
                <w:b/>
                <w:bCs/>
                <w:color w:val="000000" w:themeColor="text1"/>
              </w:rPr>
            </w:pPr>
            <w:r w:rsidRPr="004C6B79">
              <w:rPr>
                <w:b/>
                <w:bCs/>
                <w:color w:val="000000" w:themeColor="text1"/>
              </w:rPr>
              <w:t>RIE</w:t>
            </w:r>
          </w:p>
        </w:tc>
        <w:tc>
          <w:tcPr>
            <w:tcW w:w="1138"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12C4F5F3" w14:textId="77777777" w:rsidR="001D3120" w:rsidRPr="004C6B79" w:rsidRDefault="001D3120" w:rsidP="00ED19B4">
            <w:pPr>
              <w:jc w:val="center"/>
              <w:rPr>
                <w:b/>
                <w:bCs/>
                <w:color w:val="000000" w:themeColor="text1"/>
              </w:rPr>
            </w:pPr>
            <w:r w:rsidRPr="004C6B79">
              <w:rPr>
                <w:b/>
                <w:bCs/>
                <w:color w:val="000000" w:themeColor="text1"/>
              </w:rPr>
              <w:t>RSE</w:t>
            </w:r>
          </w:p>
        </w:tc>
        <w:tc>
          <w:tcPr>
            <w:tcW w:w="1138"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291C1DB5" w14:textId="77777777" w:rsidR="001D3120" w:rsidRPr="004C6B79" w:rsidRDefault="001D3120" w:rsidP="00ED19B4">
            <w:pPr>
              <w:jc w:val="center"/>
              <w:rPr>
                <w:b/>
                <w:bCs/>
                <w:color w:val="000000" w:themeColor="text1"/>
              </w:rPr>
            </w:pPr>
            <w:r w:rsidRPr="004C6B79">
              <w:rPr>
                <w:b/>
                <w:bCs/>
                <w:color w:val="000000" w:themeColor="text1"/>
              </w:rPr>
              <w:t>RCCE</w:t>
            </w:r>
          </w:p>
        </w:tc>
        <w:tc>
          <w:tcPr>
            <w:tcW w:w="1391" w:type="dxa"/>
            <w:tcBorders>
              <w:top w:val="single" w:sz="1" w:space="0" w:color="AAAAAA"/>
              <w:left w:val="single" w:sz="1" w:space="0" w:color="AAAAAA"/>
              <w:bottom w:val="single" w:sz="1" w:space="0" w:color="AAAAAA"/>
              <w:right w:val="single" w:sz="1" w:space="0" w:color="AAAAAA"/>
            </w:tcBorders>
            <w:shd w:val="clear" w:color="auto" w:fill="D9D9D9" w:themeFill="background1" w:themeFillShade="D9"/>
            <w:tcMar>
              <w:top w:w="70" w:type="dxa"/>
              <w:left w:w="100" w:type="dxa"/>
              <w:bottom w:w="70" w:type="dxa"/>
              <w:right w:w="100" w:type="dxa"/>
            </w:tcMar>
            <w:vAlign w:val="center"/>
          </w:tcPr>
          <w:p w14:paraId="36AC6599" w14:textId="77777777" w:rsidR="001D3120" w:rsidRPr="004C6B79" w:rsidRDefault="001D3120" w:rsidP="00ED19B4">
            <w:pPr>
              <w:jc w:val="center"/>
              <w:rPr>
                <w:b/>
                <w:bCs/>
                <w:color w:val="000000" w:themeColor="text1"/>
              </w:rPr>
            </w:pPr>
            <w:r w:rsidRPr="004C6B79">
              <w:rPr>
                <w:b/>
                <w:bCs/>
                <w:color w:val="000000" w:themeColor="text1"/>
              </w:rPr>
              <w:t>ΔX (observado)</w:t>
            </w:r>
          </w:p>
        </w:tc>
      </w:tr>
      <w:tr w:rsidR="001D3120" w14:paraId="78FB95CD" w14:textId="77777777" w:rsidTr="00ED19B4">
        <w:tc>
          <w:tcPr>
            <w:tcW w:w="2025"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2A73A88" w14:textId="77777777" w:rsidR="001D3120" w:rsidRDefault="001D3120" w:rsidP="00ED19B4">
            <w:r w:rsidRPr="007957B6">
              <w:t>Agropecuária</w:t>
            </w:r>
          </w:p>
        </w:tc>
        <w:tc>
          <w:tcPr>
            <w:tcW w:w="115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47D4A18" w14:textId="77777777" w:rsidR="001D3120" w:rsidRDefault="001D3120" w:rsidP="00ED19B4">
            <w:pPr>
              <w:jc w:val="center"/>
            </w:pPr>
            <w:r w:rsidRPr="007957B6">
              <w:t>52.047</w:t>
            </w:r>
          </w:p>
        </w:tc>
        <w:tc>
          <w:tcPr>
            <w:tcW w:w="1012"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59080FE" w14:textId="77777777" w:rsidR="001D3120" w:rsidRDefault="001D3120" w:rsidP="00ED19B4">
            <w:pPr>
              <w:jc w:val="center"/>
            </w:pPr>
            <w:r w:rsidRPr="007957B6">
              <w:t>2.555</w:t>
            </w:r>
          </w:p>
        </w:tc>
        <w:tc>
          <w:tcPr>
            <w:tcW w:w="1138" w:type="dxa"/>
            <w:tcBorders>
              <w:top w:val="single" w:sz="1" w:space="0" w:color="AAAAAA"/>
              <w:left w:val="single" w:sz="1" w:space="0" w:color="AAAAAA"/>
              <w:bottom w:val="single" w:sz="1" w:space="0" w:color="AAAAAA"/>
              <w:right w:val="single" w:sz="1" w:space="0" w:color="AAAAAA"/>
            </w:tcBorders>
            <w:shd w:val="clear" w:color="auto" w:fill="auto"/>
            <w:vAlign w:val="center"/>
          </w:tcPr>
          <w:p w14:paraId="13B156EF" w14:textId="77777777" w:rsidR="001D3120" w:rsidRDefault="001D3120" w:rsidP="00ED19B4">
            <w:pPr>
              <w:jc w:val="center"/>
              <w:rPr>
                <w:color w:val="000000"/>
                <w:sz w:val="18"/>
                <w:szCs w:val="18"/>
              </w:rPr>
            </w:pPr>
            <w:r w:rsidRPr="007957B6">
              <w:t>2.608</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560CD51" w14:textId="77777777" w:rsidR="001D3120" w:rsidRDefault="001D3120" w:rsidP="00ED19B4">
            <w:pPr>
              <w:jc w:val="center"/>
            </w:pPr>
            <w:r w:rsidRPr="007957B6">
              <w:t>-4.882</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DB162A2" w14:textId="77777777" w:rsidR="001D3120" w:rsidRDefault="001D3120" w:rsidP="00ED19B4">
            <w:pPr>
              <w:jc w:val="center"/>
            </w:pPr>
            <w:r w:rsidRPr="007957B6">
              <w:t>10.045</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921C242" w14:textId="77777777" w:rsidR="001D3120" w:rsidRDefault="001D3120" w:rsidP="00ED19B4">
            <w:pPr>
              <w:jc w:val="center"/>
            </w:pPr>
            <w:r w:rsidRPr="007957B6">
              <w:t>-5.163</w:t>
            </w:r>
          </w:p>
        </w:tc>
        <w:tc>
          <w:tcPr>
            <w:tcW w:w="1391"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F263CE8" w14:textId="77777777" w:rsidR="001D3120" w:rsidRDefault="001D3120" w:rsidP="00ED19B4">
            <w:pPr>
              <w:jc w:val="center"/>
            </w:pPr>
            <w:r w:rsidRPr="007957B6">
              <w:t>57.210</w:t>
            </w:r>
          </w:p>
        </w:tc>
      </w:tr>
      <w:tr w:rsidR="001D3120" w14:paraId="2919F942" w14:textId="77777777" w:rsidTr="00ED19B4">
        <w:tc>
          <w:tcPr>
            <w:tcW w:w="2025"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6AECDAF" w14:textId="77777777" w:rsidR="001D3120" w:rsidRDefault="001D3120" w:rsidP="00ED19B4">
            <w:r w:rsidRPr="007957B6">
              <w:t>Indústria</w:t>
            </w:r>
          </w:p>
        </w:tc>
        <w:tc>
          <w:tcPr>
            <w:tcW w:w="115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B15A849" w14:textId="77777777" w:rsidR="001D3120" w:rsidRDefault="001D3120" w:rsidP="00ED19B4">
            <w:pPr>
              <w:jc w:val="center"/>
            </w:pPr>
            <w:r w:rsidRPr="007957B6">
              <w:t>209.010</w:t>
            </w:r>
          </w:p>
        </w:tc>
        <w:tc>
          <w:tcPr>
            <w:tcW w:w="1012"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8E5E011" w14:textId="77777777" w:rsidR="001D3120" w:rsidRDefault="001D3120" w:rsidP="00ED19B4">
            <w:pPr>
              <w:jc w:val="center"/>
            </w:pPr>
            <w:r w:rsidRPr="007957B6">
              <w:t>-42.703</w:t>
            </w:r>
          </w:p>
        </w:tc>
        <w:tc>
          <w:tcPr>
            <w:tcW w:w="1138" w:type="dxa"/>
            <w:tcBorders>
              <w:top w:val="single" w:sz="1" w:space="0" w:color="AAAAAA"/>
              <w:left w:val="single" w:sz="1" w:space="0" w:color="AAAAAA"/>
              <w:bottom w:val="single" w:sz="1" w:space="0" w:color="AAAAAA"/>
              <w:right w:val="single" w:sz="1" w:space="0" w:color="AAAAAA"/>
            </w:tcBorders>
            <w:shd w:val="clear" w:color="auto" w:fill="auto"/>
            <w:vAlign w:val="center"/>
          </w:tcPr>
          <w:p w14:paraId="55D1ED6D" w14:textId="77777777" w:rsidR="001D3120" w:rsidRDefault="001D3120" w:rsidP="00ED19B4">
            <w:pPr>
              <w:jc w:val="center"/>
              <w:rPr>
                <w:color w:val="000000"/>
                <w:sz w:val="18"/>
                <w:szCs w:val="18"/>
              </w:rPr>
            </w:pPr>
            <w:r w:rsidRPr="007957B6">
              <w:t>20.640</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18E5519" w14:textId="77777777" w:rsidR="001D3120" w:rsidRDefault="001D3120" w:rsidP="00ED19B4">
            <w:pPr>
              <w:jc w:val="center"/>
            </w:pPr>
            <w:r w:rsidRPr="007957B6">
              <w:t>-62.401</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C638C80" w14:textId="77777777" w:rsidR="001D3120" w:rsidRDefault="001D3120" w:rsidP="00ED19B4">
            <w:pPr>
              <w:jc w:val="center"/>
            </w:pPr>
            <w:r w:rsidRPr="007957B6">
              <w:t>40.339</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2120469" w14:textId="77777777" w:rsidR="001D3120" w:rsidRDefault="001D3120" w:rsidP="00ED19B4">
            <w:pPr>
              <w:jc w:val="center"/>
            </w:pPr>
            <w:r w:rsidRPr="007957B6">
              <w:t>22.063</w:t>
            </w:r>
          </w:p>
        </w:tc>
        <w:tc>
          <w:tcPr>
            <w:tcW w:w="1391"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83FF800" w14:textId="77777777" w:rsidR="001D3120" w:rsidRDefault="001D3120" w:rsidP="00ED19B4">
            <w:pPr>
              <w:jc w:val="center"/>
            </w:pPr>
            <w:r w:rsidRPr="007957B6">
              <w:t>186.947</w:t>
            </w:r>
          </w:p>
        </w:tc>
      </w:tr>
      <w:tr w:rsidR="001D3120" w14:paraId="1B70DFD1" w14:textId="77777777" w:rsidTr="00ED19B4">
        <w:tc>
          <w:tcPr>
            <w:tcW w:w="2025"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47C29F9" w14:textId="77777777" w:rsidR="001D3120" w:rsidRDefault="001D3120" w:rsidP="00ED19B4">
            <w:r w:rsidRPr="007957B6">
              <w:t>Construção</w:t>
            </w:r>
          </w:p>
        </w:tc>
        <w:tc>
          <w:tcPr>
            <w:tcW w:w="115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A631CDD" w14:textId="77777777" w:rsidR="001D3120" w:rsidRDefault="001D3120" w:rsidP="00ED19B4">
            <w:pPr>
              <w:jc w:val="center"/>
            </w:pPr>
            <w:r w:rsidRPr="007957B6">
              <w:t>77.356</w:t>
            </w:r>
          </w:p>
        </w:tc>
        <w:tc>
          <w:tcPr>
            <w:tcW w:w="1012"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756F0E0" w14:textId="77777777" w:rsidR="001D3120" w:rsidRDefault="001D3120" w:rsidP="00ED19B4">
            <w:pPr>
              <w:jc w:val="center"/>
            </w:pPr>
            <w:r w:rsidRPr="007957B6">
              <w:t>73.569</w:t>
            </w:r>
          </w:p>
        </w:tc>
        <w:tc>
          <w:tcPr>
            <w:tcW w:w="1138" w:type="dxa"/>
            <w:tcBorders>
              <w:top w:val="single" w:sz="1" w:space="0" w:color="AAAAAA"/>
              <w:left w:val="single" w:sz="1" w:space="0" w:color="AAAAAA"/>
              <w:bottom w:val="single" w:sz="1" w:space="0" w:color="AAAAAA"/>
              <w:right w:val="single" w:sz="1" w:space="0" w:color="AAAAAA"/>
            </w:tcBorders>
            <w:shd w:val="clear" w:color="auto" w:fill="auto"/>
            <w:vAlign w:val="center"/>
          </w:tcPr>
          <w:p w14:paraId="7D6389C1" w14:textId="77777777" w:rsidR="001D3120" w:rsidRDefault="001D3120" w:rsidP="00ED19B4">
            <w:pPr>
              <w:jc w:val="center"/>
              <w:rPr>
                <w:color w:val="000000"/>
                <w:sz w:val="18"/>
                <w:szCs w:val="18"/>
              </w:rPr>
            </w:pPr>
            <w:r w:rsidRPr="007957B6">
              <w:t>3.512</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EA89CC8" w14:textId="77777777" w:rsidR="001D3120" w:rsidRDefault="001D3120" w:rsidP="00ED19B4">
            <w:pPr>
              <w:jc w:val="center"/>
            </w:pPr>
            <w:r w:rsidRPr="007957B6">
              <w:t>62.151</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593A59B" w14:textId="77777777" w:rsidR="001D3120" w:rsidRDefault="001D3120" w:rsidP="00ED19B4">
            <w:pPr>
              <w:jc w:val="center"/>
            </w:pPr>
            <w:r w:rsidRPr="007957B6">
              <w:t>14.930</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C451C61" w14:textId="77777777" w:rsidR="001D3120" w:rsidRDefault="001D3120" w:rsidP="00ED19B4">
            <w:pPr>
              <w:jc w:val="center"/>
            </w:pPr>
            <w:r w:rsidRPr="007957B6">
              <w:t>-77.080</w:t>
            </w:r>
          </w:p>
        </w:tc>
        <w:tc>
          <w:tcPr>
            <w:tcW w:w="1391"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25E6C63" w14:textId="77777777" w:rsidR="001D3120" w:rsidRDefault="001D3120" w:rsidP="00ED19B4">
            <w:pPr>
              <w:jc w:val="center"/>
            </w:pPr>
            <w:r w:rsidRPr="007957B6">
              <w:t>154.436</w:t>
            </w:r>
          </w:p>
        </w:tc>
      </w:tr>
      <w:tr w:rsidR="001D3120" w14:paraId="41E51798" w14:textId="77777777" w:rsidTr="00ED19B4">
        <w:tc>
          <w:tcPr>
            <w:tcW w:w="2025"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4472433" w14:textId="77777777" w:rsidR="001D3120" w:rsidRDefault="001D3120" w:rsidP="00ED19B4">
            <w:r w:rsidRPr="007957B6">
              <w:t>Comércio</w:t>
            </w:r>
          </w:p>
        </w:tc>
        <w:tc>
          <w:tcPr>
            <w:tcW w:w="115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844991C" w14:textId="77777777" w:rsidR="001D3120" w:rsidRDefault="001D3120" w:rsidP="00ED19B4">
            <w:pPr>
              <w:jc w:val="center"/>
            </w:pPr>
            <w:r w:rsidRPr="007957B6">
              <w:t>304.087</w:t>
            </w:r>
          </w:p>
        </w:tc>
        <w:tc>
          <w:tcPr>
            <w:tcW w:w="1012"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AB2A62F" w14:textId="77777777" w:rsidR="001D3120" w:rsidRDefault="001D3120" w:rsidP="00ED19B4">
            <w:pPr>
              <w:jc w:val="center"/>
            </w:pPr>
            <w:r w:rsidRPr="007957B6">
              <w:t>-33.789</w:t>
            </w:r>
          </w:p>
        </w:tc>
        <w:tc>
          <w:tcPr>
            <w:tcW w:w="1138" w:type="dxa"/>
            <w:tcBorders>
              <w:top w:val="single" w:sz="1" w:space="0" w:color="AAAAAA"/>
              <w:left w:val="single" w:sz="1" w:space="0" w:color="AAAAAA"/>
              <w:bottom w:val="single" w:sz="1" w:space="0" w:color="AAAAAA"/>
              <w:right w:val="single" w:sz="1" w:space="0" w:color="AAAAAA"/>
            </w:tcBorders>
            <w:shd w:val="clear" w:color="auto" w:fill="auto"/>
            <w:vAlign w:val="center"/>
          </w:tcPr>
          <w:p w14:paraId="029E18D8" w14:textId="77777777" w:rsidR="001D3120" w:rsidRDefault="001D3120" w:rsidP="00ED19B4">
            <w:pPr>
              <w:jc w:val="center"/>
              <w:rPr>
                <w:color w:val="000000"/>
                <w:sz w:val="18"/>
                <w:szCs w:val="18"/>
              </w:rPr>
            </w:pPr>
            <w:r w:rsidRPr="007957B6">
              <w:t>67.078</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62BB9B0" w14:textId="77777777" w:rsidR="001D3120" w:rsidRDefault="001D3120" w:rsidP="00ED19B4">
            <w:pPr>
              <w:jc w:val="center"/>
            </w:pPr>
            <w:r w:rsidRPr="007957B6">
              <w:t>-25.399</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567F56A7" w14:textId="77777777" w:rsidR="001D3120" w:rsidRDefault="001D3120" w:rsidP="00ED19B4">
            <w:pPr>
              <w:jc w:val="center"/>
            </w:pPr>
            <w:r w:rsidRPr="007957B6">
              <w:t>58.688</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6E2C1A99" w14:textId="77777777" w:rsidR="001D3120" w:rsidRDefault="001D3120" w:rsidP="00ED19B4">
            <w:pPr>
              <w:jc w:val="center"/>
            </w:pPr>
            <w:r w:rsidRPr="007957B6">
              <w:t>-33.289</w:t>
            </w:r>
          </w:p>
        </w:tc>
        <w:tc>
          <w:tcPr>
            <w:tcW w:w="1391"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D055D9D" w14:textId="77777777" w:rsidR="001D3120" w:rsidRDefault="001D3120" w:rsidP="00ED19B4">
            <w:pPr>
              <w:jc w:val="center"/>
            </w:pPr>
            <w:r w:rsidRPr="007957B6">
              <w:t>337.376</w:t>
            </w:r>
          </w:p>
        </w:tc>
      </w:tr>
      <w:tr w:rsidR="001D3120" w14:paraId="47E0ED59" w14:textId="77777777" w:rsidTr="00ED19B4">
        <w:tc>
          <w:tcPr>
            <w:tcW w:w="2025"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CC6E79B" w14:textId="77777777" w:rsidR="001D3120" w:rsidRDefault="001D3120" w:rsidP="00ED19B4">
            <w:r w:rsidRPr="007957B6">
              <w:t>Serviços</w:t>
            </w:r>
          </w:p>
        </w:tc>
        <w:tc>
          <w:tcPr>
            <w:tcW w:w="115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5AFE06D" w14:textId="77777777" w:rsidR="001D3120" w:rsidRDefault="001D3120" w:rsidP="00ED19B4">
            <w:pPr>
              <w:jc w:val="center"/>
            </w:pPr>
            <w:r w:rsidRPr="007957B6">
              <w:t>624.298</w:t>
            </w:r>
          </w:p>
        </w:tc>
        <w:tc>
          <w:tcPr>
            <w:tcW w:w="1012"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7419B81" w14:textId="77777777" w:rsidR="001D3120" w:rsidRDefault="001D3120" w:rsidP="00ED19B4">
            <w:pPr>
              <w:jc w:val="center"/>
            </w:pPr>
            <w:r w:rsidRPr="007957B6">
              <w:t>16.926</w:t>
            </w:r>
          </w:p>
        </w:tc>
        <w:tc>
          <w:tcPr>
            <w:tcW w:w="1138" w:type="dxa"/>
            <w:tcBorders>
              <w:top w:val="single" w:sz="1" w:space="0" w:color="AAAAAA"/>
              <w:left w:val="single" w:sz="1" w:space="0" w:color="AAAAAA"/>
              <w:bottom w:val="single" w:sz="1" w:space="0" w:color="AAAAAA"/>
              <w:right w:val="single" w:sz="1" w:space="0" w:color="AAAAAA"/>
            </w:tcBorders>
            <w:shd w:val="clear" w:color="auto" w:fill="auto"/>
            <w:vAlign w:val="center"/>
          </w:tcPr>
          <w:p w14:paraId="7AF75889" w14:textId="77777777" w:rsidR="001D3120" w:rsidRDefault="001D3120" w:rsidP="00ED19B4">
            <w:pPr>
              <w:jc w:val="center"/>
              <w:rPr>
                <w:color w:val="000000"/>
                <w:sz w:val="18"/>
                <w:szCs w:val="18"/>
              </w:rPr>
            </w:pPr>
            <w:r w:rsidRPr="007957B6">
              <w:t>134.094</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7E0C7434" w14:textId="77777777" w:rsidR="001D3120" w:rsidRDefault="001D3120" w:rsidP="00ED19B4">
            <w:pPr>
              <w:jc w:val="center"/>
            </w:pPr>
            <w:r w:rsidRPr="007957B6">
              <w:t>30.531</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ED2F995" w14:textId="77777777" w:rsidR="001D3120" w:rsidRDefault="001D3120" w:rsidP="00ED19B4">
            <w:pPr>
              <w:jc w:val="center"/>
            </w:pPr>
            <w:r w:rsidRPr="007957B6">
              <w:t>120.489</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EBDAB5C" w14:textId="77777777" w:rsidR="001D3120" w:rsidRDefault="001D3120" w:rsidP="00ED19B4">
            <w:pPr>
              <w:jc w:val="center"/>
            </w:pPr>
            <w:r w:rsidRPr="007957B6">
              <w:t>-151.020</w:t>
            </w:r>
          </w:p>
        </w:tc>
        <w:tc>
          <w:tcPr>
            <w:tcW w:w="1391"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D63C749" w14:textId="77777777" w:rsidR="001D3120" w:rsidRDefault="001D3120" w:rsidP="00ED19B4">
            <w:pPr>
              <w:jc w:val="center"/>
            </w:pPr>
            <w:r w:rsidRPr="007957B6">
              <w:t>775.318</w:t>
            </w:r>
          </w:p>
        </w:tc>
      </w:tr>
      <w:tr w:rsidR="001D3120" w14:paraId="0B2BDCBB" w14:textId="77777777" w:rsidTr="00ED19B4">
        <w:tc>
          <w:tcPr>
            <w:tcW w:w="2025"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AFE4128" w14:textId="77777777" w:rsidR="001D3120" w:rsidRDefault="001D3120" w:rsidP="00ED19B4">
            <w:r w:rsidRPr="007957B6">
              <w:t>Total</w:t>
            </w:r>
          </w:p>
        </w:tc>
        <w:tc>
          <w:tcPr>
            <w:tcW w:w="115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27165C7F" w14:textId="77777777" w:rsidR="001D3120" w:rsidRDefault="001D3120" w:rsidP="00ED19B4">
            <w:pPr>
              <w:jc w:val="center"/>
            </w:pPr>
            <w:r w:rsidRPr="007957B6">
              <w:t>1.266.797</w:t>
            </w:r>
          </w:p>
        </w:tc>
        <w:tc>
          <w:tcPr>
            <w:tcW w:w="1012"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1FE73A1F" w14:textId="77777777" w:rsidR="001D3120" w:rsidRDefault="001D3120" w:rsidP="00ED19B4">
            <w:pPr>
              <w:jc w:val="center"/>
            </w:pPr>
            <w:r w:rsidRPr="007957B6">
              <w:t>16.559</w:t>
            </w:r>
          </w:p>
        </w:tc>
        <w:tc>
          <w:tcPr>
            <w:tcW w:w="1138" w:type="dxa"/>
            <w:tcBorders>
              <w:top w:val="single" w:sz="1" w:space="0" w:color="AAAAAA"/>
              <w:left w:val="single" w:sz="1" w:space="0" w:color="AAAAAA"/>
              <w:bottom w:val="single" w:sz="1" w:space="0" w:color="AAAAAA"/>
              <w:right w:val="single" w:sz="1" w:space="0" w:color="AAAAAA"/>
            </w:tcBorders>
            <w:shd w:val="clear" w:color="auto" w:fill="auto"/>
            <w:vAlign w:val="center"/>
          </w:tcPr>
          <w:p w14:paraId="04AD83C4" w14:textId="77777777" w:rsidR="001D3120" w:rsidRDefault="001D3120" w:rsidP="00ED19B4">
            <w:pPr>
              <w:jc w:val="center"/>
              <w:rPr>
                <w:b/>
                <w:bCs/>
                <w:sz w:val="18"/>
                <w:szCs w:val="18"/>
              </w:rPr>
            </w:pPr>
            <w:r w:rsidRPr="007957B6">
              <w:t>227.932</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FA4BB24" w14:textId="77777777" w:rsidR="001D3120" w:rsidRDefault="001D3120" w:rsidP="00ED19B4">
            <w:pPr>
              <w:jc w:val="center"/>
            </w:pPr>
            <w:r w:rsidRPr="007957B6">
              <w:t>0</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3DAC0BC0" w14:textId="77777777" w:rsidR="001D3120" w:rsidRDefault="001D3120" w:rsidP="00ED19B4">
            <w:pPr>
              <w:jc w:val="center"/>
            </w:pPr>
            <w:r w:rsidRPr="007957B6">
              <w:t>244.490</w:t>
            </w:r>
          </w:p>
        </w:tc>
        <w:tc>
          <w:tcPr>
            <w:tcW w:w="1138"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0C4B9D05" w14:textId="77777777" w:rsidR="001D3120" w:rsidRDefault="001D3120" w:rsidP="00ED19B4">
            <w:pPr>
              <w:jc w:val="center"/>
            </w:pPr>
            <w:r w:rsidRPr="007957B6">
              <w:t>-244.490</w:t>
            </w:r>
          </w:p>
        </w:tc>
        <w:tc>
          <w:tcPr>
            <w:tcW w:w="1391" w:type="dxa"/>
            <w:tcBorders>
              <w:top w:val="single" w:sz="1" w:space="0" w:color="AAAAAA"/>
              <w:left w:val="single" w:sz="1" w:space="0" w:color="AAAAAA"/>
              <w:bottom w:val="single" w:sz="1" w:space="0" w:color="AAAAAA"/>
              <w:right w:val="single" w:sz="1" w:space="0" w:color="AAAAAA"/>
            </w:tcBorders>
            <w:shd w:val="clear" w:color="auto" w:fill="auto"/>
            <w:tcMar>
              <w:top w:w="55" w:type="dxa"/>
              <w:left w:w="90" w:type="dxa"/>
              <w:bottom w:w="55" w:type="dxa"/>
              <w:right w:w="90" w:type="dxa"/>
            </w:tcMar>
            <w:vAlign w:val="center"/>
          </w:tcPr>
          <w:p w14:paraId="4BD37B3E" w14:textId="77777777" w:rsidR="001D3120" w:rsidRDefault="001D3120" w:rsidP="00ED19B4">
            <w:pPr>
              <w:jc w:val="center"/>
            </w:pPr>
            <w:r w:rsidRPr="007957B6">
              <w:t>1.511.287</w:t>
            </w:r>
          </w:p>
        </w:tc>
      </w:tr>
    </w:tbl>
    <w:p w14:paraId="2CBFB84B" w14:textId="77777777" w:rsidR="001D3120" w:rsidRDefault="001D3120" w:rsidP="001D3120">
      <w:pPr>
        <w:spacing w:after="80"/>
      </w:pPr>
      <w:r>
        <w:rPr>
          <w:i/>
          <w:iCs/>
          <w:color w:val="555555"/>
          <w:sz w:val="18"/>
          <w:szCs w:val="18"/>
        </w:rPr>
        <w:t xml:space="preserve">O RIE soma zero por construção. </w:t>
      </w:r>
      <w:r>
        <w:rPr>
          <w:i/>
          <w:iCs/>
          <w:color w:val="555555"/>
          <w:sz w:val="18"/>
          <w:szCs w:val="18"/>
        </w:rPr>
        <w:br/>
        <w:t>Fonte: Elaboração própria com base em MTE/RAIS.</w:t>
      </w:r>
    </w:p>
    <w:p w14:paraId="520DDE3A" w14:textId="77777777" w:rsidR="001D3120" w:rsidRDefault="001D3120" w:rsidP="001D3120">
      <w:pPr>
        <w:spacing w:before="80"/>
      </w:pPr>
    </w:p>
    <w:p w14:paraId="79132DC2" w14:textId="77777777" w:rsidR="001D3120" w:rsidRPr="00195447" w:rsidRDefault="001D3120" w:rsidP="00686101">
      <w:pPr>
        <w:spacing w:after="140"/>
        <w:jc w:val="both"/>
      </w:pPr>
      <w:r w:rsidRPr="00195447">
        <w:t>A decomposição abrangente revela diagnósticos mais ricos:</w:t>
      </w:r>
    </w:p>
    <w:p w14:paraId="6FCF71BF" w14:textId="77777777" w:rsidR="001D3120" w:rsidRPr="00195447" w:rsidRDefault="001D3120" w:rsidP="00686101">
      <w:pPr>
        <w:numPr>
          <w:ilvl w:val="0"/>
          <w:numId w:val="16"/>
        </w:numPr>
        <w:spacing w:after="100"/>
        <w:jc w:val="both"/>
      </w:pPr>
      <w:r w:rsidRPr="00195447">
        <w:rPr>
          <w:b/>
          <w:bCs/>
        </w:rPr>
        <w:t>Agropecuária:</w:t>
      </w:r>
      <w:r w:rsidRPr="00195447">
        <w:t xml:space="preserve"> CE de 2.608</w:t>
      </w:r>
      <w:r w:rsidRPr="00195447">
        <w:rPr>
          <w:b/>
          <w:bCs/>
        </w:rPr>
        <w:t xml:space="preserve">, </w:t>
      </w:r>
      <w:r w:rsidRPr="00195447">
        <w:t>RSE de 10.045 (dinamismo regional ajuda), RIE de −4.882 (agropecuária tem desempenho abaixo da média regional). O setor se beneficia do ambiente de crescimento regional, mas não é um líder de crescimento dentro da região;</w:t>
      </w:r>
    </w:p>
    <w:p w14:paraId="044B9969" w14:textId="77777777" w:rsidR="001D3120" w:rsidRPr="00195447" w:rsidRDefault="001D3120" w:rsidP="00686101">
      <w:pPr>
        <w:numPr>
          <w:ilvl w:val="0"/>
          <w:numId w:val="16"/>
        </w:numPr>
        <w:spacing w:after="100"/>
        <w:jc w:val="both"/>
      </w:pPr>
      <w:r w:rsidRPr="00195447">
        <w:rPr>
          <w:b/>
          <w:bCs/>
        </w:rPr>
        <w:t xml:space="preserve">Indústria: </w:t>
      </w:r>
      <w:r w:rsidRPr="00195447">
        <w:t>CE de 20.640, RSE de 40.339 (dinamismo regional geral contribuiu positivamente) enquanto RIE de −62.401 (a indústria teve desempenho abaixo da média regional). Esta é uma distinção importante: o crescimento industrial no Nordeste foi carregado pela maré regional, não por forças setoriais intrínsecas e superiores aos outros setores da região;</w:t>
      </w:r>
    </w:p>
    <w:p w14:paraId="63490FB5" w14:textId="77777777" w:rsidR="001D3120" w:rsidRPr="00195447" w:rsidRDefault="001D3120" w:rsidP="00686101">
      <w:pPr>
        <w:numPr>
          <w:ilvl w:val="0"/>
          <w:numId w:val="16"/>
        </w:numPr>
        <w:spacing w:after="100"/>
        <w:jc w:val="both"/>
      </w:pPr>
      <w:r w:rsidRPr="00195447">
        <w:rPr>
          <w:b/>
          <w:bCs/>
        </w:rPr>
        <w:lastRenderedPageBreak/>
        <w:t xml:space="preserve">Construção: </w:t>
      </w:r>
      <w:r w:rsidRPr="00195447">
        <w:t>CE de 3.512, RSE de 14.930 (dinamismo regional), RIE de 62.151 (construção também cresceu muito acima da média regional). Construção tem tanto dinamismo da maré regional quanto vantagens intrínsecas da região;</w:t>
      </w:r>
    </w:p>
    <w:p w14:paraId="04EC864C" w14:textId="77777777" w:rsidR="001D3120" w:rsidRPr="00195447" w:rsidRDefault="001D3120" w:rsidP="00686101">
      <w:pPr>
        <w:numPr>
          <w:ilvl w:val="0"/>
          <w:numId w:val="16"/>
        </w:numPr>
        <w:spacing w:after="100"/>
        <w:jc w:val="both"/>
      </w:pPr>
      <w:r w:rsidRPr="00195447">
        <w:rPr>
          <w:b/>
          <w:bCs/>
        </w:rPr>
        <w:t>Comércio:</w:t>
      </w:r>
      <w:r w:rsidRPr="00195447">
        <w:t xml:space="preserve"> CE de 67.078, RSE de 58.688 (dinamismo regional) e RIE de -25.399. O setor se beneficia do ambiente de crescimento regional, mas não apresenta vantagens setoriais dentro da região;</w:t>
      </w:r>
    </w:p>
    <w:p w14:paraId="00E8C889" w14:textId="77777777" w:rsidR="001D3120" w:rsidRPr="00195447" w:rsidRDefault="001D3120" w:rsidP="00686101">
      <w:pPr>
        <w:numPr>
          <w:ilvl w:val="0"/>
          <w:numId w:val="16"/>
        </w:numPr>
        <w:spacing w:after="100"/>
        <w:jc w:val="both"/>
      </w:pPr>
      <w:r w:rsidRPr="00195447">
        <w:rPr>
          <w:b/>
          <w:bCs/>
        </w:rPr>
        <w:t xml:space="preserve">Serviços: </w:t>
      </w:r>
      <w:r w:rsidRPr="00195447">
        <w:t>CE de 134.094, RSE de 120.489 (forte contribuição do dinamismo regional), RIE de 30.531. Os serviços se beneficiam fortemente do impulso econômico geral do Nordeste.</w:t>
      </w:r>
    </w:p>
    <w:p w14:paraId="7D61E8B6" w14:textId="77777777" w:rsidR="001D3120" w:rsidRPr="00195447" w:rsidRDefault="001D3120" w:rsidP="00686101">
      <w:pPr>
        <w:spacing w:after="140"/>
        <w:jc w:val="both"/>
      </w:pPr>
      <w:r w:rsidRPr="00195447">
        <w:t xml:space="preserve">No agregado RSE foi de 244.490 e RIE igual a 0. O RIE sempre soma zero entre setores — por construção, se alguns setores crescem acima da média regional, outros devem crescer abaixo. Isso significa que toda a vantagem competitiva do Nordeste é atribuível ao </w:t>
      </w:r>
      <w:r w:rsidRPr="00195447">
        <w:rPr>
          <w:i/>
          <w:iCs/>
        </w:rPr>
        <w:t>dinamismo regional</w:t>
      </w:r>
      <w:r w:rsidRPr="00195447">
        <w:t xml:space="preserve"> (RSE), não a vantagens intrínsecas de nenhum setor específico.</w:t>
      </w:r>
    </w:p>
    <w:p w14:paraId="3029901F" w14:textId="77777777" w:rsidR="001D3120" w:rsidRPr="00195447" w:rsidRDefault="001D3120" w:rsidP="00686101">
      <w:pPr>
        <w:ind w:firstLine="567"/>
        <w:jc w:val="both"/>
        <w:rPr>
          <w:rFonts w:eastAsiaTheme="minorEastAsia"/>
        </w:rPr>
      </w:pPr>
      <w:r w:rsidRPr="00195447">
        <w:rPr>
          <w:rFonts w:eastAsiaTheme="minorEastAsia"/>
        </w:rPr>
        <w:t xml:space="preserve">Em resumo, a principal contribuição da nova metodologia de </w:t>
      </w:r>
      <w:proofErr w:type="spellStart"/>
      <w:r w:rsidRPr="00195447">
        <w:rPr>
          <w:rFonts w:eastAsiaTheme="minorEastAsia"/>
        </w:rPr>
        <w:t>Montania</w:t>
      </w:r>
      <w:proofErr w:type="spellEnd"/>
      <w:r w:rsidRPr="00195447">
        <w:rPr>
          <w:rFonts w:eastAsiaTheme="minorEastAsia"/>
        </w:rPr>
        <w:t xml:space="preserve"> et al. (2023) é identificar o que os autores chamam de efeitos regionais intrínsecos, que são os efeitos que dão informação a respeito da capacidade competitiva e da estrutura econômica interna do município, sendo eles: o efeito competitivo (CE) que mensura a competitividade setorial do município j dentro da economia nacional; o efeito regional industrial (RIE) que contabiliza o efeito da estrutura econômica municipal; e o efeito regional setorial (RSE) que mostra as vantagens/desvantagens da economia municipal em comparação com a nacional. O sinal desses efeitos permite-nos identificar as forças e fraquezas dos setores municipais.</w:t>
      </w:r>
    </w:p>
    <w:p w14:paraId="355BF60A" w14:textId="77777777" w:rsidR="002E67BF" w:rsidRDefault="003A4534" w:rsidP="002E67BF">
      <w:pPr>
        <w:pStyle w:val="Ttulo1"/>
        <w:spacing w:before="360" w:after="180"/>
      </w:pPr>
      <w:r>
        <w:rPr>
          <w:b/>
          <w:bCs/>
          <w:color w:val="000000"/>
          <w:sz w:val="24"/>
          <w:szCs w:val="24"/>
        </w:rPr>
        <w:t xml:space="preserve">Apêndice B – </w:t>
      </w:r>
      <w:r w:rsidR="002E67BF">
        <w:rPr>
          <w:b/>
          <w:bCs/>
          <w:color w:val="000000"/>
          <w:sz w:val="24"/>
          <w:szCs w:val="24"/>
        </w:rPr>
        <w:t>Tabelas complementares</w:t>
      </w:r>
    </w:p>
    <w:p w14:paraId="23FAA62A" w14:textId="77777777" w:rsidR="002E67BF" w:rsidRDefault="002E67BF" w:rsidP="002E67BF">
      <w:pPr>
        <w:pStyle w:val="Ttulo2"/>
        <w:spacing w:before="360" w:after="180"/>
      </w:pPr>
      <w:r>
        <w:rPr>
          <w:b/>
          <w:bCs/>
          <w:color w:val="000000"/>
          <w:sz w:val="24"/>
          <w:szCs w:val="24"/>
        </w:rPr>
        <w:t>B.1 Empreendimentos de geração de energia elétrica, por município e fonte</w:t>
      </w:r>
    </w:p>
    <w:p w14:paraId="61C56C80" w14:textId="77777777" w:rsidR="002E67BF" w:rsidRDefault="002E67BF" w:rsidP="002E67BF">
      <w:pPr>
        <w:spacing w:after="120"/>
        <w:jc w:val="both"/>
      </w:pPr>
      <w:r>
        <w:t>Empreendimentos em operação e em construção identificados a partir do Banco de Informações de Geração da ANEEL (2025). Empreendimentos que abrangem mais de um município, inclusive de outras unidades da federação em casos de proximidade com a divisa, são listados na linha do conjunto de municípios correspondente.</w:t>
      </w:r>
    </w:p>
    <w:p w14:paraId="6DE06322" w14:textId="77777777" w:rsidR="002E67BF" w:rsidRDefault="002E67BF" w:rsidP="002E67BF">
      <w:pPr>
        <w:spacing w:before="240" w:after="60" w:line="240" w:lineRule="auto"/>
      </w:pPr>
      <w:r>
        <w:rPr>
          <w:sz w:val="20"/>
          <w:szCs w:val="20"/>
        </w:rPr>
        <w:lastRenderedPageBreak/>
        <w:t>Tabela B.1 – Empreendimentos de geração por município e fonte</w:t>
      </w:r>
    </w:p>
    <w:tbl>
      <w:tblPr>
        <w:tblW w:w="8800"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00"/>
        <w:gridCol w:w="900"/>
        <w:gridCol w:w="900"/>
        <w:gridCol w:w="900"/>
        <w:gridCol w:w="900"/>
        <w:gridCol w:w="900"/>
        <w:gridCol w:w="900"/>
      </w:tblGrid>
      <w:tr w:rsidR="002E67BF" w14:paraId="26F1125A" w14:textId="77777777" w:rsidTr="001C02BF">
        <w:trPr>
          <w:tblHeader/>
        </w:trPr>
        <w:tc>
          <w:tcPr>
            <w:tcW w:w="34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5447FA20" w14:textId="77777777" w:rsidR="002E67BF" w:rsidRDefault="002E67BF" w:rsidP="001C02BF">
            <w:pPr>
              <w:spacing w:line="200" w:lineRule="auto"/>
            </w:pPr>
            <w:r>
              <w:rPr>
                <w:b/>
                <w:bCs/>
                <w:sz w:val="16"/>
                <w:szCs w:val="16"/>
              </w:rPr>
              <w:t>Municípios</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8537151" w14:textId="77777777" w:rsidR="002E67BF" w:rsidRDefault="002E67BF" w:rsidP="001C02BF">
            <w:pPr>
              <w:spacing w:line="200" w:lineRule="auto"/>
              <w:jc w:val="right"/>
            </w:pPr>
            <w:r>
              <w:rPr>
                <w:b/>
                <w:bCs/>
                <w:sz w:val="16"/>
                <w:szCs w:val="16"/>
              </w:rPr>
              <w:t>Biomassa</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42F2C81" w14:textId="77777777" w:rsidR="002E67BF" w:rsidRDefault="002E67BF" w:rsidP="001C02BF">
            <w:pPr>
              <w:spacing w:line="200" w:lineRule="auto"/>
              <w:jc w:val="right"/>
            </w:pPr>
            <w:r>
              <w:rPr>
                <w:b/>
                <w:bCs/>
                <w:sz w:val="16"/>
                <w:szCs w:val="16"/>
              </w:rPr>
              <w:t>Eólica</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00CB4947" w14:textId="77777777" w:rsidR="002E67BF" w:rsidRDefault="002E67BF" w:rsidP="001C02BF">
            <w:pPr>
              <w:spacing w:line="200" w:lineRule="auto"/>
              <w:jc w:val="right"/>
            </w:pPr>
            <w:r>
              <w:rPr>
                <w:b/>
                <w:bCs/>
                <w:sz w:val="16"/>
                <w:szCs w:val="16"/>
              </w:rPr>
              <w:t>Fóssil</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11C6D84D" w14:textId="77777777" w:rsidR="002E67BF" w:rsidRDefault="002E67BF" w:rsidP="001C02BF">
            <w:pPr>
              <w:spacing w:line="200" w:lineRule="auto"/>
              <w:jc w:val="right"/>
            </w:pPr>
            <w:r>
              <w:rPr>
                <w:b/>
                <w:bCs/>
                <w:sz w:val="16"/>
                <w:szCs w:val="16"/>
              </w:rPr>
              <w:t>Hídrica</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1464BB99" w14:textId="77777777" w:rsidR="002E67BF" w:rsidRDefault="002E67BF" w:rsidP="001C02BF">
            <w:pPr>
              <w:spacing w:line="200" w:lineRule="auto"/>
              <w:jc w:val="right"/>
            </w:pPr>
            <w:r>
              <w:rPr>
                <w:b/>
                <w:bCs/>
                <w:sz w:val="16"/>
                <w:szCs w:val="16"/>
              </w:rPr>
              <w:t>Solar</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777D8F58" w14:textId="77777777" w:rsidR="002E67BF" w:rsidRDefault="002E67BF" w:rsidP="001C02BF">
            <w:pPr>
              <w:spacing w:line="200" w:lineRule="auto"/>
              <w:jc w:val="right"/>
            </w:pPr>
            <w:r>
              <w:rPr>
                <w:b/>
                <w:bCs/>
                <w:sz w:val="16"/>
                <w:szCs w:val="16"/>
              </w:rPr>
              <w:t>Total</w:t>
            </w:r>
          </w:p>
        </w:tc>
      </w:tr>
      <w:tr w:rsidR="002E67BF" w14:paraId="44843D0E"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59CDCE" w14:textId="77777777" w:rsidR="002E67BF" w:rsidRDefault="002E67BF" w:rsidP="001C02BF">
            <w:pPr>
              <w:spacing w:line="200" w:lineRule="auto"/>
            </w:pPr>
            <w:r>
              <w:rPr>
                <w:sz w:val="16"/>
                <w:szCs w:val="16"/>
              </w:rPr>
              <w:t>Acauã, Afrânio - PE, Queimada Nova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3919C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9E94C7"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BE539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996B4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B6193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F2AA83" w14:textId="77777777" w:rsidR="002E67BF" w:rsidRDefault="002E67BF" w:rsidP="001C02BF">
            <w:pPr>
              <w:spacing w:line="200" w:lineRule="auto"/>
              <w:jc w:val="right"/>
            </w:pPr>
            <w:r>
              <w:rPr>
                <w:sz w:val="16"/>
                <w:szCs w:val="16"/>
              </w:rPr>
              <w:t>1</w:t>
            </w:r>
          </w:p>
        </w:tc>
      </w:tr>
      <w:tr w:rsidR="002E67BF" w14:paraId="4C77B9B0"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271748" w14:textId="77777777" w:rsidR="002E67BF" w:rsidRDefault="002E67BF" w:rsidP="001C02BF">
            <w:pPr>
              <w:spacing w:line="200" w:lineRule="auto"/>
            </w:pPr>
            <w:r>
              <w:rPr>
                <w:sz w:val="16"/>
                <w:szCs w:val="16"/>
              </w:rPr>
              <w:t>Afrânio - PE, Queimada Nova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B4ECC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ECCDBC"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9D82A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AA4D4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64A73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6FC8D1" w14:textId="77777777" w:rsidR="002E67BF" w:rsidRDefault="002E67BF" w:rsidP="001C02BF">
            <w:pPr>
              <w:spacing w:line="200" w:lineRule="auto"/>
              <w:jc w:val="right"/>
            </w:pPr>
            <w:r>
              <w:rPr>
                <w:sz w:val="16"/>
                <w:szCs w:val="16"/>
              </w:rPr>
              <w:t>1</w:t>
            </w:r>
          </w:p>
        </w:tc>
      </w:tr>
      <w:tr w:rsidR="002E67BF" w14:paraId="397FA4B3"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1B84E2" w14:textId="77777777" w:rsidR="002E67BF" w:rsidRDefault="002E67BF" w:rsidP="001C02BF">
            <w:pPr>
              <w:spacing w:line="200" w:lineRule="auto"/>
            </w:pPr>
            <w:r>
              <w:rPr>
                <w:sz w:val="16"/>
                <w:szCs w:val="16"/>
              </w:rPr>
              <w:t>Alegrete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2C593D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C477D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37494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03FE0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34C0C8"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D4B70F" w14:textId="77777777" w:rsidR="002E67BF" w:rsidRDefault="002E67BF" w:rsidP="001C02BF">
            <w:pPr>
              <w:spacing w:line="200" w:lineRule="auto"/>
              <w:jc w:val="right"/>
            </w:pPr>
            <w:r>
              <w:rPr>
                <w:sz w:val="16"/>
                <w:szCs w:val="16"/>
              </w:rPr>
              <w:t>1</w:t>
            </w:r>
          </w:p>
        </w:tc>
      </w:tr>
      <w:tr w:rsidR="002E67BF" w14:paraId="17980CB1"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DE303B" w14:textId="77777777" w:rsidR="002E67BF" w:rsidRDefault="002E67BF" w:rsidP="001C02BF">
            <w:pPr>
              <w:spacing w:line="200" w:lineRule="auto"/>
            </w:pPr>
            <w:r>
              <w:rPr>
                <w:sz w:val="16"/>
                <w:szCs w:val="16"/>
              </w:rPr>
              <w:t>Araripina - PE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ED330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CB8D7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FE62E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25D20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F7054C"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931BA3" w14:textId="77777777" w:rsidR="002E67BF" w:rsidRDefault="002E67BF" w:rsidP="001C02BF">
            <w:pPr>
              <w:spacing w:line="200" w:lineRule="auto"/>
              <w:jc w:val="right"/>
            </w:pPr>
            <w:r>
              <w:rPr>
                <w:sz w:val="16"/>
                <w:szCs w:val="16"/>
              </w:rPr>
              <w:t>1</w:t>
            </w:r>
          </w:p>
        </w:tc>
      </w:tr>
      <w:tr w:rsidR="002E67BF" w14:paraId="7D14A863"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2B98ED" w14:textId="77777777" w:rsidR="002E67BF" w:rsidRDefault="002E67BF" w:rsidP="001C02BF">
            <w:pPr>
              <w:spacing w:line="200" w:lineRule="auto"/>
            </w:pPr>
            <w:r>
              <w:rPr>
                <w:sz w:val="16"/>
                <w:szCs w:val="16"/>
              </w:rPr>
              <w:t>Araripina - PE, Simões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967F8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A77087"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94C90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EFFCA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BCBC6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93BF09" w14:textId="77777777" w:rsidR="002E67BF" w:rsidRDefault="002E67BF" w:rsidP="001C02BF">
            <w:pPr>
              <w:spacing w:line="200" w:lineRule="auto"/>
              <w:jc w:val="right"/>
            </w:pPr>
            <w:r>
              <w:rPr>
                <w:sz w:val="16"/>
                <w:szCs w:val="16"/>
              </w:rPr>
              <w:t>1</w:t>
            </w:r>
          </w:p>
        </w:tc>
      </w:tr>
      <w:tr w:rsidR="002E67BF" w14:paraId="391832E2"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8CE24A" w14:textId="77777777" w:rsidR="002E67BF" w:rsidRDefault="002E67BF" w:rsidP="001C02BF">
            <w:pPr>
              <w:spacing w:line="200" w:lineRule="auto"/>
            </w:pPr>
            <w:r>
              <w:rPr>
                <w:sz w:val="16"/>
                <w:szCs w:val="16"/>
              </w:rPr>
              <w:t>Betânia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3D2025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B03B5E" w14:textId="77777777" w:rsidR="002E67BF" w:rsidRDefault="002E67BF" w:rsidP="001C02BF">
            <w:pPr>
              <w:spacing w:line="200" w:lineRule="auto"/>
              <w:jc w:val="right"/>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E2396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BFE28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61456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B078D5" w14:textId="77777777" w:rsidR="002E67BF" w:rsidRDefault="002E67BF" w:rsidP="001C02BF">
            <w:pPr>
              <w:spacing w:line="200" w:lineRule="auto"/>
              <w:jc w:val="right"/>
            </w:pPr>
            <w:r>
              <w:rPr>
                <w:sz w:val="16"/>
                <w:szCs w:val="16"/>
              </w:rPr>
              <w:t>2</w:t>
            </w:r>
          </w:p>
        </w:tc>
      </w:tr>
      <w:tr w:rsidR="002E67BF" w14:paraId="3EBBE2C3"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64E815" w14:textId="77777777" w:rsidR="002E67BF" w:rsidRDefault="002E67BF" w:rsidP="001C02BF">
            <w:pPr>
              <w:spacing w:line="200" w:lineRule="auto"/>
            </w:pPr>
            <w:r>
              <w:rPr>
                <w:sz w:val="16"/>
                <w:szCs w:val="16"/>
              </w:rPr>
              <w:t>Betânia do Piauí, Curral Novo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28619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35CB22" w14:textId="77777777" w:rsidR="002E67BF" w:rsidRDefault="002E67BF" w:rsidP="001C02BF">
            <w:pPr>
              <w:spacing w:line="200" w:lineRule="auto"/>
              <w:jc w:val="right"/>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BE9DE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7BDB7B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43D8B8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1E5550" w14:textId="77777777" w:rsidR="002E67BF" w:rsidRDefault="002E67BF" w:rsidP="001C02BF">
            <w:pPr>
              <w:spacing w:line="200" w:lineRule="auto"/>
              <w:jc w:val="right"/>
            </w:pPr>
            <w:r>
              <w:rPr>
                <w:sz w:val="16"/>
                <w:szCs w:val="16"/>
              </w:rPr>
              <w:t>2</w:t>
            </w:r>
          </w:p>
        </w:tc>
      </w:tr>
      <w:tr w:rsidR="002E67BF" w14:paraId="683475FB"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F720B1" w14:textId="77777777" w:rsidR="002E67BF" w:rsidRDefault="002E67BF" w:rsidP="001C02BF">
            <w:pPr>
              <w:spacing w:line="200" w:lineRule="auto"/>
            </w:pPr>
            <w:r>
              <w:rPr>
                <w:sz w:val="16"/>
                <w:szCs w:val="16"/>
              </w:rPr>
              <w:t xml:space="preserve">Betânia do Piauí, </w:t>
            </w:r>
            <w:proofErr w:type="gramStart"/>
            <w:r>
              <w:rPr>
                <w:sz w:val="16"/>
                <w:szCs w:val="16"/>
              </w:rPr>
              <w:t>Paulistana</w:t>
            </w:r>
            <w:proofErr w:type="gram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BADF59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B2E8FC"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A0EA8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532FB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5A491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B1AC87" w14:textId="77777777" w:rsidR="002E67BF" w:rsidRDefault="002E67BF" w:rsidP="001C02BF">
            <w:pPr>
              <w:spacing w:line="200" w:lineRule="auto"/>
              <w:jc w:val="right"/>
            </w:pPr>
            <w:r>
              <w:rPr>
                <w:sz w:val="16"/>
                <w:szCs w:val="16"/>
              </w:rPr>
              <w:t>1</w:t>
            </w:r>
          </w:p>
        </w:tc>
      </w:tr>
      <w:tr w:rsidR="002E67BF" w14:paraId="63A45122"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9F0E34" w14:textId="77777777" w:rsidR="002E67BF" w:rsidRDefault="002E67BF" w:rsidP="001C02BF">
            <w:pPr>
              <w:spacing w:line="200" w:lineRule="auto"/>
            </w:pPr>
            <w:r>
              <w:rPr>
                <w:sz w:val="16"/>
                <w:szCs w:val="16"/>
              </w:rPr>
              <w:t>Bom Jesus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F0A99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A6273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B3B7FB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A03AD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FD56DD" w14:textId="77777777" w:rsidR="002E67BF" w:rsidRDefault="002E67BF" w:rsidP="001C02BF">
            <w:pPr>
              <w:spacing w:line="200" w:lineRule="auto"/>
              <w:jc w:val="right"/>
            </w:pPr>
            <w:r>
              <w:rPr>
                <w:sz w:val="16"/>
                <w:szCs w:val="16"/>
              </w:rPr>
              <w:t>5</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FA4E8C" w14:textId="77777777" w:rsidR="002E67BF" w:rsidRDefault="002E67BF" w:rsidP="001C02BF">
            <w:pPr>
              <w:spacing w:line="200" w:lineRule="auto"/>
              <w:jc w:val="right"/>
            </w:pPr>
            <w:r>
              <w:rPr>
                <w:sz w:val="16"/>
                <w:szCs w:val="16"/>
              </w:rPr>
              <w:t>5</w:t>
            </w:r>
          </w:p>
        </w:tc>
      </w:tr>
      <w:tr w:rsidR="002E67BF" w14:paraId="73B42548"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C9845B" w14:textId="77777777" w:rsidR="002E67BF" w:rsidRDefault="002E67BF" w:rsidP="001C02BF">
            <w:pPr>
              <w:spacing w:line="200" w:lineRule="auto"/>
            </w:pPr>
            <w:r>
              <w:rPr>
                <w:sz w:val="16"/>
                <w:szCs w:val="16"/>
              </w:rPr>
              <w:t>Bom Princípio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AE76C5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33A11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B8C42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4903B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20B2F6" w14:textId="77777777" w:rsidR="002E67BF" w:rsidRDefault="002E67BF" w:rsidP="001C02BF">
            <w:pPr>
              <w:spacing w:line="200" w:lineRule="auto"/>
              <w:jc w:val="right"/>
            </w:pPr>
            <w:r>
              <w:rPr>
                <w:sz w:val="16"/>
                <w:szCs w:val="16"/>
              </w:rPr>
              <w:t>23</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7E70A5" w14:textId="77777777" w:rsidR="002E67BF" w:rsidRDefault="002E67BF" w:rsidP="001C02BF">
            <w:pPr>
              <w:spacing w:line="200" w:lineRule="auto"/>
              <w:jc w:val="right"/>
            </w:pPr>
            <w:r>
              <w:rPr>
                <w:sz w:val="16"/>
                <w:szCs w:val="16"/>
              </w:rPr>
              <w:t>23</w:t>
            </w:r>
          </w:p>
        </w:tc>
      </w:tr>
      <w:tr w:rsidR="002E67BF" w14:paraId="64138C95"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0735F6" w14:textId="77777777" w:rsidR="002E67BF" w:rsidRDefault="002E67BF" w:rsidP="001C02BF">
            <w:pPr>
              <w:spacing w:line="200" w:lineRule="auto"/>
            </w:pPr>
            <w:r>
              <w:rPr>
                <w:sz w:val="16"/>
                <w:szCs w:val="16"/>
              </w:rPr>
              <w:t>Bom Princípio do Piauí, Luís Correia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AE137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D2E2BD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551FD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B3464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9B32EF" w14:textId="77777777" w:rsidR="002E67BF" w:rsidRDefault="002E67BF" w:rsidP="001C02BF">
            <w:pPr>
              <w:spacing w:line="200" w:lineRule="auto"/>
              <w:jc w:val="right"/>
            </w:pPr>
            <w:r>
              <w:rPr>
                <w:sz w:val="16"/>
                <w:szCs w:val="16"/>
              </w:rPr>
              <w:t>22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BFDD650" w14:textId="77777777" w:rsidR="002E67BF" w:rsidRDefault="002E67BF" w:rsidP="001C02BF">
            <w:pPr>
              <w:spacing w:line="200" w:lineRule="auto"/>
              <w:jc w:val="right"/>
            </w:pPr>
            <w:r>
              <w:rPr>
                <w:sz w:val="16"/>
                <w:szCs w:val="16"/>
              </w:rPr>
              <w:t>22</w:t>
            </w:r>
          </w:p>
        </w:tc>
      </w:tr>
      <w:tr w:rsidR="002E67BF" w14:paraId="1105AE39"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0521F2" w14:textId="77777777" w:rsidR="002E67BF" w:rsidRDefault="002E67BF" w:rsidP="001C02BF">
            <w:pPr>
              <w:spacing w:line="200" w:lineRule="auto"/>
            </w:pPr>
            <w:r>
              <w:rPr>
                <w:sz w:val="16"/>
                <w:szCs w:val="16"/>
              </w:rPr>
              <w:t>Brasileira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F4176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31D59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DC6E5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81703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BBF1A8" w14:textId="77777777" w:rsidR="002E67BF" w:rsidRDefault="002E67BF" w:rsidP="001C02BF">
            <w:pPr>
              <w:spacing w:line="200" w:lineRule="auto"/>
              <w:jc w:val="right"/>
            </w:pPr>
            <w:r>
              <w:rPr>
                <w:sz w:val="16"/>
                <w:szCs w:val="16"/>
              </w:rPr>
              <w:t>27</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32B2E5" w14:textId="77777777" w:rsidR="002E67BF" w:rsidRDefault="002E67BF" w:rsidP="001C02BF">
            <w:pPr>
              <w:spacing w:line="200" w:lineRule="auto"/>
              <w:jc w:val="right"/>
            </w:pPr>
            <w:r>
              <w:rPr>
                <w:sz w:val="16"/>
                <w:szCs w:val="16"/>
              </w:rPr>
              <w:t>27</w:t>
            </w:r>
          </w:p>
        </w:tc>
      </w:tr>
      <w:tr w:rsidR="002E67BF" w14:paraId="7714DA39"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F96892" w14:textId="77777777" w:rsidR="002E67BF" w:rsidRDefault="002E67BF" w:rsidP="001C02BF">
            <w:pPr>
              <w:spacing w:line="200" w:lineRule="auto"/>
            </w:pPr>
            <w:r>
              <w:rPr>
                <w:sz w:val="16"/>
                <w:szCs w:val="16"/>
              </w:rPr>
              <w:t>Brejo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2D804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9F97E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92275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FC32E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3ADE41" w14:textId="77777777" w:rsidR="002E67BF" w:rsidRDefault="002E67BF" w:rsidP="001C02BF">
            <w:pPr>
              <w:spacing w:line="200" w:lineRule="auto"/>
              <w:jc w:val="right"/>
            </w:pPr>
            <w:r>
              <w:rPr>
                <w:sz w:val="16"/>
                <w:szCs w:val="16"/>
              </w:rPr>
              <w:t>8</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6D3EF4" w14:textId="77777777" w:rsidR="002E67BF" w:rsidRDefault="002E67BF" w:rsidP="001C02BF">
            <w:pPr>
              <w:spacing w:line="200" w:lineRule="auto"/>
              <w:jc w:val="right"/>
            </w:pPr>
            <w:r>
              <w:rPr>
                <w:sz w:val="16"/>
                <w:szCs w:val="16"/>
              </w:rPr>
              <w:t>8</w:t>
            </w:r>
          </w:p>
        </w:tc>
      </w:tr>
      <w:tr w:rsidR="002E67BF" w14:paraId="7C9532E2"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04B6C3" w14:textId="77777777" w:rsidR="002E67BF" w:rsidRDefault="002E67BF" w:rsidP="001C02BF">
            <w:pPr>
              <w:spacing w:line="200" w:lineRule="auto"/>
            </w:pPr>
            <w:r>
              <w:rPr>
                <w:sz w:val="16"/>
                <w:szCs w:val="16"/>
              </w:rPr>
              <w:t>Buriti dos Lopes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E452F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50D9B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BD8D4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E205C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03ADF6" w14:textId="77777777" w:rsidR="002E67BF" w:rsidRDefault="002E67BF" w:rsidP="001C02BF">
            <w:pPr>
              <w:spacing w:line="200" w:lineRule="auto"/>
              <w:jc w:val="right"/>
            </w:pPr>
            <w:r>
              <w:rPr>
                <w:sz w:val="16"/>
                <w:szCs w:val="16"/>
              </w:rPr>
              <w:t>15</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35589C" w14:textId="77777777" w:rsidR="002E67BF" w:rsidRDefault="002E67BF" w:rsidP="001C02BF">
            <w:pPr>
              <w:spacing w:line="200" w:lineRule="auto"/>
              <w:jc w:val="right"/>
            </w:pPr>
            <w:r>
              <w:rPr>
                <w:sz w:val="16"/>
                <w:szCs w:val="16"/>
              </w:rPr>
              <w:t>15</w:t>
            </w:r>
          </w:p>
        </w:tc>
      </w:tr>
      <w:tr w:rsidR="002E67BF" w14:paraId="7DB1B3C8"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CE139F" w14:textId="77777777" w:rsidR="002E67BF" w:rsidRDefault="002E67BF" w:rsidP="001C02BF">
            <w:pPr>
              <w:spacing w:line="200" w:lineRule="auto"/>
            </w:pPr>
            <w:r>
              <w:rPr>
                <w:sz w:val="16"/>
                <w:szCs w:val="16"/>
              </w:rPr>
              <w:t>Caldeirão Grande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D376A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7ADD59" w14:textId="77777777" w:rsidR="002E67BF" w:rsidRDefault="002E67BF" w:rsidP="001C02BF">
            <w:pPr>
              <w:spacing w:line="200" w:lineRule="auto"/>
              <w:jc w:val="right"/>
            </w:pPr>
            <w:r>
              <w:rPr>
                <w:sz w:val="16"/>
                <w:szCs w:val="16"/>
              </w:rPr>
              <w:t>15</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98A8E8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8A99C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3B0F43" w14:textId="77777777" w:rsidR="002E67BF" w:rsidRDefault="002E67BF" w:rsidP="001C02BF">
            <w:pPr>
              <w:spacing w:line="200" w:lineRule="auto"/>
              <w:jc w:val="right"/>
            </w:pPr>
            <w:r>
              <w:rPr>
                <w:sz w:val="16"/>
                <w:szCs w:val="16"/>
              </w:rPr>
              <w:t>8</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C5433F" w14:textId="77777777" w:rsidR="002E67BF" w:rsidRDefault="002E67BF" w:rsidP="001C02BF">
            <w:pPr>
              <w:spacing w:line="200" w:lineRule="auto"/>
              <w:jc w:val="right"/>
            </w:pPr>
            <w:r>
              <w:rPr>
                <w:sz w:val="16"/>
                <w:szCs w:val="16"/>
              </w:rPr>
              <w:t>23</w:t>
            </w:r>
          </w:p>
        </w:tc>
      </w:tr>
      <w:tr w:rsidR="002E67BF" w14:paraId="056C5FB5"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4AEF14" w14:textId="77777777" w:rsidR="002E67BF" w:rsidRDefault="002E67BF" w:rsidP="001C02BF">
            <w:pPr>
              <w:spacing w:line="200" w:lineRule="auto"/>
            </w:pPr>
            <w:r>
              <w:rPr>
                <w:sz w:val="16"/>
                <w:szCs w:val="16"/>
              </w:rPr>
              <w:t>Caldeirão Grande do Piauí, Marcolândia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C289A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2714F9"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5C575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9092D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85EB00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92E51E" w14:textId="77777777" w:rsidR="002E67BF" w:rsidRDefault="002E67BF" w:rsidP="001C02BF">
            <w:pPr>
              <w:spacing w:line="200" w:lineRule="auto"/>
              <w:jc w:val="right"/>
            </w:pPr>
            <w:r>
              <w:rPr>
                <w:sz w:val="16"/>
                <w:szCs w:val="16"/>
              </w:rPr>
              <w:t>1</w:t>
            </w:r>
          </w:p>
        </w:tc>
      </w:tr>
      <w:tr w:rsidR="002E67BF" w14:paraId="4F5F83E4"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9A051E3" w14:textId="77777777" w:rsidR="002E67BF" w:rsidRDefault="002E67BF" w:rsidP="001C02BF">
            <w:pPr>
              <w:spacing w:line="200" w:lineRule="auto"/>
            </w:pPr>
            <w:r>
              <w:rPr>
                <w:sz w:val="16"/>
                <w:szCs w:val="16"/>
              </w:rPr>
              <w:t>Campo Maior</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722E9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72D28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03D6F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5BA67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0DF50D" w14:textId="77777777" w:rsidR="002E67BF" w:rsidRDefault="002E67BF" w:rsidP="001C02BF">
            <w:pPr>
              <w:spacing w:line="200" w:lineRule="auto"/>
              <w:jc w:val="right"/>
            </w:pPr>
            <w:r>
              <w:rPr>
                <w:sz w:val="16"/>
                <w:szCs w:val="16"/>
              </w:rPr>
              <w:t>27</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7EE68C" w14:textId="77777777" w:rsidR="002E67BF" w:rsidRDefault="002E67BF" w:rsidP="001C02BF">
            <w:pPr>
              <w:spacing w:line="200" w:lineRule="auto"/>
              <w:jc w:val="right"/>
            </w:pPr>
            <w:r>
              <w:rPr>
                <w:sz w:val="16"/>
                <w:szCs w:val="16"/>
              </w:rPr>
              <w:t>27</w:t>
            </w:r>
          </w:p>
        </w:tc>
      </w:tr>
      <w:tr w:rsidR="002E67BF" w14:paraId="106AE149"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53A58F" w14:textId="77777777" w:rsidR="002E67BF" w:rsidRDefault="002E67BF" w:rsidP="001C02BF">
            <w:pPr>
              <w:spacing w:line="200" w:lineRule="auto"/>
            </w:pPr>
            <w:r>
              <w:rPr>
                <w:sz w:val="16"/>
                <w:szCs w:val="16"/>
              </w:rPr>
              <w:t>Capitão de Campos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032FB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4A9EB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B738B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073F0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0925F6" w14:textId="77777777" w:rsidR="002E67BF" w:rsidRDefault="002E67BF" w:rsidP="001C02BF">
            <w:pPr>
              <w:spacing w:line="200" w:lineRule="auto"/>
              <w:jc w:val="right"/>
            </w:pPr>
            <w:r>
              <w:rPr>
                <w:sz w:val="16"/>
                <w:szCs w:val="16"/>
              </w:rPr>
              <w:t>10</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024056" w14:textId="77777777" w:rsidR="002E67BF" w:rsidRDefault="002E67BF" w:rsidP="001C02BF">
            <w:pPr>
              <w:spacing w:line="200" w:lineRule="auto"/>
              <w:jc w:val="right"/>
            </w:pPr>
            <w:r>
              <w:rPr>
                <w:sz w:val="16"/>
                <w:szCs w:val="16"/>
              </w:rPr>
              <w:t>10</w:t>
            </w:r>
          </w:p>
        </w:tc>
      </w:tr>
      <w:tr w:rsidR="002E67BF" w14:paraId="50562573"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517047" w14:textId="77777777" w:rsidR="002E67BF" w:rsidRDefault="002E67BF" w:rsidP="001C02BF">
            <w:pPr>
              <w:spacing w:line="200" w:lineRule="auto"/>
            </w:pPr>
            <w:r>
              <w:rPr>
                <w:sz w:val="16"/>
                <w:szCs w:val="16"/>
              </w:rPr>
              <w:t>Cristino Castro</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4D4DE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B359F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8E01B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E38AE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55F667" w14:textId="77777777" w:rsidR="002E67BF" w:rsidRDefault="002E67BF" w:rsidP="001C02BF">
            <w:pPr>
              <w:spacing w:line="200" w:lineRule="auto"/>
              <w:jc w:val="right"/>
            </w:pPr>
            <w:r>
              <w:rPr>
                <w:sz w:val="16"/>
                <w:szCs w:val="16"/>
              </w:rPr>
              <w:t>6</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3DA7F65" w14:textId="77777777" w:rsidR="002E67BF" w:rsidRDefault="002E67BF" w:rsidP="001C02BF">
            <w:pPr>
              <w:spacing w:line="200" w:lineRule="auto"/>
              <w:jc w:val="right"/>
            </w:pPr>
            <w:r>
              <w:rPr>
                <w:sz w:val="16"/>
                <w:szCs w:val="16"/>
              </w:rPr>
              <w:t>6</w:t>
            </w:r>
          </w:p>
        </w:tc>
      </w:tr>
      <w:tr w:rsidR="002E67BF" w14:paraId="11C242FD"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E78BDD" w14:textId="77777777" w:rsidR="002E67BF" w:rsidRDefault="002E67BF" w:rsidP="001C02BF">
            <w:pPr>
              <w:spacing w:line="200" w:lineRule="auto"/>
            </w:pPr>
            <w:r>
              <w:rPr>
                <w:sz w:val="16"/>
                <w:szCs w:val="16"/>
              </w:rPr>
              <w:t>Curral Novo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ED640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22D947" w14:textId="77777777" w:rsidR="002E67BF" w:rsidRDefault="002E67BF" w:rsidP="001C02BF">
            <w:pPr>
              <w:spacing w:line="200" w:lineRule="auto"/>
              <w:jc w:val="right"/>
            </w:pPr>
            <w:r>
              <w:rPr>
                <w:sz w:val="16"/>
                <w:szCs w:val="16"/>
              </w:rPr>
              <w:t>11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F63AE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3DAB8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E9E8BB" w14:textId="77777777" w:rsidR="002E67BF" w:rsidRDefault="002E67BF" w:rsidP="001C02BF">
            <w:pPr>
              <w:spacing w:line="200" w:lineRule="auto"/>
              <w:jc w:val="right"/>
            </w:pPr>
            <w:r>
              <w:rPr>
                <w:sz w:val="16"/>
                <w:szCs w:val="16"/>
              </w:rPr>
              <w:t>13</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92187D" w14:textId="77777777" w:rsidR="002E67BF" w:rsidRDefault="002E67BF" w:rsidP="001C02BF">
            <w:pPr>
              <w:spacing w:line="200" w:lineRule="auto"/>
              <w:jc w:val="right"/>
            </w:pPr>
            <w:r>
              <w:rPr>
                <w:sz w:val="16"/>
                <w:szCs w:val="16"/>
              </w:rPr>
              <w:t>24</w:t>
            </w:r>
          </w:p>
        </w:tc>
      </w:tr>
      <w:tr w:rsidR="002E67BF" w14:paraId="1BF4765E"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9093A3" w14:textId="77777777" w:rsidR="002E67BF" w:rsidRDefault="002E67BF" w:rsidP="001C02BF">
            <w:pPr>
              <w:spacing w:line="200" w:lineRule="auto"/>
            </w:pPr>
            <w:r>
              <w:rPr>
                <w:sz w:val="16"/>
                <w:szCs w:val="16"/>
              </w:rPr>
              <w:t>Dom Inocêncio</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7CC91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33BD212" w14:textId="77777777" w:rsidR="002E67BF" w:rsidRDefault="002E67BF" w:rsidP="001C02BF">
            <w:pPr>
              <w:spacing w:line="200" w:lineRule="auto"/>
              <w:jc w:val="right"/>
            </w:pPr>
            <w:r>
              <w:rPr>
                <w:sz w:val="16"/>
                <w:szCs w:val="16"/>
              </w:rPr>
              <w:t>61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F6DE6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BEAB1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B5BE57" w14:textId="77777777" w:rsidR="002E67BF" w:rsidRDefault="002E67BF" w:rsidP="001C02BF">
            <w:pPr>
              <w:spacing w:line="200" w:lineRule="auto"/>
              <w:jc w:val="right"/>
            </w:pPr>
            <w:r>
              <w:rPr>
                <w:sz w:val="16"/>
                <w:szCs w:val="16"/>
              </w:rPr>
              <w:t>16</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53B931" w14:textId="77777777" w:rsidR="002E67BF" w:rsidRDefault="002E67BF" w:rsidP="001C02BF">
            <w:pPr>
              <w:spacing w:line="200" w:lineRule="auto"/>
              <w:jc w:val="right"/>
            </w:pPr>
            <w:r>
              <w:rPr>
                <w:sz w:val="16"/>
                <w:szCs w:val="16"/>
              </w:rPr>
              <w:t>77</w:t>
            </w:r>
          </w:p>
        </w:tc>
      </w:tr>
      <w:tr w:rsidR="002E67BF" w14:paraId="6AB6CC59"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6DBC28" w14:textId="77777777" w:rsidR="002E67BF" w:rsidRDefault="002E67BF" w:rsidP="001C02BF">
            <w:pPr>
              <w:spacing w:line="200" w:lineRule="auto"/>
            </w:pPr>
            <w:r>
              <w:rPr>
                <w:sz w:val="16"/>
                <w:szCs w:val="16"/>
              </w:rPr>
              <w:t>Dom Inocêncio, Lagoa do Barro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8D8135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6B9F8A"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D4594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720B6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2D409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12F110" w14:textId="77777777" w:rsidR="002E67BF" w:rsidRDefault="002E67BF" w:rsidP="001C02BF">
            <w:pPr>
              <w:spacing w:line="200" w:lineRule="auto"/>
              <w:jc w:val="right"/>
            </w:pPr>
            <w:r>
              <w:rPr>
                <w:sz w:val="16"/>
                <w:szCs w:val="16"/>
              </w:rPr>
              <w:t>1</w:t>
            </w:r>
          </w:p>
        </w:tc>
      </w:tr>
      <w:tr w:rsidR="002E67BF" w14:paraId="382C108B"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CA74DC" w14:textId="77777777" w:rsidR="002E67BF" w:rsidRDefault="002E67BF" w:rsidP="001C02BF">
            <w:pPr>
              <w:spacing w:line="200" w:lineRule="auto"/>
            </w:pPr>
            <w:r>
              <w:rPr>
                <w:sz w:val="16"/>
                <w:szCs w:val="16"/>
              </w:rPr>
              <w:t>Eliseu Martins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F1DF6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15720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C54D9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3D7C4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D5B05E" w14:textId="77777777" w:rsidR="002E67BF" w:rsidRDefault="002E67BF" w:rsidP="001C02BF">
            <w:pPr>
              <w:spacing w:line="200" w:lineRule="auto"/>
              <w:jc w:val="right"/>
            </w:pPr>
            <w:r>
              <w:rPr>
                <w:sz w:val="16"/>
                <w:szCs w:val="16"/>
              </w:rPr>
              <w:t>4</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DBFAA9" w14:textId="77777777" w:rsidR="002E67BF" w:rsidRDefault="002E67BF" w:rsidP="001C02BF">
            <w:pPr>
              <w:spacing w:line="200" w:lineRule="auto"/>
              <w:jc w:val="right"/>
            </w:pPr>
            <w:r>
              <w:rPr>
                <w:sz w:val="16"/>
                <w:szCs w:val="16"/>
              </w:rPr>
              <w:t>4</w:t>
            </w:r>
          </w:p>
        </w:tc>
      </w:tr>
      <w:tr w:rsidR="002E67BF" w14:paraId="6358E4DC"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837499" w14:textId="77777777" w:rsidR="002E67BF" w:rsidRDefault="002E67BF" w:rsidP="001C02BF">
            <w:pPr>
              <w:spacing w:line="200" w:lineRule="auto"/>
            </w:pPr>
            <w:r>
              <w:rPr>
                <w:sz w:val="16"/>
                <w:szCs w:val="16"/>
              </w:rPr>
              <w:t>Floriano</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1CCBB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C0769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9328E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95AF1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6AD886" w14:textId="77777777" w:rsidR="002E67BF" w:rsidRDefault="002E67BF" w:rsidP="001C02BF">
            <w:pPr>
              <w:spacing w:line="200" w:lineRule="auto"/>
              <w:jc w:val="right"/>
            </w:pPr>
            <w:r>
              <w:rPr>
                <w:sz w:val="16"/>
                <w:szCs w:val="16"/>
              </w:rPr>
              <w:t>47</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017E58" w14:textId="77777777" w:rsidR="002E67BF" w:rsidRDefault="002E67BF" w:rsidP="001C02BF">
            <w:pPr>
              <w:spacing w:line="200" w:lineRule="auto"/>
              <w:jc w:val="right"/>
            </w:pPr>
            <w:r>
              <w:rPr>
                <w:sz w:val="16"/>
                <w:szCs w:val="16"/>
              </w:rPr>
              <w:t>47</w:t>
            </w:r>
          </w:p>
        </w:tc>
      </w:tr>
      <w:tr w:rsidR="002E67BF" w14:paraId="662B5ACC"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50C587" w14:textId="77777777" w:rsidR="002E67BF" w:rsidRDefault="002E67BF" w:rsidP="001C02BF">
            <w:pPr>
              <w:spacing w:line="200" w:lineRule="auto"/>
            </w:pPr>
            <w:r>
              <w:rPr>
                <w:sz w:val="16"/>
                <w:szCs w:val="16"/>
              </w:rPr>
              <w:t>Fronteiras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B6C4A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A40B9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5EA663"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21CC5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A96ED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0EE9C7" w14:textId="77777777" w:rsidR="002E67BF" w:rsidRDefault="002E67BF" w:rsidP="001C02BF">
            <w:pPr>
              <w:spacing w:line="200" w:lineRule="auto"/>
              <w:jc w:val="right"/>
            </w:pPr>
            <w:r>
              <w:rPr>
                <w:sz w:val="16"/>
                <w:szCs w:val="16"/>
              </w:rPr>
              <w:t>1</w:t>
            </w:r>
          </w:p>
        </w:tc>
      </w:tr>
      <w:tr w:rsidR="002E67BF" w14:paraId="555F46BA"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472658" w14:textId="77777777" w:rsidR="002E67BF" w:rsidRDefault="002E67BF" w:rsidP="001C02BF">
            <w:pPr>
              <w:spacing w:line="200" w:lineRule="auto"/>
            </w:pPr>
            <w:r>
              <w:rPr>
                <w:sz w:val="16"/>
                <w:szCs w:val="16"/>
              </w:rPr>
              <w:t>Gilbués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96B67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E2CB6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A2C00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AEC06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18687E" w14:textId="77777777" w:rsidR="002E67BF" w:rsidRDefault="002E67BF" w:rsidP="001C02BF">
            <w:pPr>
              <w:spacing w:line="200" w:lineRule="auto"/>
              <w:jc w:val="right"/>
            </w:pPr>
            <w:r>
              <w:rPr>
                <w:sz w:val="16"/>
                <w:szCs w:val="16"/>
              </w:rPr>
              <w:t>10</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6D7646" w14:textId="77777777" w:rsidR="002E67BF" w:rsidRDefault="002E67BF" w:rsidP="001C02BF">
            <w:pPr>
              <w:spacing w:line="200" w:lineRule="auto"/>
              <w:jc w:val="right"/>
            </w:pPr>
            <w:r>
              <w:rPr>
                <w:sz w:val="16"/>
                <w:szCs w:val="16"/>
              </w:rPr>
              <w:t>10</w:t>
            </w:r>
          </w:p>
        </w:tc>
      </w:tr>
      <w:tr w:rsidR="002E67BF" w14:paraId="6EB0ED79"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292B9B" w14:textId="77777777" w:rsidR="002E67BF" w:rsidRDefault="002E67BF" w:rsidP="001C02BF">
            <w:pPr>
              <w:spacing w:line="200" w:lineRule="auto"/>
            </w:pPr>
            <w:r>
              <w:rPr>
                <w:sz w:val="16"/>
                <w:szCs w:val="16"/>
              </w:rPr>
              <w:t>Guadalupe, São João dos Patos - MA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7AB19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FB2D3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D01940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97D715"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23300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F71A18" w14:textId="77777777" w:rsidR="002E67BF" w:rsidRDefault="002E67BF" w:rsidP="001C02BF">
            <w:pPr>
              <w:spacing w:line="200" w:lineRule="auto"/>
              <w:jc w:val="right"/>
            </w:pPr>
            <w:r>
              <w:rPr>
                <w:sz w:val="16"/>
                <w:szCs w:val="16"/>
              </w:rPr>
              <w:t>1</w:t>
            </w:r>
          </w:p>
        </w:tc>
      </w:tr>
      <w:tr w:rsidR="002E67BF" w14:paraId="3DAA903C"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93243C" w14:textId="77777777" w:rsidR="002E67BF" w:rsidRDefault="002E67BF" w:rsidP="001C02BF">
            <w:pPr>
              <w:spacing w:line="200" w:lineRule="auto"/>
            </w:pPr>
            <w:r>
              <w:rPr>
                <w:sz w:val="16"/>
                <w:szCs w:val="16"/>
              </w:rPr>
              <w:t>Ilha Grande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E1CD3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8A9264" w14:textId="77777777" w:rsidR="002E67BF" w:rsidRDefault="002E67BF" w:rsidP="001C02BF">
            <w:pPr>
              <w:spacing w:line="200" w:lineRule="auto"/>
              <w:jc w:val="right"/>
            </w:pPr>
            <w:r>
              <w:rPr>
                <w:sz w:val="16"/>
                <w:szCs w:val="16"/>
              </w:rPr>
              <w:t>5</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1EF73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FFFB7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5EB41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3072A2" w14:textId="77777777" w:rsidR="002E67BF" w:rsidRDefault="002E67BF" w:rsidP="001C02BF">
            <w:pPr>
              <w:spacing w:line="200" w:lineRule="auto"/>
              <w:jc w:val="right"/>
            </w:pPr>
            <w:r>
              <w:rPr>
                <w:sz w:val="16"/>
                <w:szCs w:val="16"/>
              </w:rPr>
              <w:t>5</w:t>
            </w:r>
          </w:p>
        </w:tc>
      </w:tr>
      <w:tr w:rsidR="002E67BF" w14:paraId="59F67184"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6C3067" w14:textId="77777777" w:rsidR="002E67BF" w:rsidRDefault="002E67BF" w:rsidP="001C02BF">
            <w:pPr>
              <w:spacing w:line="200" w:lineRule="auto"/>
            </w:pPr>
            <w:r>
              <w:rPr>
                <w:sz w:val="16"/>
                <w:szCs w:val="16"/>
              </w:rPr>
              <w:t>João Costa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89BAC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CE681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7B01A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FB6DA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ABC2BE" w14:textId="77777777" w:rsidR="002E67BF" w:rsidRDefault="002E67BF" w:rsidP="001C02BF">
            <w:pPr>
              <w:spacing w:line="200" w:lineRule="auto"/>
              <w:jc w:val="right"/>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45AC9A3" w14:textId="77777777" w:rsidR="002E67BF" w:rsidRDefault="002E67BF" w:rsidP="001C02BF">
            <w:pPr>
              <w:spacing w:line="200" w:lineRule="auto"/>
              <w:jc w:val="right"/>
            </w:pPr>
            <w:r>
              <w:rPr>
                <w:sz w:val="16"/>
                <w:szCs w:val="16"/>
              </w:rPr>
              <w:t>2</w:t>
            </w:r>
          </w:p>
        </w:tc>
      </w:tr>
      <w:tr w:rsidR="002E67BF" w14:paraId="43C1531B"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6DC62B" w14:textId="77777777" w:rsidR="002E67BF" w:rsidRDefault="002E67BF" w:rsidP="001C02BF">
            <w:pPr>
              <w:spacing w:line="200" w:lineRule="auto"/>
            </w:pPr>
            <w:r>
              <w:rPr>
                <w:sz w:val="16"/>
                <w:szCs w:val="16"/>
              </w:rPr>
              <w:t>Lagoa do Barro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584B1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44B726" w14:textId="77777777" w:rsidR="002E67BF" w:rsidRDefault="002E67BF" w:rsidP="001C02BF">
            <w:pPr>
              <w:spacing w:line="200" w:lineRule="auto"/>
              <w:jc w:val="right"/>
            </w:pPr>
            <w:r>
              <w:rPr>
                <w:sz w:val="16"/>
                <w:szCs w:val="16"/>
              </w:rPr>
              <w:t>21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32FCD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1A2A8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DF65D2" w14:textId="77777777" w:rsidR="002E67BF" w:rsidRDefault="002E67BF" w:rsidP="001C02BF">
            <w:pPr>
              <w:spacing w:line="200" w:lineRule="auto"/>
              <w:jc w:val="right"/>
            </w:pPr>
            <w:r>
              <w:rPr>
                <w:sz w:val="16"/>
                <w:szCs w:val="16"/>
              </w:rPr>
              <w:t>27</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521A22" w14:textId="77777777" w:rsidR="002E67BF" w:rsidRDefault="002E67BF" w:rsidP="001C02BF">
            <w:pPr>
              <w:spacing w:line="200" w:lineRule="auto"/>
              <w:jc w:val="right"/>
            </w:pPr>
            <w:r>
              <w:rPr>
                <w:sz w:val="16"/>
                <w:szCs w:val="16"/>
              </w:rPr>
              <w:t>48</w:t>
            </w:r>
          </w:p>
        </w:tc>
      </w:tr>
      <w:tr w:rsidR="002E67BF" w14:paraId="48807556"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9E1AF5" w14:textId="77777777" w:rsidR="002E67BF" w:rsidRDefault="002E67BF" w:rsidP="001C02BF">
            <w:pPr>
              <w:spacing w:line="200" w:lineRule="auto"/>
            </w:pPr>
            <w:r>
              <w:rPr>
                <w:sz w:val="16"/>
                <w:szCs w:val="16"/>
              </w:rPr>
              <w:t>Luís Correia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7D154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A60A5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E7019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341BB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177DD0" w14:textId="77777777" w:rsidR="002E67BF" w:rsidRDefault="002E67BF" w:rsidP="001C02BF">
            <w:pPr>
              <w:spacing w:line="200" w:lineRule="auto"/>
              <w:jc w:val="right"/>
            </w:pPr>
            <w:r>
              <w:rPr>
                <w:sz w:val="16"/>
                <w:szCs w:val="16"/>
              </w:rPr>
              <w:t>22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4281F6" w14:textId="77777777" w:rsidR="002E67BF" w:rsidRDefault="002E67BF" w:rsidP="001C02BF">
            <w:pPr>
              <w:spacing w:line="200" w:lineRule="auto"/>
              <w:jc w:val="right"/>
            </w:pPr>
            <w:r>
              <w:rPr>
                <w:sz w:val="16"/>
                <w:szCs w:val="16"/>
              </w:rPr>
              <w:t>22</w:t>
            </w:r>
          </w:p>
        </w:tc>
      </w:tr>
      <w:tr w:rsidR="002E67BF" w14:paraId="21088D3A"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223C36" w14:textId="77777777" w:rsidR="002E67BF" w:rsidRDefault="002E67BF" w:rsidP="001C02BF">
            <w:pPr>
              <w:spacing w:line="200" w:lineRule="auto"/>
            </w:pPr>
            <w:r>
              <w:rPr>
                <w:sz w:val="16"/>
                <w:szCs w:val="16"/>
              </w:rPr>
              <w:t>Marcolândia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6CA08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57751A" w14:textId="77777777" w:rsidR="002E67BF" w:rsidRDefault="002E67BF" w:rsidP="001C02BF">
            <w:pPr>
              <w:spacing w:line="200" w:lineRule="auto"/>
              <w:jc w:val="right"/>
            </w:pPr>
            <w:r>
              <w:rPr>
                <w:sz w:val="16"/>
                <w:szCs w:val="16"/>
              </w:rPr>
              <w:t>7</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341BF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20E0E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614E4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05728E" w14:textId="77777777" w:rsidR="002E67BF" w:rsidRDefault="002E67BF" w:rsidP="001C02BF">
            <w:pPr>
              <w:spacing w:line="200" w:lineRule="auto"/>
              <w:jc w:val="right"/>
            </w:pPr>
            <w:r>
              <w:rPr>
                <w:sz w:val="16"/>
                <w:szCs w:val="16"/>
              </w:rPr>
              <w:t>7</w:t>
            </w:r>
          </w:p>
        </w:tc>
      </w:tr>
      <w:tr w:rsidR="002E67BF" w14:paraId="61FB0711"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1EA32A" w14:textId="77777777" w:rsidR="002E67BF" w:rsidRDefault="002E67BF" w:rsidP="001C02BF">
            <w:pPr>
              <w:spacing w:line="200" w:lineRule="auto"/>
            </w:pPr>
            <w:r>
              <w:rPr>
                <w:sz w:val="16"/>
                <w:szCs w:val="16"/>
              </w:rPr>
              <w:t>Monte Alegre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666BD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43A19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9B2E8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3555AB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871978" w14:textId="77777777" w:rsidR="002E67BF" w:rsidRDefault="002E67BF" w:rsidP="001C02BF">
            <w:pPr>
              <w:spacing w:line="200" w:lineRule="auto"/>
              <w:jc w:val="right"/>
            </w:pPr>
            <w:r>
              <w:rPr>
                <w:sz w:val="16"/>
                <w:szCs w:val="16"/>
              </w:rPr>
              <w:t>42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E8E08B" w14:textId="77777777" w:rsidR="002E67BF" w:rsidRDefault="002E67BF" w:rsidP="001C02BF">
            <w:pPr>
              <w:spacing w:line="200" w:lineRule="auto"/>
              <w:jc w:val="right"/>
            </w:pPr>
            <w:r>
              <w:rPr>
                <w:sz w:val="16"/>
                <w:szCs w:val="16"/>
              </w:rPr>
              <w:t>42</w:t>
            </w:r>
          </w:p>
        </w:tc>
      </w:tr>
      <w:tr w:rsidR="002E67BF" w14:paraId="1252E688"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4AF775" w14:textId="77777777" w:rsidR="002E67BF" w:rsidRDefault="002E67BF" w:rsidP="001C02BF">
            <w:pPr>
              <w:spacing w:line="200" w:lineRule="auto"/>
            </w:pPr>
            <w:r>
              <w:rPr>
                <w:sz w:val="16"/>
                <w:szCs w:val="16"/>
              </w:rPr>
              <w:t>Nova Santa Rita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042D0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3F4F9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DE021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0408D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D43F68" w14:textId="77777777" w:rsidR="002E67BF" w:rsidRDefault="002E67BF" w:rsidP="001C02BF">
            <w:pPr>
              <w:spacing w:line="200" w:lineRule="auto"/>
              <w:jc w:val="right"/>
            </w:pPr>
            <w:r>
              <w:rPr>
                <w:sz w:val="16"/>
                <w:szCs w:val="16"/>
              </w:rPr>
              <w:t>8</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9132B4" w14:textId="77777777" w:rsidR="002E67BF" w:rsidRDefault="002E67BF" w:rsidP="001C02BF">
            <w:pPr>
              <w:spacing w:line="200" w:lineRule="auto"/>
              <w:jc w:val="right"/>
            </w:pPr>
            <w:r>
              <w:rPr>
                <w:sz w:val="16"/>
                <w:szCs w:val="16"/>
              </w:rPr>
              <w:t>8</w:t>
            </w:r>
          </w:p>
        </w:tc>
      </w:tr>
      <w:tr w:rsidR="002E67BF" w14:paraId="40BB3BAE"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62994B" w14:textId="77777777" w:rsidR="002E67BF" w:rsidRDefault="002E67BF" w:rsidP="001C02BF">
            <w:pPr>
              <w:spacing w:line="200" w:lineRule="auto"/>
            </w:pPr>
            <w:proofErr w:type="spellStart"/>
            <w:r>
              <w:rPr>
                <w:sz w:val="16"/>
                <w:szCs w:val="16"/>
              </w:rPr>
              <w:t>Parnaguá</w:t>
            </w:r>
            <w:proofErr w:type="spell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9F9A5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F0585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78E00F"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3887F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C54448" w14:textId="77777777" w:rsidR="002E67BF" w:rsidRDefault="002E67BF" w:rsidP="001C02BF">
            <w:pPr>
              <w:spacing w:line="200" w:lineRule="auto"/>
              <w:jc w:val="right"/>
            </w:pPr>
            <w:r>
              <w:rPr>
                <w:sz w:val="16"/>
                <w:szCs w:val="16"/>
              </w:rPr>
              <w:t>18</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D95C6B" w14:textId="77777777" w:rsidR="002E67BF" w:rsidRDefault="002E67BF" w:rsidP="001C02BF">
            <w:pPr>
              <w:spacing w:line="200" w:lineRule="auto"/>
              <w:jc w:val="right"/>
            </w:pPr>
            <w:r>
              <w:rPr>
                <w:sz w:val="16"/>
                <w:szCs w:val="16"/>
              </w:rPr>
              <w:t>18</w:t>
            </w:r>
          </w:p>
        </w:tc>
      </w:tr>
      <w:tr w:rsidR="002E67BF" w14:paraId="695AD462"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ED4EA3" w14:textId="77777777" w:rsidR="002E67BF" w:rsidRDefault="002E67BF" w:rsidP="001C02BF">
            <w:pPr>
              <w:spacing w:line="200" w:lineRule="auto"/>
            </w:pPr>
            <w:r>
              <w:rPr>
                <w:sz w:val="16"/>
                <w:szCs w:val="16"/>
              </w:rPr>
              <w:t>Parnaíba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EEA78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9E61A8" w14:textId="77777777" w:rsidR="002E67BF" w:rsidRDefault="002E67BF" w:rsidP="001C02BF">
            <w:pPr>
              <w:spacing w:line="200" w:lineRule="auto"/>
              <w:jc w:val="right"/>
            </w:pPr>
            <w:r>
              <w:rPr>
                <w:sz w:val="16"/>
                <w:szCs w:val="16"/>
              </w:rPr>
              <w:t>8</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151B90" w14:textId="77777777" w:rsidR="002E67BF" w:rsidRDefault="002E67BF" w:rsidP="001C02BF">
            <w:pPr>
              <w:spacing w:line="200" w:lineRule="auto"/>
              <w:jc w:val="right"/>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CF1943"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08F0C9" w14:textId="77777777" w:rsidR="002E67BF" w:rsidRDefault="002E67BF" w:rsidP="001C02BF">
            <w:pPr>
              <w:spacing w:line="200" w:lineRule="auto"/>
              <w:jc w:val="right"/>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0A39DD" w14:textId="77777777" w:rsidR="002E67BF" w:rsidRDefault="002E67BF" w:rsidP="001C02BF">
            <w:pPr>
              <w:spacing w:line="200" w:lineRule="auto"/>
              <w:jc w:val="right"/>
            </w:pPr>
            <w:r>
              <w:rPr>
                <w:sz w:val="16"/>
                <w:szCs w:val="16"/>
              </w:rPr>
              <w:t>12</w:t>
            </w:r>
          </w:p>
        </w:tc>
      </w:tr>
      <w:tr w:rsidR="002E67BF" w14:paraId="5FFEEA3F"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92B29B" w14:textId="77777777" w:rsidR="002E67BF" w:rsidRDefault="002E67BF" w:rsidP="001C02BF">
            <w:pPr>
              <w:spacing w:line="200" w:lineRule="auto"/>
            </w:pPr>
            <w:r>
              <w:rPr>
                <w:sz w:val="16"/>
                <w:szCs w:val="16"/>
              </w:rPr>
              <w:t>Pio IX</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DAB99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0E315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788AB6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239CF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49FC82" w14:textId="77777777" w:rsidR="002E67BF" w:rsidRDefault="002E67BF" w:rsidP="001C02BF">
            <w:pPr>
              <w:spacing w:line="200" w:lineRule="auto"/>
              <w:jc w:val="right"/>
            </w:pPr>
            <w:r>
              <w:rPr>
                <w:sz w:val="16"/>
                <w:szCs w:val="16"/>
              </w:rPr>
              <w:t>3</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68F154" w14:textId="77777777" w:rsidR="002E67BF" w:rsidRDefault="002E67BF" w:rsidP="001C02BF">
            <w:pPr>
              <w:spacing w:line="200" w:lineRule="auto"/>
              <w:jc w:val="right"/>
            </w:pPr>
            <w:r>
              <w:rPr>
                <w:sz w:val="16"/>
                <w:szCs w:val="16"/>
              </w:rPr>
              <w:t>3</w:t>
            </w:r>
          </w:p>
        </w:tc>
      </w:tr>
      <w:tr w:rsidR="002E67BF" w14:paraId="4EE7D394"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6D5EB5" w14:textId="77777777" w:rsidR="002E67BF" w:rsidRDefault="002E67BF" w:rsidP="001C02BF">
            <w:pPr>
              <w:spacing w:line="200" w:lineRule="auto"/>
            </w:pPr>
            <w:r>
              <w:rPr>
                <w:sz w:val="16"/>
                <w:szCs w:val="16"/>
              </w:rPr>
              <w:t>Piripiri</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D72E3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1462A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1A3BF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7B90F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275B8A3" w14:textId="77777777" w:rsidR="002E67BF" w:rsidRDefault="002E67BF" w:rsidP="001C02BF">
            <w:pPr>
              <w:spacing w:line="200" w:lineRule="auto"/>
              <w:jc w:val="right"/>
            </w:pPr>
            <w:r>
              <w:rPr>
                <w:sz w:val="16"/>
                <w:szCs w:val="16"/>
              </w:rPr>
              <w:t>19</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391BAE" w14:textId="77777777" w:rsidR="002E67BF" w:rsidRDefault="002E67BF" w:rsidP="001C02BF">
            <w:pPr>
              <w:spacing w:line="200" w:lineRule="auto"/>
              <w:jc w:val="right"/>
            </w:pPr>
            <w:r>
              <w:rPr>
                <w:sz w:val="16"/>
                <w:szCs w:val="16"/>
              </w:rPr>
              <w:t>19</w:t>
            </w:r>
          </w:p>
        </w:tc>
      </w:tr>
      <w:tr w:rsidR="002E67BF" w14:paraId="69E9F41E"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ACA7CA" w14:textId="77777777" w:rsidR="002E67BF" w:rsidRDefault="002E67BF" w:rsidP="001C02BF">
            <w:pPr>
              <w:spacing w:line="200" w:lineRule="auto"/>
            </w:pPr>
            <w:r>
              <w:rPr>
                <w:sz w:val="16"/>
                <w:szCs w:val="16"/>
              </w:rPr>
              <w:t>Queimada Nova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ADADC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EF6F87" w14:textId="77777777" w:rsidR="002E67BF" w:rsidRDefault="002E67BF" w:rsidP="001C02BF">
            <w:pPr>
              <w:spacing w:line="200" w:lineRule="auto"/>
              <w:jc w:val="right"/>
            </w:pPr>
            <w:r>
              <w:rPr>
                <w:sz w:val="16"/>
                <w:szCs w:val="16"/>
              </w:rPr>
              <w:t>15</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9963A2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42A9A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73A604"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B4B755" w14:textId="77777777" w:rsidR="002E67BF" w:rsidRDefault="002E67BF" w:rsidP="001C02BF">
            <w:pPr>
              <w:spacing w:line="200" w:lineRule="auto"/>
              <w:jc w:val="right"/>
            </w:pPr>
            <w:r>
              <w:rPr>
                <w:sz w:val="16"/>
                <w:szCs w:val="16"/>
              </w:rPr>
              <w:t>16</w:t>
            </w:r>
          </w:p>
        </w:tc>
      </w:tr>
      <w:tr w:rsidR="002E67BF" w14:paraId="000356A0"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47249A" w14:textId="77777777" w:rsidR="002E67BF" w:rsidRDefault="002E67BF" w:rsidP="001C02BF">
            <w:pPr>
              <w:spacing w:line="200" w:lineRule="auto"/>
            </w:pPr>
            <w:r>
              <w:rPr>
                <w:sz w:val="16"/>
                <w:szCs w:val="16"/>
              </w:rPr>
              <w:t>Ribeira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54028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F20C6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D27B9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DC6EA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8CEC5C" w14:textId="77777777" w:rsidR="002E67BF" w:rsidRDefault="002E67BF" w:rsidP="001C02BF">
            <w:pPr>
              <w:spacing w:line="200" w:lineRule="auto"/>
              <w:jc w:val="right"/>
            </w:pPr>
            <w:r>
              <w:rPr>
                <w:sz w:val="16"/>
                <w:szCs w:val="16"/>
              </w:rPr>
              <w:t>22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543F0C" w14:textId="77777777" w:rsidR="002E67BF" w:rsidRDefault="002E67BF" w:rsidP="001C02BF">
            <w:pPr>
              <w:spacing w:line="200" w:lineRule="auto"/>
              <w:jc w:val="right"/>
            </w:pPr>
            <w:r>
              <w:rPr>
                <w:sz w:val="16"/>
                <w:szCs w:val="16"/>
              </w:rPr>
              <w:t>22</w:t>
            </w:r>
          </w:p>
        </w:tc>
      </w:tr>
      <w:tr w:rsidR="002E67BF" w14:paraId="7E298C4D"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1EF27F" w14:textId="77777777" w:rsidR="002E67BF" w:rsidRDefault="002E67BF" w:rsidP="001C02BF">
            <w:pPr>
              <w:spacing w:line="200" w:lineRule="auto"/>
            </w:pPr>
            <w:r>
              <w:rPr>
                <w:sz w:val="16"/>
                <w:szCs w:val="16"/>
              </w:rPr>
              <w:t>Ribeiro Gonçalves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49B8B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40568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45506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2A543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EE7351" w14:textId="77777777" w:rsidR="002E67BF" w:rsidRDefault="002E67BF" w:rsidP="001C02BF">
            <w:pPr>
              <w:spacing w:line="200" w:lineRule="auto"/>
              <w:jc w:val="right"/>
            </w:pPr>
            <w:r>
              <w:rPr>
                <w:sz w:val="16"/>
                <w:szCs w:val="16"/>
              </w:rPr>
              <w:t>22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CAA505" w14:textId="77777777" w:rsidR="002E67BF" w:rsidRDefault="002E67BF" w:rsidP="001C02BF">
            <w:pPr>
              <w:spacing w:line="200" w:lineRule="auto"/>
              <w:jc w:val="right"/>
            </w:pPr>
            <w:r>
              <w:rPr>
                <w:sz w:val="16"/>
                <w:szCs w:val="16"/>
              </w:rPr>
              <w:t>22</w:t>
            </w:r>
          </w:p>
        </w:tc>
      </w:tr>
      <w:tr w:rsidR="002E67BF" w14:paraId="778C77A1"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AF85DDC" w14:textId="77777777" w:rsidR="002E67BF" w:rsidRDefault="002E67BF" w:rsidP="001C02BF">
            <w:pPr>
              <w:spacing w:line="200" w:lineRule="auto"/>
            </w:pPr>
            <w:r>
              <w:rPr>
                <w:sz w:val="16"/>
                <w:szCs w:val="16"/>
              </w:rPr>
              <w:t>São Gonçalo do Gurguéia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358C6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2571558"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DA9BF9"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9E727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9A960D" w14:textId="77777777" w:rsidR="002E67BF" w:rsidRDefault="002E67BF" w:rsidP="001C02BF">
            <w:pPr>
              <w:spacing w:line="200" w:lineRule="auto"/>
              <w:jc w:val="right"/>
            </w:pPr>
            <w:r>
              <w:rPr>
                <w:sz w:val="16"/>
                <w:szCs w:val="16"/>
              </w:rPr>
              <w:t>23</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7B417F" w14:textId="77777777" w:rsidR="002E67BF" w:rsidRDefault="002E67BF" w:rsidP="001C02BF">
            <w:pPr>
              <w:spacing w:line="200" w:lineRule="auto"/>
              <w:jc w:val="right"/>
            </w:pPr>
            <w:r>
              <w:rPr>
                <w:sz w:val="16"/>
                <w:szCs w:val="16"/>
              </w:rPr>
              <w:t>23</w:t>
            </w:r>
          </w:p>
        </w:tc>
      </w:tr>
      <w:tr w:rsidR="002E67BF" w14:paraId="3FE39777"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D65B2A" w14:textId="77777777" w:rsidR="002E67BF" w:rsidRDefault="002E67BF" w:rsidP="001C02BF">
            <w:pPr>
              <w:spacing w:line="200" w:lineRule="auto"/>
            </w:pPr>
            <w:r>
              <w:rPr>
                <w:sz w:val="16"/>
                <w:szCs w:val="16"/>
              </w:rPr>
              <w:t>São João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7447E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F6529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CC1CA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737D9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A6FF87" w14:textId="77777777" w:rsidR="002E67BF" w:rsidRDefault="002E67BF" w:rsidP="001C02BF">
            <w:pPr>
              <w:spacing w:line="200" w:lineRule="auto"/>
              <w:jc w:val="right"/>
            </w:pPr>
            <w:r>
              <w:rPr>
                <w:sz w:val="16"/>
                <w:szCs w:val="16"/>
              </w:rPr>
              <w:t>45</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A58B73" w14:textId="77777777" w:rsidR="002E67BF" w:rsidRDefault="002E67BF" w:rsidP="001C02BF">
            <w:pPr>
              <w:spacing w:line="200" w:lineRule="auto"/>
              <w:jc w:val="right"/>
            </w:pPr>
            <w:r>
              <w:rPr>
                <w:sz w:val="16"/>
                <w:szCs w:val="16"/>
              </w:rPr>
              <w:t>45</w:t>
            </w:r>
          </w:p>
        </w:tc>
      </w:tr>
      <w:tr w:rsidR="002E67BF" w14:paraId="0C48A81D"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367E29" w14:textId="77777777" w:rsidR="002E67BF" w:rsidRDefault="002E67BF" w:rsidP="001C02BF">
            <w:pPr>
              <w:spacing w:line="200" w:lineRule="auto"/>
            </w:pPr>
            <w:r>
              <w:rPr>
                <w:sz w:val="16"/>
                <w:szCs w:val="16"/>
              </w:rPr>
              <w:t>São José do Peixe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929AC6"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487A6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8C2DB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C281BA"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F7718C" w14:textId="77777777" w:rsidR="002E67BF" w:rsidRDefault="002E67BF" w:rsidP="001C02BF">
            <w:pPr>
              <w:spacing w:line="200" w:lineRule="auto"/>
              <w:jc w:val="right"/>
            </w:pPr>
            <w:r>
              <w:rPr>
                <w:sz w:val="16"/>
                <w:szCs w:val="16"/>
              </w:rPr>
              <w:t>16</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CBCB73" w14:textId="77777777" w:rsidR="002E67BF" w:rsidRDefault="002E67BF" w:rsidP="001C02BF">
            <w:pPr>
              <w:spacing w:line="200" w:lineRule="auto"/>
              <w:jc w:val="right"/>
            </w:pPr>
            <w:r>
              <w:rPr>
                <w:sz w:val="16"/>
                <w:szCs w:val="16"/>
              </w:rPr>
              <w:t>16</w:t>
            </w:r>
          </w:p>
        </w:tc>
      </w:tr>
      <w:tr w:rsidR="002E67BF" w14:paraId="23EAE816"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660FE3" w14:textId="77777777" w:rsidR="002E67BF" w:rsidRDefault="002E67BF" w:rsidP="001C02BF">
            <w:pPr>
              <w:spacing w:line="200" w:lineRule="auto"/>
            </w:pPr>
            <w:r>
              <w:rPr>
                <w:sz w:val="16"/>
                <w:szCs w:val="16"/>
              </w:rPr>
              <w:t>São José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7C6FE1"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DCBA3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E1BC8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0994E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A32FCC"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6D8DEF" w14:textId="77777777" w:rsidR="002E67BF" w:rsidRDefault="002E67BF" w:rsidP="001C02BF">
            <w:pPr>
              <w:spacing w:line="200" w:lineRule="auto"/>
              <w:jc w:val="right"/>
            </w:pPr>
            <w:r>
              <w:rPr>
                <w:sz w:val="16"/>
                <w:szCs w:val="16"/>
              </w:rPr>
              <w:t>1</w:t>
            </w:r>
          </w:p>
        </w:tc>
      </w:tr>
      <w:tr w:rsidR="002E67BF" w14:paraId="14F6F8D2"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D65ACE" w14:textId="77777777" w:rsidR="002E67BF" w:rsidRDefault="002E67BF" w:rsidP="001C02BF">
            <w:pPr>
              <w:spacing w:line="200" w:lineRule="auto"/>
            </w:pPr>
            <w:r>
              <w:rPr>
                <w:sz w:val="16"/>
                <w:szCs w:val="16"/>
              </w:rPr>
              <w:t>São Pedro do Piauí</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6636E7"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54F9E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033542"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1EFD0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DD6CB4"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9FFE9A" w14:textId="77777777" w:rsidR="002E67BF" w:rsidRDefault="002E67BF" w:rsidP="001C02BF">
            <w:pPr>
              <w:spacing w:line="200" w:lineRule="auto"/>
              <w:jc w:val="right"/>
            </w:pPr>
            <w:r>
              <w:rPr>
                <w:sz w:val="16"/>
                <w:szCs w:val="16"/>
              </w:rPr>
              <w:t>1</w:t>
            </w:r>
          </w:p>
        </w:tc>
      </w:tr>
      <w:tr w:rsidR="002E67BF" w14:paraId="4C3F7125"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B43D78" w14:textId="77777777" w:rsidR="002E67BF" w:rsidRDefault="002E67BF" w:rsidP="001C02BF">
            <w:pPr>
              <w:spacing w:line="200" w:lineRule="auto"/>
            </w:pPr>
            <w:r>
              <w:rPr>
                <w:sz w:val="16"/>
                <w:szCs w:val="16"/>
              </w:rPr>
              <w:t>Simões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A71E3D"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3FF30F" w14:textId="77777777" w:rsidR="002E67BF" w:rsidRDefault="002E67BF" w:rsidP="001C02BF">
            <w:pPr>
              <w:spacing w:line="200" w:lineRule="auto"/>
              <w:jc w:val="right"/>
            </w:pPr>
            <w:r>
              <w:rPr>
                <w:sz w:val="16"/>
                <w:szCs w:val="16"/>
              </w:rPr>
              <w:t>21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5C6BA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9BB4E5"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77A85A"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5828BF2" w14:textId="77777777" w:rsidR="002E67BF" w:rsidRDefault="002E67BF" w:rsidP="001C02BF">
            <w:pPr>
              <w:spacing w:line="200" w:lineRule="auto"/>
              <w:jc w:val="right"/>
            </w:pPr>
            <w:r>
              <w:rPr>
                <w:sz w:val="16"/>
                <w:szCs w:val="16"/>
              </w:rPr>
              <w:t>22</w:t>
            </w:r>
          </w:p>
        </w:tc>
      </w:tr>
      <w:tr w:rsidR="002E67BF" w14:paraId="0935C378"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E4750E" w14:textId="77777777" w:rsidR="002E67BF" w:rsidRDefault="002E67BF" w:rsidP="001C02BF">
            <w:pPr>
              <w:spacing w:line="200" w:lineRule="auto"/>
            </w:pPr>
            <w:r>
              <w:rPr>
                <w:sz w:val="16"/>
                <w:szCs w:val="16"/>
              </w:rPr>
              <w:t>Teresina</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6B610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76BD5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4B4E81" w14:textId="77777777" w:rsidR="002E67BF" w:rsidRDefault="002E67BF" w:rsidP="001C02BF">
            <w:pPr>
              <w:spacing w:line="200" w:lineRule="auto"/>
              <w:jc w:val="right"/>
            </w:pPr>
            <w:r>
              <w:rPr>
                <w:sz w:val="16"/>
                <w:szCs w:val="16"/>
              </w:rPr>
              <w:t>12</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0FB422"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7E4D33"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6476FD" w14:textId="77777777" w:rsidR="002E67BF" w:rsidRDefault="002E67BF" w:rsidP="001C02BF">
            <w:pPr>
              <w:spacing w:line="200" w:lineRule="auto"/>
              <w:jc w:val="right"/>
            </w:pPr>
            <w:r>
              <w:rPr>
                <w:sz w:val="16"/>
                <w:szCs w:val="16"/>
              </w:rPr>
              <w:t>13</w:t>
            </w:r>
          </w:p>
        </w:tc>
      </w:tr>
      <w:tr w:rsidR="002E67BF" w14:paraId="73DF5D67" w14:textId="77777777" w:rsidTr="001C02BF">
        <w:tc>
          <w:tcPr>
            <w:tcW w:w="3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989A39" w14:textId="77777777" w:rsidR="002E67BF" w:rsidRDefault="002E67BF" w:rsidP="001C02BF">
            <w:pPr>
              <w:spacing w:line="200" w:lineRule="auto"/>
            </w:pPr>
            <w:r>
              <w:rPr>
                <w:sz w:val="16"/>
                <w:szCs w:val="16"/>
              </w:rPr>
              <w:t>União</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616F6B"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FC5FAC"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EF1070"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956996B"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4853BE" w14:textId="77777777" w:rsidR="002E67BF" w:rsidRDefault="002E67BF" w:rsidP="001C02BF">
            <w:pPr>
              <w:spacing w:line="200" w:lineRule="auto"/>
              <w:jc w:val="right"/>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C190DE" w14:textId="77777777" w:rsidR="002E67BF" w:rsidRDefault="002E67BF" w:rsidP="001C02BF">
            <w:pPr>
              <w:spacing w:line="200" w:lineRule="auto"/>
              <w:jc w:val="right"/>
            </w:pPr>
            <w:r>
              <w:rPr>
                <w:sz w:val="16"/>
                <w:szCs w:val="16"/>
              </w:rPr>
              <w:t>1</w:t>
            </w:r>
          </w:p>
        </w:tc>
      </w:tr>
      <w:tr w:rsidR="002E67BF" w14:paraId="2FEC3E2E" w14:textId="77777777" w:rsidTr="001C02BF">
        <w:tc>
          <w:tcPr>
            <w:tcW w:w="34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5B0F2091" w14:textId="77777777" w:rsidR="002E67BF" w:rsidRDefault="002E67BF" w:rsidP="001C02BF">
            <w:pPr>
              <w:spacing w:line="200" w:lineRule="auto"/>
            </w:pPr>
            <w:r>
              <w:rPr>
                <w:sz w:val="16"/>
                <w:szCs w:val="16"/>
              </w:rPr>
              <w:t>Total de Empreendimentos</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E614718"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24F15D8E" w14:textId="77777777" w:rsidR="002E67BF" w:rsidRDefault="002E67BF" w:rsidP="001C02BF">
            <w:pPr>
              <w:spacing w:line="200" w:lineRule="auto"/>
              <w:jc w:val="right"/>
            </w:pPr>
            <w:r>
              <w:rPr>
                <w:sz w:val="16"/>
                <w:szCs w:val="16"/>
              </w:rPr>
              <w:t>174</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5A9ED18C" w14:textId="77777777" w:rsidR="002E67BF" w:rsidRDefault="002E67BF" w:rsidP="001C02BF">
            <w:pPr>
              <w:spacing w:line="200" w:lineRule="auto"/>
              <w:jc w:val="right"/>
            </w:pPr>
            <w:r>
              <w:rPr>
                <w:sz w:val="16"/>
                <w:szCs w:val="16"/>
              </w:rPr>
              <w:t>16</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19D9D435" w14:textId="77777777" w:rsidR="002E67BF" w:rsidRDefault="002E67BF" w:rsidP="001C02BF">
            <w:pPr>
              <w:spacing w:line="200" w:lineRule="auto"/>
              <w:jc w:val="right"/>
            </w:pPr>
            <w:r>
              <w:rPr>
                <w:sz w:val="16"/>
                <w:szCs w:val="16"/>
              </w:rPr>
              <w:t>1</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54AEC1C1" w14:textId="77777777" w:rsidR="002E67BF" w:rsidRDefault="002E67BF" w:rsidP="001C02BF">
            <w:pPr>
              <w:spacing w:line="200" w:lineRule="auto"/>
              <w:jc w:val="right"/>
            </w:pPr>
            <w:r>
              <w:rPr>
                <w:sz w:val="16"/>
                <w:szCs w:val="16"/>
              </w:rPr>
              <w:t>518</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F4BF469" w14:textId="77777777" w:rsidR="002E67BF" w:rsidRDefault="002E67BF" w:rsidP="001C02BF">
            <w:pPr>
              <w:spacing w:line="200" w:lineRule="auto"/>
              <w:jc w:val="right"/>
            </w:pPr>
            <w:r>
              <w:rPr>
                <w:sz w:val="16"/>
                <w:szCs w:val="16"/>
              </w:rPr>
              <w:t>710</w:t>
            </w:r>
          </w:p>
        </w:tc>
      </w:tr>
    </w:tbl>
    <w:p w14:paraId="151A42FB" w14:textId="77777777" w:rsidR="002E67BF" w:rsidRDefault="002E67BF" w:rsidP="002E67BF">
      <w:pPr>
        <w:spacing w:before="60" w:after="240" w:line="240" w:lineRule="auto"/>
      </w:pPr>
      <w:r>
        <w:rPr>
          <w:sz w:val="20"/>
          <w:szCs w:val="20"/>
        </w:rPr>
        <w:t>Fonte: Elaboração própria a partir da ANEEL (2025).</w:t>
      </w:r>
    </w:p>
    <w:p w14:paraId="2B88499D" w14:textId="77777777" w:rsidR="002E67BF" w:rsidRDefault="002E67BF" w:rsidP="002E67BF">
      <w:pPr>
        <w:pStyle w:val="Ttulo2"/>
        <w:spacing w:before="360" w:after="180"/>
      </w:pPr>
      <w:r>
        <w:rPr>
          <w:b/>
          <w:bCs/>
          <w:color w:val="000000"/>
          <w:sz w:val="24"/>
          <w:szCs w:val="24"/>
        </w:rPr>
        <w:t>B.2 Investimentos anunciados e em implantação</w:t>
      </w:r>
    </w:p>
    <w:p w14:paraId="267CC8E1" w14:textId="77777777" w:rsidR="002E67BF" w:rsidRDefault="002E67BF" w:rsidP="002E67BF">
      <w:pPr>
        <w:spacing w:after="120"/>
        <w:jc w:val="both"/>
      </w:pPr>
      <w:r>
        <w:lastRenderedPageBreak/>
        <w:t>Investimentos repassados pela Investe Piauí (2026) e a respectiva situação e tratamento no mapa. A coluna de fonte, quando não fornecida na origem, foi omitida.</w:t>
      </w:r>
    </w:p>
    <w:p w14:paraId="1C332619" w14:textId="77777777" w:rsidR="002E67BF" w:rsidRDefault="002E67BF" w:rsidP="002E67BF">
      <w:pPr>
        <w:spacing w:before="240" w:after="60" w:line="240" w:lineRule="auto"/>
      </w:pPr>
      <w:r>
        <w:rPr>
          <w:sz w:val="20"/>
          <w:szCs w:val="20"/>
        </w:rPr>
        <w:t>Tabela B.2 – Investimentos anunciados e em implantação</w:t>
      </w:r>
    </w:p>
    <w:tbl>
      <w:tblPr>
        <w:tblW w:w="10300" w:type="dxa"/>
        <w:tblInd w:w="-851" w:type="dxa"/>
        <w:tblBorders>
          <w:top w:val="single" w:sz="6" w:space="0" w:color="000000"/>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00"/>
        <w:gridCol w:w="1000"/>
        <w:gridCol w:w="1600"/>
        <w:gridCol w:w="1300"/>
        <w:gridCol w:w="1500"/>
        <w:gridCol w:w="1500"/>
        <w:gridCol w:w="1500"/>
      </w:tblGrid>
      <w:tr w:rsidR="002E67BF" w14:paraId="5D57B9F9" w14:textId="77777777" w:rsidTr="002E67BF">
        <w:trPr>
          <w:tblHeader/>
        </w:trPr>
        <w:tc>
          <w:tcPr>
            <w:tcW w:w="1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7149560F" w14:textId="77777777" w:rsidR="002E67BF" w:rsidRDefault="002E67BF" w:rsidP="001C02BF">
            <w:pPr>
              <w:spacing w:line="200" w:lineRule="auto"/>
            </w:pPr>
            <w:r>
              <w:rPr>
                <w:b/>
                <w:bCs/>
                <w:sz w:val="16"/>
                <w:szCs w:val="16"/>
              </w:rPr>
              <w:t>Empresa</w:t>
            </w:r>
          </w:p>
        </w:tc>
        <w:tc>
          <w:tcPr>
            <w:tcW w:w="10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25777A82" w14:textId="77777777" w:rsidR="002E67BF" w:rsidRDefault="002E67BF" w:rsidP="001C02BF">
            <w:pPr>
              <w:spacing w:line="200" w:lineRule="auto"/>
            </w:pPr>
            <w:r>
              <w:rPr>
                <w:b/>
                <w:bCs/>
                <w:sz w:val="16"/>
                <w:szCs w:val="16"/>
              </w:rPr>
              <w:t>Setor</w:t>
            </w:r>
          </w:p>
        </w:tc>
        <w:tc>
          <w:tcPr>
            <w:tcW w:w="16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73A386D8" w14:textId="77777777" w:rsidR="002E67BF" w:rsidRDefault="002E67BF" w:rsidP="001C02BF">
            <w:pPr>
              <w:spacing w:line="200" w:lineRule="auto"/>
            </w:pPr>
            <w:r>
              <w:rPr>
                <w:b/>
                <w:bCs/>
                <w:sz w:val="16"/>
                <w:szCs w:val="16"/>
              </w:rPr>
              <w:t>Subclasse</w:t>
            </w:r>
          </w:p>
        </w:tc>
        <w:tc>
          <w:tcPr>
            <w:tcW w:w="13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3790075" w14:textId="77777777" w:rsidR="002E67BF" w:rsidRDefault="002E67BF" w:rsidP="001C02BF">
            <w:pPr>
              <w:spacing w:line="200" w:lineRule="auto"/>
            </w:pPr>
            <w:r>
              <w:rPr>
                <w:b/>
                <w:bCs/>
                <w:sz w:val="16"/>
                <w:szCs w:val="16"/>
              </w:rPr>
              <w:t>Cidade</w:t>
            </w:r>
          </w:p>
        </w:tc>
        <w:tc>
          <w:tcPr>
            <w:tcW w:w="15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3413693D" w14:textId="77777777" w:rsidR="002E67BF" w:rsidRDefault="002E67BF" w:rsidP="001C02BF">
            <w:pPr>
              <w:spacing w:line="200" w:lineRule="auto"/>
            </w:pPr>
            <w:r>
              <w:rPr>
                <w:b/>
                <w:bCs/>
                <w:sz w:val="16"/>
                <w:szCs w:val="16"/>
              </w:rPr>
              <w:t>Território</w:t>
            </w:r>
          </w:p>
        </w:tc>
        <w:tc>
          <w:tcPr>
            <w:tcW w:w="15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7B90FBE" w14:textId="77777777" w:rsidR="002E67BF" w:rsidRDefault="002E67BF" w:rsidP="001C02BF">
            <w:pPr>
              <w:spacing w:line="200" w:lineRule="auto"/>
            </w:pPr>
            <w:r>
              <w:rPr>
                <w:b/>
                <w:bCs/>
                <w:sz w:val="16"/>
                <w:szCs w:val="16"/>
              </w:rPr>
              <w:t>Situação no mapa</w:t>
            </w:r>
          </w:p>
        </w:tc>
        <w:tc>
          <w:tcPr>
            <w:tcW w:w="15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19DC9E9" w14:textId="77777777" w:rsidR="002E67BF" w:rsidRDefault="002E67BF" w:rsidP="001C02BF">
            <w:pPr>
              <w:spacing w:line="200" w:lineRule="auto"/>
            </w:pPr>
            <w:r>
              <w:rPr>
                <w:b/>
                <w:bCs/>
                <w:sz w:val="16"/>
                <w:szCs w:val="16"/>
              </w:rPr>
              <w:t>Ação tomada</w:t>
            </w:r>
          </w:p>
        </w:tc>
      </w:tr>
      <w:tr w:rsidR="002E67BF" w14:paraId="113F4B43"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86667E" w14:textId="77777777" w:rsidR="002E67BF" w:rsidRDefault="002E67BF" w:rsidP="001C02BF">
            <w:pPr>
              <w:spacing w:line="200" w:lineRule="auto"/>
            </w:pPr>
            <w:r>
              <w:rPr>
                <w:sz w:val="16"/>
                <w:szCs w:val="16"/>
              </w:rPr>
              <w:t>CGNBE - LDB Associado</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416ABDF"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4CC310C" w14:textId="77777777" w:rsidR="002E67BF" w:rsidRDefault="002E67BF" w:rsidP="001C02BF">
            <w:pPr>
              <w:spacing w:line="200" w:lineRule="auto"/>
            </w:pPr>
            <w:r>
              <w:rPr>
                <w:sz w:val="16"/>
                <w:szCs w:val="16"/>
              </w:rPr>
              <w:t>Energia Solar + Baterias</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828B8D" w14:textId="77777777" w:rsidR="002E67BF" w:rsidRDefault="002E67BF" w:rsidP="001C02BF">
            <w:pPr>
              <w:spacing w:line="200" w:lineRule="auto"/>
            </w:pPr>
            <w:r>
              <w:rPr>
                <w:sz w:val="16"/>
                <w:szCs w:val="16"/>
              </w:rPr>
              <w:t>Lagoa do Barro do Piauí</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30732C" w14:textId="77777777" w:rsidR="002E67BF" w:rsidRDefault="002E67BF" w:rsidP="001C02BF">
            <w:pPr>
              <w:spacing w:line="200" w:lineRule="auto"/>
            </w:pPr>
            <w:r>
              <w:rPr>
                <w:sz w:val="16"/>
                <w:szCs w:val="16"/>
              </w:rPr>
              <w:t>Serra da Capivara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BF1563"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A42580" w14:textId="77777777" w:rsidR="002E67BF" w:rsidRDefault="002E67BF" w:rsidP="001C02BF">
            <w:pPr>
              <w:spacing w:line="200" w:lineRule="auto"/>
            </w:pPr>
            <w:r>
              <w:rPr>
                <w:sz w:val="16"/>
                <w:szCs w:val="16"/>
              </w:rPr>
              <w:t>Nenhuma</w:t>
            </w:r>
          </w:p>
        </w:tc>
      </w:tr>
      <w:tr w:rsidR="002E67BF" w14:paraId="20BB3ED3"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36FFD0" w14:textId="77777777" w:rsidR="002E67BF" w:rsidRDefault="002E67BF" w:rsidP="001C02BF">
            <w:pPr>
              <w:spacing w:line="200" w:lineRule="auto"/>
            </w:pPr>
            <w:r>
              <w:rPr>
                <w:sz w:val="16"/>
                <w:szCs w:val="16"/>
              </w:rPr>
              <w:t>COENSA - UFV São Dimas</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00B5EE"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5021B5" w14:textId="77777777" w:rsidR="002E67BF" w:rsidRDefault="002E67BF" w:rsidP="001C02BF">
            <w:pPr>
              <w:spacing w:line="200" w:lineRule="auto"/>
            </w:pPr>
            <w:r>
              <w:rPr>
                <w:sz w:val="16"/>
                <w:szCs w:val="16"/>
              </w:rPr>
              <w:t>Energia Solar + Baterias</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02A0A12" w14:textId="77777777" w:rsidR="002E67BF" w:rsidRDefault="002E67BF" w:rsidP="001C02BF">
            <w:pPr>
              <w:spacing w:line="200" w:lineRule="auto"/>
            </w:pPr>
            <w:r>
              <w:rPr>
                <w:sz w:val="16"/>
                <w:szCs w:val="16"/>
              </w:rPr>
              <w:t>Emanoel Emídio, Sebastião Leal, Bertolínia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D15558" w14:textId="77777777" w:rsidR="002E67BF" w:rsidRDefault="002E67BF" w:rsidP="001C02BF">
            <w:pPr>
              <w:spacing w:line="200" w:lineRule="auto"/>
            </w:pPr>
            <w:r>
              <w:rPr>
                <w:sz w:val="16"/>
                <w:szCs w:val="16"/>
              </w:rPr>
              <w:t>Tabuleiros do Alto Parnaíba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C3CDBC" w14:textId="77777777" w:rsidR="002E67BF" w:rsidRDefault="002E67BF" w:rsidP="001C02BF">
            <w:pPr>
              <w:spacing w:line="200" w:lineRule="auto"/>
            </w:pPr>
            <w:r>
              <w:rPr>
                <w:sz w:val="16"/>
                <w:szCs w:val="16"/>
              </w:rPr>
              <w:t>Sem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B88B0C" w14:textId="77777777" w:rsidR="002E67BF" w:rsidRDefault="002E67BF" w:rsidP="001C02BF">
            <w:pPr>
              <w:spacing w:line="200" w:lineRule="auto"/>
            </w:pPr>
            <w:r>
              <w:rPr>
                <w:sz w:val="16"/>
                <w:szCs w:val="16"/>
              </w:rPr>
              <w:t>Inserido ícone e texto</w:t>
            </w:r>
          </w:p>
        </w:tc>
      </w:tr>
      <w:tr w:rsidR="002E67BF" w14:paraId="5E05DD47"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65FB0B" w14:textId="77777777" w:rsidR="002E67BF" w:rsidRDefault="002E67BF" w:rsidP="001C02BF">
            <w:pPr>
              <w:spacing w:line="200" w:lineRule="auto"/>
            </w:pPr>
            <w:r>
              <w:rPr>
                <w:sz w:val="16"/>
                <w:szCs w:val="16"/>
              </w:rPr>
              <w:t>IBITU</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5CBF65"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275CD6" w14:textId="77777777" w:rsidR="002E67BF" w:rsidRDefault="002E67BF" w:rsidP="001C02BF">
            <w:pPr>
              <w:spacing w:line="200" w:lineRule="auto"/>
            </w:pPr>
            <w:r>
              <w:rPr>
                <w:sz w:val="16"/>
                <w:szCs w:val="16"/>
              </w:rPr>
              <w:t>Energia Solar + Eólica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213ABD" w14:textId="77777777" w:rsidR="002E67BF" w:rsidRDefault="002E67BF" w:rsidP="001C02BF">
            <w:pPr>
              <w:spacing w:line="200" w:lineRule="auto"/>
            </w:pPr>
            <w:r>
              <w:rPr>
                <w:sz w:val="16"/>
                <w:szCs w:val="16"/>
              </w:rPr>
              <w:t>Caldeirão Grande do Piauí</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D71298" w14:textId="77777777" w:rsidR="002E67BF" w:rsidRDefault="002E67BF" w:rsidP="001C02BF">
            <w:pPr>
              <w:spacing w:line="200" w:lineRule="auto"/>
            </w:pPr>
            <w:r>
              <w:rPr>
                <w:sz w:val="16"/>
                <w:szCs w:val="16"/>
              </w:rPr>
              <w:t>Vale do Rio Guaribas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9F111F6"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4ABB72" w14:textId="77777777" w:rsidR="002E67BF" w:rsidRDefault="002E67BF" w:rsidP="001C02BF">
            <w:pPr>
              <w:spacing w:line="200" w:lineRule="auto"/>
            </w:pPr>
            <w:r>
              <w:rPr>
                <w:sz w:val="16"/>
                <w:szCs w:val="16"/>
              </w:rPr>
              <w:t>Nenhuma</w:t>
            </w:r>
          </w:p>
        </w:tc>
      </w:tr>
      <w:tr w:rsidR="002E67BF" w14:paraId="70C48F4C"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06D6F8" w14:textId="77777777" w:rsidR="002E67BF" w:rsidRDefault="002E67BF" w:rsidP="001C02BF">
            <w:pPr>
              <w:spacing w:line="200" w:lineRule="auto"/>
            </w:pPr>
            <w:r>
              <w:rPr>
                <w:sz w:val="16"/>
                <w:szCs w:val="16"/>
              </w:rPr>
              <w:t>GRUPO COBRA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71AA54"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A0483C" w14:textId="77777777" w:rsidR="002E67BF" w:rsidRDefault="002E67BF" w:rsidP="001C02BF">
            <w:pPr>
              <w:spacing w:line="200" w:lineRule="auto"/>
            </w:pPr>
            <w:r>
              <w:rPr>
                <w:sz w:val="16"/>
                <w:szCs w:val="16"/>
              </w:rPr>
              <w:t>Energia Solar</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FFF90A" w14:textId="77777777" w:rsidR="002E67BF" w:rsidRDefault="002E67BF" w:rsidP="001C02BF">
            <w:pPr>
              <w:spacing w:line="200" w:lineRule="auto"/>
            </w:pPr>
            <w:r>
              <w:rPr>
                <w:sz w:val="16"/>
                <w:szCs w:val="16"/>
              </w:rPr>
              <w:t>Ribeiro Gonçalves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01ED45" w14:textId="77777777" w:rsidR="002E67BF" w:rsidRDefault="002E67BF" w:rsidP="001C02BF">
            <w:pPr>
              <w:spacing w:line="200" w:lineRule="auto"/>
            </w:pPr>
            <w:r>
              <w:rPr>
                <w:sz w:val="16"/>
                <w:szCs w:val="16"/>
              </w:rPr>
              <w:t>Tabuleiros do Alto Parnaíba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F8347B"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01FFF1" w14:textId="77777777" w:rsidR="002E67BF" w:rsidRDefault="002E67BF" w:rsidP="001C02BF">
            <w:pPr>
              <w:spacing w:line="200" w:lineRule="auto"/>
            </w:pPr>
            <w:r>
              <w:rPr>
                <w:sz w:val="16"/>
                <w:szCs w:val="16"/>
              </w:rPr>
              <w:t>Nenhuma</w:t>
            </w:r>
          </w:p>
        </w:tc>
      </w:tr>
      <w:tr w:rsidR="002E67BF" w14:paraId="652CE38B"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BA5324" w14:textId="77777777" w:rsidR="002E67BF" w:rsidRDefault="002E67BF" w:rsidP="001C02BF">
            <w:pPr>
              <w:spacing w:line="200" w:lineRule="auto"/>
            </w:pPr>
            <w:r>
              <w:rPr>
                <w:sz w:val="16"/>
                <w:szCs w:val="16"/>
              </w:rPr>
              <w:t>CARBONZERO</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1461B8"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F5C149" w14:textId="77777777" w:rsidR="002E67BF" w:rsidRDefault="002E67BF" w:rsidP="001C02BF">
            <w:pPr>
              <w:spacing w:line="200" w:lineRule="auto"/>
            </w:pPr>
            <w:proofErr w:type="spellStart"/>
            <w:r>
              <w:rPr>
                <w:sz w:val="16"/>
                <w:szCs w:val="16"/>
              </w:rPr>
              <w:t>Biochar</w:t>
            </w:r>
            <w:proofErr w:type="spellEnd"/>
            <w:r>
              <w:rPr>
                <w:sz w:val="16"/>
                <w:szCs w:val="16"/>
              </w:rPr>
              <w:t xml:space="preserve"> / Créditos de Carbono</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04E782" w14:textId="77777777" w:rsidR="002E67BF" w:rsidRDefault="002E67BF" w:rsidP="001C02BF">
            <w:pPr>
              <w:spacing w:line="200" w:lineRule="auto"/>
            </w:pPr>
            <w:r>
              <w:rPr>
                <w:sz w:val="16"/>
                <w:szCs w:val="16"/>
              </w:rPr>
              <w:t>Floriano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3245D6" w14:textId="77777777" w:rsidR="002E67BF" w:rsidRDefault="002E67BF" w:rsidP="001C02BF">
            <w:pPr>
              <w:spacing w:line="200" w:lineRule="auto"/>
            </w:pPr>
            <w:r>
              <w:rPr>
                <w:sz w:val="16"/>
                <w:szCs w:val="16"/>
              </w:rPr>
              <w:t>Tabuleiros do Alto Parnaíba / Chapada das Mangabeiras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7ADF3E4"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7240CE" w14:textId="77777777" w:rsidR="002E67BF" w:rsidRDefault="002E67BF" w:rsidP="001C02BF">
            <w:pPr>
              <w:spacing w:line="200" w:lineRule="auto"/>
            </w:pPr>
            <w:r>
              <w:rPr>
                <w:sz w:val="16"/>
                <w:szCs w:val="16"/>
              </w:rPr>
              <w:t>Nenhuma</w:t>
            </w:r>
          </w:p>
        </w:tc>
      </w:tr>
      <w:tr w:rsidR="002E67BF" w14:paraId="11F4FE3E"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223AFE" w14:textId="77777777" w:rsidR="002E67BF" w:rsidRDefault="002E67BF" w:rsidP="001C02BF">
            <w:pPr>
              <w:spacing w:line="200" w:lineRule="auto"/>
            </w:pPr>
            <w:r>
              <w:rPr>
                <w:sz w:val="16"/>
                <w:szCs w:val="16"/>
              </w:rPr>
              <w:t>BIPI - Eólica Offshore</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3DE089"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DBE5CC" w14:textId="77777777" w:rsidR="002E67BF" w:rsidRDefault="002E67BF" w:rsidP="001C02BF">
            <w:pPr>
              <w:spacing w:line="200" w:lineRule="auto"/>
            </w:pPr>
            <w:r>
              <w:rPr>
                <w:sz w:val="16"/>
                <w:szCs w:val="16"/>
              </w:rPr>
              <w:t>Energia Eólica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90BB0E2" w14:textId="77777777" w:rsidR="002E67BF" w:rsidRDefault="002E67BF" w:rsidP="001C02BF">
            <w:pPr>
              <w:spacing w:line="200" w:lineRule="auto"/>
            </w:pPr>
            <w:r>
              <w:rPr>
                <w:sz w:val="16"/>
                <w:szCs w:val="16"/>
              </w:rPr>
              <w:t>Litoral do Piauí</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8D858C" w14:textId="77777777" w:rsidR="002E67BF" w:rsidRDefault="002E67BF" w:rsidP="001C02BF">
            <w:pPr>
              <w:spacing w:line="200" w:lineRule="auto"/>
            </w:pPr>
            <w:r>
              <w:rPr>
                <w:sz w:val="16"/>
                <w:szCs w:val="16"/>
              </w:rPr>
              <w:t>Planície Litorânea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493596"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3997A48" w14:textId="77777777" w:rsidR="002E67BF" w:rsidRDefault="002E67BF" w:rsidP="001C02BF">
            <w:pPr>
              <w:spacing w:line="200" w:lineRule="auto"/>
            </w:pPr>
            <w:r>
              <w:rPr>
                <w:sz w:val="16"/>
                <w:szCs w:val="16"/>
              </w:rPr>
              <w:t>Nenhuma</w:t>
            </w:r>
          </w:p>
        </w:tc>
      </w:tr>
      <w:tr w:rsidR="002E67BF" w14:paraId="0FA0A277"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CA3B14" w14:textId="77777777" w:rsidR="002E67BF" w:rsidRDefault="002E67BF" w:rsidP="001C02BF">
            <w:pPr>
              <w:spacing w:line="200" w:lineRule="auto"/>
            </w:pPr>
            <w:r>
              <w:rPr>
                <w:sz w:val="16"/>
                <w:szCs w:val="16"/>
              </w:rPr>
              <w:t>NEBRA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497510"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1CB7F6" w14:textId="77777777" w:rsidR="002E67BF" w:rsidRDefault="002E67BF" w:rsidP="001C02BF">
            <w:pPr>
              <w:spacing w:line="200" w:lineRule="auto"/>
            </w:pPr>
            <w:r>
              <w:rPr>
                <w:sz w:val="16"/>
                <w:szCs w:val="16"/>
              </w:rPr>
              <w:t>Ferro Gusa (Industria)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CA2757" w14:textId="77777777" w:rsidR="002E67BF" w:rsidRDefault="002E67BF" w:rsidP="001C02BF">
            <w:pPr>
              <w:spacing w:line="200" w:lineRule="auto"/>
            </w:pPr>
            <w:r>
              <w:rPr>
                <w:sz w:val="16"/>
                <w:szCs w:val="16"/>
              </w:rPr>
              <w:t>Parnaíba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541FAD" w14:textId="77777777" w:rsidR="002E67BF" w:rsidRDefault="002E67BF" w:rsidP="001C02BF">
            <w:pPr>
              <w:spacing w:line="200" w:lineRule="auto"/>
            </w:pPr>
            <w:r>
              <w:rPr>
                <w:sz w:val="16"/>
                <w:szCs w:val="16"/>
              </w:rPr>
              <w:t>Vale do Rio Canindé</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501F57"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CF313D" w14:textId="77777777" w:rsidR="002E67BF" w:rsidRDefault="002E67BF" w:rsidP="001C02BF">
            <w:pPr>
              <w:spacing w:line="200" w:lineRule="auto"/>
            </w:pPr>
            <w:r>
              <w:rPr>
                <w:sz w:val="16"/>
                <w:szCs w:val="16"/>
              </w:rPr>
              <w:t>Inserido texto</w:t>
            </w:r>
          </w:p>
        </w:tc>
      </w:tr>
      <w:tr w:rsidR="002E67BF" w14:paraId="726738B0"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8576A4" w14:textId="77777777" w:rsidR="002E67BF" w:rsidRDefault="002E67BF" w:rsidP="001C02BF">
            <w:pPr>
              <w:spacing w:line="200" w:lineRule="auto"/>
            </w:pPr>
            <w:r>
              <w:rPr>
                <w:sz w:val="16"/>
                <w:szCs w:val="16"/>
              </w:rPr>
              <w:t>NHAMANDU</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252907"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A3B4E8" w14:textId="77777777" w:rsidR="002E67BF" w:rsidRDefault="002E67BF" w:rsidP="001C02BF">
            <w:pPr>
              <w:spacing w:line="200" w:lineRule="auto"/>
            </w:pPr>
            <w:r>
              <w:rPr>
                <w:sz w:val="16"/>
                <w:szCs w:val="16"/>
              </w:rPr>
              <w:t>Energia Solar</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5FE712" w14:textId="77777777" w:rsidR="002E67BF" w:rsidRDefault="002E67BF" w:rsidP="001C02BF">
            <w:pPr>
              <w:spacing w:line="200" w:lineRule="auto"/>
            </w:pPr>
            <w:r>
              <w:rPr>
                <w:sz w:val="16"/>
                <w:szCs w:val="16"/>
              </w:rPr>
              <w:t>Não especificado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307F9E" w14:textId="77777777" w:rsidR="002E67BF" w:rsidRDefault="002E67BF" w:rsidP="001C02BF">
            <w:pPr>
              <w:spacing w:line="200" w:lineRule="auto"/>
            </w:pPr>
            <w:r>
              <w:rPr>
                <w:sz w:val="16"/>
                <w:szCs w:val="16"/>
              </w:rPr>
              <w:t>Cocais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9CC7C3"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A844E1" w14:textId="77777777" w:rsidR="002E67BF" w:rsidRDefault="002E67BF" w:rsidP="001C02BF">
            <w:pPr>
              <w:spacing w:line="200" w:lineRule="auto"/>
            </w:pPr>
            <w:r>
              <w:rPr>
                <w:sz w:val="16"/>
                <w:szCs w:val="16"/>
              </w:rPr>
              <w:t>Nenhuma</w:t>
            </w:r>
          </w:p>
        </w:tc>
      </w:tr>
      <w:tr w:rsidR="002E67BF" w14:paraId="004BC47F"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F6A6AE" w14:textId="77777777" w:rsidR="002E67BF" w:rsidRDefault="002E67BF" w:rsidP="001C02BF">
            <w:pPr>
              <w:spacing w:line="200" w:lineRule="auto"/>
            </w:pPr>
            <w:r>
              <w:rPr>
                <w:sz w:val="16"/>
                <w:szCs w:val="16"/>
              </w:rPr>
              <w:t xml:space="preserve">SPIC - </w:t>
            </w:r>
            <w:proofErr w:type="spellStart"/>
            <w:r>
              <w:rPr>
                <w:sz w:val="16"/>
                <w:szCs w:val="16"/>
              </w:rPr>
              <w:t>Marangatu</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654D09"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49146E" w14:textId="77777777" w:rsidR="002E67BF" w:rsidRDefault="002E67BF" w:rsidP="001C02BF">
            <w:pPr>
              <w:spacing w:line="200" w:lineRule="auto"/>
            </w:pPr>
            <w:r>
              <w:rPr>
                <w:sz w:val="16"/>
                <w:szCs w:val="16"/>
              </w:rPr>
              <w:t>Energia Solar</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A1A8B6" w14:textId="77777777" w:rsidR="002E67BF" w:rsidRDefault="002E67BF" w:rsidP="001C02BF">
            <w:pPr>
              <w:spacing w:line="200" w:lineRule="auto"/>
            </w:pPr>
            <w:r>
              <w:rPr>
                <w:sz w:val="16"/>
                <w:szCs w:val="16"/>
              </w:rPr>
              <w:t>Brasileira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D22568" w14:textId="77777777" w:rsidR="002E67BF" w:rsidRDefault="002E67BF" w:rsidP="001C02BF">
            <w:pPr>
              <w:spacing w:line="200" w:lineRule="auto"/>
            </w:pPr>
            <w:r>
              <w:rPr>
                <w:sz w:val="16"/>
                <w:szCs w:val="16"/>
              </w:rPr>
              <w:t>Cocais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F1F813"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C6BCF4" w14:textId="77777777" w:rsidR="002E67BF" w:rsidRDefault="002E67BF" w:rsidP="001C02BF">
            <w:pPr>
              <w:spacing w:line="200" w:lineRule="auto"/>
            </w:pPr>
            <w:r>
              <w:rPr>
                <w:sz w:val="16"/>
                <w:szCs w:val="16"/>
              </w:rPr>
              <w:t>Nenhuma</w:t>
            </w:r>
          </w:p>
        </w:tc>
      </w:tr>
      <w:tr w:rsidR="002E67BF" w14:paraId="6DF15A15"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BDE62B" w14:textId="77777777" w:rsidR="002E67BF" w:rsidRDefault="002E67BF" w:rsidP="001C02BF">
            <w:pPr>
              <w:spacing w:line="200" w:lineRule="auto"/>
            </w:pPr>
            <w:r>
              <w:rPr>
                <w:sz w:val="16"/>
                <w:szCs w:val="16"/>
              </w:rPr>
              <w:t>ENEL</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33FC02"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57884F" w14:textId="77777777" w:rsidR="002E67BF" w:rsidRDefault="002E67BF" w:rsidP="001C02BF">
            <w:pPr>
              <w:spacing w:line="200" w:lineRule="auto"/>
            </w:pPr>
            <w:r>
              <w:rPr>
                <w:sz w:val="16"/>
                <w:szCs w:val="16"/>
              </w:rPr>
              <w:t>Energia Solar</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14FF4A" w14:textId="77777777" w:rsidR="002E67BF" w:rsidRDefault="002E67BF" w:rsidP="001C02BF">
            <w:pPr>
              <w:spacing w:line="200" w:lineRule="auto"/>
            </w:pPr>
            <w:r>
              <w:rPr>
                <w:sz w:val="16"/>
                <w:szCs w:val="16"/>
              </w:rPr>
              <w:t>São Gonçalo do Gurguéia e Ribeira do Piauí</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928364" w14:textId="77777777" w:rsidR="002E67BF" w:rsidRDefault="002E67BF" w:rsidP="001C02BF">
            <w:pPr>
              <w:spacing w:line="200" w:lineRule="auto"/>
            </w:pPr>
            <w:r>
              <w:rPr>
                <w:sz w:val="16"/>
                <w:szCs w:val="16"/>
              </w:rPr>
              <w:t>Chapada das Mangabeiras / Vale do Canindé</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C74E12"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0AF1F6" w14:textId="77777777" w:rsidR="002E67BF" w:rsidRDefault="002E67BF" w:rsidP="001C02BF">
            <w:pPr>
              <w:spacing w:line="200" w:lineRule="auto"/>
            </w:pPr>
            <w:r>
              <w:rPr>
                <w:sz w:val="16"/>
                <w:szCs w:val="16"/>
              </w:rPr>
              <w:t>Nenhuma</w:t>
            </w:r>
          </w:p>
        </w:tc>
      </w:tr>
      <w:tr w:rsidR="002E67BF" w14:paraId="631C9A89"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19D13C" w14:textId="77777777" w:rsidR="002E67BF" w:rsidRDefault="002E67BF" w:rsidP="001C02BF">
            <w:pPr>
              <w:spacing w:line="200" w:lineRule="auto"/>
            </w:pPr>
            <w:r>
              <w:rPr>
                <w:sz w:val="16"/>
                <w:szCs w:val="16"/>
              </w:rPr>
              <w:t>GRUPO COBRA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7CE381" w14:textId="77777777" w:rsidR="002E67BF" w:rsidRDefault="002E67BF" w:rsidP="001C02BF">
            <w:pPr>
              <w:spacing w:line="200" w:lineRule="auto"/>
            </w:pPr>
            <w:r>
              <w:rPr>
                <w:sz w:val="16"/>
                <w:szCs w:val="16"/>
              </w:rPr>
              <w:t>Energia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30BD9A" w14:textId="77777777" w:rsidR="002E67BF" w:rsidRDefault="002E67BF" w:rsidP="001C02BF">
            <w:pPr>
              <w:spacing w:line="200" w:lineRule="auto"/>
            </w:pPr>
            <w:r>
              <w:rPr>
                <w:sz w:val="16"/>
                <w:szCs w:val="16"/>
              </w:rPr>
              <w:t>Energia Solar</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E6B2F6" w14:textId="77777777" w:rsidR="002E67BF" w:rsidRDefault="002E67BF" w:rsidP="001C02BF">
            <w:pPr>
              <w:spacing w:line="200" w:lineRule="auto"/>
            </w:pPr>
            <w:r>
              <w:rPr>
                <w:sz w:val="16"/>
                <w:szCs w:val="16"/>
              </w:rPr>
              <w:t>Cristino Castro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6C3E11" w14:textId="77777777" w:rsidR="002E67BF" w:rsidRDefault="002E67BF" w:rsidP="001C02BF">
            <w:pPr>
              <w:spacing w:line="200" w:lineRule="auto"/>
            </w:pPr>
            <w:r>
              <w:rPr>
                <w:sz w:val="16"/>
                <w:szCs w:val="16"/>
              </w:rPr>
              <w:t>Chapada das Mangabeiras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95DC95"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3C01C4" w14:textId="77777777" w:rsidR="002E67BF" w:rsidRDefault="002E67BF" w:rsidP="001C02BF">
            <w:pPr>
              <w:spacing w:line="200" w:lineRule="auto"/>
            </w:pPr>
            <w:r>
              <w:rPr>
                <w:sz w:val="16"/>
                <w:szCs w:val="16"/>
              </w:rPr>
              <w:t>Nenhuma</w:t>
            </w:r>
          </w:p>
        </w:tc>
      </w:tr>
      <w:tr w:rsidR="002E67BF" w14:paraId="16374537"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616DE8" w14:textId="77777777" w:rsidR="002E67BF" w:rsidRDefault="002E67BF" w:rsidP="001C02BF">
            <w:pPr>
              <w:spacing w:line="200" w:lineRule="auto"/>
            </w:pPr>
            <w:r>
              <w:rPr>
                <w:sz w:val="16"/>
                <w:szCs w:val="16"/>
              </w:rPr>
              <w:t>Mineração Batalhense</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C24BF3" w14:textId="77777777" w:rsidR="002E67BF" w:rsidRDefault="002E67BF" w:rsidP="001C02BF">
            <w:pPr>
              <w:spacing w:line="200" w:lineRule="auto"/>
            </w:pPr>
            <w:r>
              <w:rPr>
                <w:sz w:val="16"/>
                <w:szCs w:val="16"/>
              </w:rPr>
              <w:t>Mineração</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FE88DFC" w14:textId="77777777" w:rsidR="002E67BF" w:rsidRDefault="002E67BF" w:rsidP="001C02BF">
            <w:pPr>
              <w:spacing w:line="200" w:lineRule="auto"/>
            </w:pPr>
            <w:r>
              <w:rPr>
                <w:sz w:val="16"/>
                <w:szCs w:val="16"/>
              </w:rPr>
              <w:t>Extração de Brita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79BB4D1" w14:textId="77777777" w:rsidR="002E67BF" w:rsidRDefault="002E67BF" w:rsidP="001C02BF">
            <w:pPr>
              <w:spacing w:line="200" w:lineRule="auto"/>
            </w:pPr>
            <w:r>
              <w:rPr>
                <w:sz w:val="16"/>
                <w:szCs w:val="16"/>
              </w:rPr>
              <w:t>Batalha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749F93" w14:textId="77777777" w:rsidR="002E67BF" w:rsidRDefault="002E67BF" w:rsidP="001C02BF">
            <w:pPr>
              <w:spacing w:line="200" w:lineRule="auto"/>
            </w:pPr>
            <w:r>
              <w:rPr>
                <w:sz w:val="16"/>
                <w:szCs w:val="16"/>
              </w:rPr>
              <w:t>Entre Rio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1AA897" w14:textId="77777777" w:rsidR="002E67BF" w:rsidRDefault="002E67BF" w:rsidP="001C02BF">
            <w:pPr>
              <w:spacing w:line="200" w:lineRule="auto"/>
            </w:pPr>
            <w:r>
              <w:rPr>
                <w:sz w:val="16"/>
                <w:szCs w:val="16"/>
              </w:rPr>
              <w:t>Sem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C268B2" w14:textId="77777777" w:rsidR="002E67BF" w:rsidRDefault="002E67BF" w:rsidP="001C02BF">
            <w:pPr>
              <w:spacing w:line="200" w:lineRule="auto"/>
            </w:pPr>
            <w:r>
              <w:rPr>
                <w:sz w:val="16"/>
                <w:szCs w:val="16"/>
              </w:rPr>
              <w:t>Inserido ícone e texto</w:t>
            </w:r>
          </w:p>
        </w:tc>
      </w:tr>
      <w:tr w:rsidR="002E67BF" w14:paraId="0A768068"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670C92" w14:textId="77777777" w:rsidR="002E67BF" w:rsidRDefault="002E67BF" w:rsidP="001C02BF">
            <w:pPr>
              <w:spacing w:line="200" w:lineRule="auto"/>
            </w:pPr>
            <w:proofErr w:type="gramStart"/>
            <w:r>
              <w:rPr>
                <w:sz w:val="16"/>
                <w:szCs w:val="16"/>
              </w:rPr>
              <w:t>Lion  Mining</w:t>
            </w:r>
            <w:proofErr w:type="gramEnd"/>
            <w:r>
              <w:rPr>
                <w:sz w:val="16"/>
                <w:szCs w:val="16"/>
              </w:rPr>
              <w:t xml:space="preserve">  Mineradora S.A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5A22B7" w14:textId="77777777" w:rsidR="002E67BF" w:rsidRDefault="002E67BF" w:rsidP="001C02BF">
            <w:pPr>
              <w:spacing w:line="200" w:lineRule="auto"/>
            </w:pPr>
            <w:r>
              <w:rPr>
                <w:sz w:val="16"/>
                <w:szCs w:val="16"/>
              </w:rPr>
              <w:t>Mineração</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F2B2FB" w14:textId="77777777" w:rsidR="002E67BF" w:rsidRDefault="002E67BF" w:rsidP="001C02BF">
            <w:pPr>
              <w:spacing w:line="200" w:lineRule="auto"/>
            </w:pPr>
            <w:r>
              <w:rPr>
                <w:sz w:val="16"/>
                <w:szCs w:val="16"/>
              </w:rPr>
              <w:t>Extração de minério de ferro</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C8FB41" w14:textId="77777777" w:rsidR="002E67BF" w:rsidRDefault="002E67BF" w:rsidP="001C02BF">
            <w:pPr>
              <w:spacing w:line="200" w:lineRule="auto"/>
            </w:pPr>
            <w:r>
              <w:rPr>
                <w:sz w:val="16"/>
                <w:szCs w:val="16"/>
              </w:rPr>
              <w:t>Piripiri</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5BF609" w14:textId="77777777" w:rsidR="002E67BF" w:rsidRDefault="002E67BF" w:rsidP="001C02BF">
            <w:pPr>
              <w:spacing w:line="200" w:lineRule="auto"/>
            </w:pPr>
            <w:r>
              <w:rPr>
                <w:sz w:val="16"/>
                <w:szCs w:val="16"/>
              </w:rPr>
              <w:t>Carnaubais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FA6FD7" w14:textId="77777777" w:rsidR="002E67BF" w:rsidRDefault="002E67BF" w:rsidP="001C02BF">
            <w:pPr>
              <w:spacing w:line="200" w:lineRule="auto"/>
            </w:pPr>
            <w:r>
              <w:rPr>
                <w:sz w:val="16"/>
                <w:szCs w:val="16"/>
              </w:rPr>
              <w:t>Sem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BA16A44" w14:textId="77777777" w:rsidR="002E67BF" w:rsidRDefault="002E67BF" w:rsidP="001C02BF">
            <w:pPr>
              <w:spacing w:line="200" w:lineRule="auto"/>
            </w:pPr>
            <w:r>
              <w:rPr>
                <w:sz w:val="16"/>
                <w:szCs w:val="16"/>
              </w:rPr>
              <w:t>Inserido ícone e texto</w:t>
            </w:r>
          </w:p>
        </w:tc>
      </w:tr>
      <w:tr w:rsidR="002E67BF" w14:paraId="1EB6E7FC"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28D71D" w14:textId="77777777" w:rsidR="002E67BF" w:rsidRDefault="002E67BF" w:rsidP="001C02BF">
            <w:pPr>
              <w:spacing w:line="200" w:lineRule="auto"/>
            </w:pPr>
            <w:r>
              <w:rPr>
                <w:sz w:val="16"/>
                <w:szCs w:val="16"/>
              </w:rPr>
              <w:t xml:space="preserve">Piauí Níquel Metais </w:t>
            </w:r>
            <w:proofErr w:type="gramStart"/>
            <w:r>
              <w:rPr>
                <w:sz w:val="16"/>
                <w:szCs w:val="16"/>
              </w:rPr>
              <w:t>S.A</w:t>
            </w:r>
            <w:proofErr w:type="gram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D182B9" w14:textId="77777777" w:rsidR="002E67BF" w:rsidRDefault="002E67BF" w:rsidP="001C02BF">
            <w:pPr>
              <w:spacing w:line="200" w:lineRule="auto"/>
            </w:pPr>
            <w:r>
              <w:rPr>
                <w:sz w:val="16"/>
                <w:szCs w:val="16"/>
              </w:rPr>
              <w:t>Mineração</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90D18A" w14:textId="77777777" w:rsidR="002E67BF" w:rsidRDefault="002E67BF" w:rsidP="001C02BF">
            <w:pPr>
              <w:spacing w:line="200" w:lineRule="auto"/>
            </w:pPr>
            <w:r>
              <w:rPr>
                <w:sz w:val="16"/>
                <w:szCs w:val="16"/>
              </w:rPr>
              <w:t xml:space="preserve">Extração e </w:t>
            </w:r>
            <w:proofErr w:type="spellStart"/>
            <w:r>
              <w:rPr>
                <w:sz w:val="16"/>
                <w:szCs w:val="16"/>
              </w:rPr>
              <w:t>beneficiamentode</w:t>
            </w:r>
            <w:proofErr w:type="spellEnd"/>
            <w:r>
              <w:rPr>
                <w:sz w:val="16"/>
                <w:szCs w:val="16"/>
              </w:rPr>
              <w:t xml:space="preserve"> níquel</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C38F46" w14:textId="77777777" w:rsidR="002E67BF" w:rsidRDefault="002E67BF" w:rsidP="001C02BF">
            <w:pPr>
              <w:spacing w:line="200" w:lineRule="auto"/>
            </w:pPr>
            <w:r>
              <w:rPr>
                <w:sz w:val="16"/>
                <w:szCs w:val="16"/>
              </w:rPr>
              <w:t>Capitão Gervásio Oliveira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B5C38E4" w14:textId="77777777" w:rsidR="002E67BF" w:rsidRDefault="002E67BF" w:rsidP="001C02BF">
            <w:pPr>
              <w:spacing w:line="200" w:lineRule="auto"/>
            </w:pPr>
            <w:r>
              <w:rPr>
                <w:sz w:val="16"/>
                <w:szCs w:val="16"/>
              </w:rPr>
              <w:t>Serra da Capivara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FF28BD"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CAD76B" w14:textId="77777777" w:rsidR="002E67BF" w:rsidRDefault="002E67BF" w:rsidP="001C02BF">
            <w:pPr>
              <w:spacing w:line="200" w:lineRule="auto"/>
            </w:pPr>
            <w:r>
              <w:rPr>
                <w:sz w:val="16"/>
                <w:szCs w:val="16"/>
              </w:rPr>
              <w:t>Inserido texto</w:t>
            </w:r>
          </w:p>
        </w:tc>
      </w:tr>
      <w:tr w:rsidR="002E67BF" w14:paraId="340A1509"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EE664B" w14:textId="77777777" w:rsidR="002E67BF" w:rsidRDefault="002E67BF" w:rsidP="001C02BF">
            <w:pPr>
              <w:spacing w:line="200" w:lineRule="auto"/>
            </w:pPr>
            <w:r>
              <w:rPr>
                <w:sz w:val="16"/>
                <w:szCs w:val="16"/>
              </w:rPr>
              <w:t xml:space="preserve">SRN Holding </w:t>
            </w:r>
            <w:proofErr w:type="gramStart"/>
            <w:r>
              <w:rPr>
                <w:sz w:val="16"/>
                <w:szCs w:val="16"/>
              </w:rPr>
              <w:t>S.A</w:t>
            </w:r>
            <w:proofErr w:type="gram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D72A7A" w14:textId="77777777" w:rsidR="002E67BF" w:rsidRDefault="002E67BF" w:rsidP="001C02BF">
            <w:pPr>
              <w:spacing w:line="200" w:lineRule="auto"/>
            </w:pPr>
            <w:r>
              <w:rPr>
                <w:sz w:val="16"/>
                <w:szCs w:val="16"/>
              </w:rPr>
              <w:t>Mineração</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85855A" w14:textId="77777777" w:rsidR="002E67BF" w:rsidRDefault="002E67BF" w:rsidP="001C02BF">
            <w:pPr>
              <w:spacing w:line="200" w:lineRule="auto"/>
            </w:pPr>
            <w:r>
              <w:rPr>
                <w:sz w:val="16"/>
                <w:szCs w:val="16"/>
              </w:rPr>
              <w:t>Extração de minério de ferro</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359B16C" w14:textId="77777777" w:rsidR="002E67BF" w:rsidRDefault="002E67BF" w:rsidP="001C02BF">
            <w:pPr>
              <w:spacing w:line="200" w:lineRule="auto"/>
            </w:pPr>
            <w:r>
              <w:rPr>
                <w:sz w:val="16"/>
                <w:szCs w:val="16"/>
              </w:rPr>
              <w:t>São Raimundo Nonato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F8735F" w14:textId="77777777" w:rsidR="002E67BF" w:rsidRDefault="002E67BF" w:rsidP="001C02BF">
            <w:pPr>
              <w:spacing w:line="200" w:lineRule="auto"/>
            </w:pPr>
            <w:r>
              <w:rPr>
                <w:sz w:val="16"/>
                <w:szCs w:val="16"/>
              </w:rPr>
              <w:t>Serra da Capivara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6ED629"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1AA3C8" w14:textId="77777777" w:rsidR="002E67BF" w:rsidRDefault="002E67BF" w:rsidP="001C02BF">
            <w:pPr>
              <w:spacing w:line="200" w:lineRule="auto"/>
            </w:pPr>
            <w:r>
              <w:rPr>
                <w:sz w:val="16"/>
                <w:szCs w:val="16"/>
              </w:rPr>
              <w:t>Inserido texto</w:t>
            </w:r>
          </w:p>
        </w:tc>
      </w:tr>
      <w:tr w:rsidR="002E67BF" w14:paraId="7520163D"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D5CAE6" w14:textId="77777777" w:rsidR="002E67BF" w:rsidRDefault="002E67BF" w:rsidP="001C02BF">
            <w:pPr>
              <w:spacing w:line="200" w:lineRule="auto"/>
            </w:pPr>
            <w:r>
              <w:rPr>
                <w:sz w:val="16"/>
                <w:szCs w:val="16"/>
              </w:rPr>
              <w:t>Mineração Nordeste LTDA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D577C1" w14:textId="77777777" w:rsidR="002E67BF" w:rsidRDefault="002E67BF" w:rsidP="001C02BF">
            <w:pPr>
              <w:spacing w:line="200" w:lineRule="auto"/>
            </w:pPr>
            <w:r>
              <w:rPr>
                <w:sz w:val="16"/>
                <w:szCs w:val="16"/>
              </w:rPr>
              <w:t>Mineração</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55FE24E" w14:textId="77777777" w:rsidR="002E67BF" w:rsidRDefault="002E67BF" w:rsidP="001C02BF">
            <w:pPr>
              <w:spacing w:line="200" w:lineRule="auto"/>
            </w:pPr>
            <w:r>
              <w:rPr>
                <w:sz w:val="16"/>
                <w:szCs w:val="16"/>
              </w:rPr>
              <w:t>Extração e beneficiamento de calcário</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79CE34" w14:textId="77777777" w:rsidR="002E67BF" w:rsidRDefault="002E67BF" w:rsidP="001C02BF">
            <w:pPr>
              <w:spacing w:line="200" w:lineRule="auto"/>
            </w:pPr>
            <w:r>
              <w:rPr>
                <w:sz w:val="16"/>
                <w:szCs w:val="16"/>
              </w:rPr>
              <w:t>Dom Inocêncio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E88D9D" w14:textId="77777777" w:rsidR="002E67BF" w:rsidRDefault="002E67BF" w:rsidP="001C02BF">
            <w:pPr>
              <w:spacing w:line="200" w:lineRule="auto"/>
            </w:pPr>
            <w:r>
              <w:rPr>
                <w:sz w:val="16"/>
                <w:szCs w:val="16"/>
              </w:rPr>
              <w:t>Serra da Capivara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8D8917"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D11504" w14:textId="77777777" w:rsidR="002E67BF" w:rsidRDefault="002E67BF" w:rsidP="001C02BF">
            <w:pPr>
              <w:spacing w:line="200" w:lineRule="auto"/>
            </w:pPr>
            <w:r>
              <w:rPr>
                <w:sz w:val="16"/>
                <w:szCs w:val="16"/>
              </w:rPr>
              <w:t>Inserido texto</w:t>
            </w:r>
          </w:p>
        </w:tc>
      </w:tr>
      <w:tr w:rsidR="002E67BF" w14:paraId="0D3F6952"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020F8E" w14:textId="77777777" w:rsidR="002E67BF" w:rsidRDefault="002E67BF" w:rsidP="001C02BF">
            <w:pPr>
              <w:spacing w:line="200" w:lineRule="auto"/>
            </w:pPr>
            <w:r>
              <w:rPr>
                <w:sz w:val="16"/>
                <w:szCs w:val="16"/>
              </w:rPr>
              <w:t>Norte Mineração LTDA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91B9BEB" w14:textId="77777777" w:rsidR="002E67BF" w:rsidRDefault="002E67BF" w:rsidP="001C02BF">
            <w:pPr>
              <w:spacing w:line="200" w:lineRule="auto"/>
            </w:pPr>
            <w:r>
              <w:rPr>
                <w:sz w:val="16"/>
                <w:szCs w:val="16"/>
              </w:rPr>
              <w:t>Mineração</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395E69" w14:textId="77777777" w:rsidR="002E67BF" w:rsidRDefault="002E67BF" w:rsidP="001C02BF">
            <w:pPr>
              <w:spacing w:line="200" w:lineRule="auto"/>
            </w:pPr>
            <w:r>
              <w:rPr>
                <w:sz w:val="16"/>
                <w:szCs w:val="16"/>
              </w:rPr>
              <w:t>Extração de Potássio</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E7CC65" w14:textId="77777777" w:rsidR="002E67BF" w:rsidRDefault="002E67BF" w:rsidP="001C02BF">
            <w:pPr>
              <w:spacing w:line="200" w:lineRule="auto"/>
            </w:pPr>
            <w:r>
              <w:rPr>
                <w:sz w:val="16"/>
                <w:szCs w:val="16"/>
              </w:rPr>
              <w:t>Corrente</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9907E5" w14:textId="77777777" w:rsidR="002E67BF" w:rsidRDefault="002E67BF" w:rsidP="001C02BF">
            <w:pPr>
              <w:spacing w:line="200" w:lineRule="auto"/>
            </w:pPr>
            <w:r>
              <w:rPr>
                <w:sz w:val="16"/>
                <w:szCs w:val="16"/>
              </w:rPr>
              <w:t>Chapada das Mangabeiras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D0C7C9" w14:textId="77777777" w:rsidR="002E67BF" w:rsidRDefault="002E67BF" w:rsidP="001C02BF">
            <w:pPr>
              <w:spacing w:line="200" w:lineRule="auto"/>
            </w:pPr>
            <w:r>
              <w:rPr>
                <w:sz w:val="16"/>
                <w:szCs w:val="16"/>
              </w:rPr>
              <w:t>Sem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8D63EE" w14:textId="77777777" w:rsidR="002E67BF" w:rsidRDefault="002E67BF" w:rsidP="001C02BF">
            <w:pPr>
              <w:spacing w:line="200" w:lineRule="auto"/>
            </w:pPr>
            <w:r>
              <w:rPr>
                <w:sz w:val="16"/>
                <w:szCs w:val="16"/>
              </w:rPr>
              <w:t>Inserido ícone e texto</w:t>
            </w:r>
          </w:p>
        </w:tc>
      </w:tr>
      <w:tr w:rsidR="002E67BF" w14:paraId="2CADD85F"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4B829AF" w14:textId="77777777" w:rsidR="002E67BF" w:rsidRDefault="002E67BF" w:rsidP="001C02BF">
            <w:pPr>
              <w:spacing w:line="200" w:lineRule="auto"/>
            </w:pPr>
            <w:r>
              <w:rPr>
                <w:sz w:val="16"/>
                <w:szCs w:val="16"/>
              </w:rPr>
              <w:t>DM Mineração LTDA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23EF93" w14:textId="77777777" w:rsidR="002E67BF" w:rsidRDefault="002E67BF" w:rsidP="001C02BF">
            <w:pPr>
              <w:spacing w:line="200" w:lineRule="auto"/>
            </w:pPr>
            <w:r>
              <w:rPr>
                <w:sz w:val="16"/>
                <w:szCs w:val="16"/>
              </w:rPr>
              <w:t>Mineração</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AA9B70" w14:textId="77777777" w:rsidR="002E67BF" w:rsidRDefault="002E67BF" w:rsidP="001C02BF">
            <w:pPr>
              <w:spacing w:line="200" w:lineRule="auto"/>
            </w:pPr>
            <w:r>
              <w:rPr>
                <w:sz w:val="16"/>
                <w:szCs w:val="16"/>
              </w:rPr>
              <w:t>Extração de diamante</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1A0B01" w14:textId="77777777" w:rsidR="002E67BF" w:rsidRDefault="002E67BF" w:rsidP="001C02BF">
            <w:pPr>
              <w:spacing w:line="200" w:lineRule="auto"/>
            </w:pPr>
            <w:r>
              <w:rPr>
                <w:sz w:val="16"/>
                <w:szCs w:val="16"/>
              </w:rPr>
              <w:t>Gilbués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24EDBF" w14:textId="77777777" w:rsidR="002E67BF" w:rsidRDefault="002E67BF" w:rsidP="001C02BF">
            <w:pPr>
              <w:spacing w:line="200" w:lineRule="auto"/>
            </w:pPr>
            <w:r>
              <w:rPr>
                <w:sz w:val="16"/>
                <w:szCs w:val="16"/>
              </w:rPr>
              <w:t>Chapada das Mangabeiras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C17DB3" w14:textId="77777777" w:rsidR="002E67BF" w:rsidRDefault="002E67BF" w:rsidP="001C02BF">
            <w:pPr>
              <w:spacing w:line="200" w:lineRule="auto"/>
            </w:pPr>
            <w:r>
              <w:rPr>
                <w:sz w:val="16"/>
                <w:szCs w:val="16"/>
              </w:rPr>
              <w:t>Sem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FFF02E" w14:textId="77777777" w:rsidR="002E67BF" w:rsidRDefault="002E67BF" w:rsidP="001C02BF">
            <w:pPr>
              <w:spacing w:line="200" w:lineRule="auto"/>
            </w:pPr>
            <w:r>
              <w:rPr>
                <w:sz w:val="16"/>
                <w:szCs w:val="16"/>
              </w:rPr>
              <w:t>Inserido ícone e texto</w:t>
            </w:r>
          </w:p>
        </w:tc>
      </w:tr>
      <w:tr w:rsidR="002E67BF" w14:paraId="5DC10B60"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4528F2D" w14:textId="77777777" w:rsidR="002E67BF" w:rsidRDefault="002E67BF" w:rsidP="001C02BF">
            <w:pPr>
              <w:spacing w:line="200" w:lineRule="auto"/>
            </w:pPr>
            <w:proofErr w:type="spellStart"/>
            <w:r>
              <w:rPr>
                <w:sz w:val="16"/>
                <w:szCs w:val="16"/>
              </w:rPr>
              <w:t>Dureino</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4B82F3"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EB5057" w14:textId="77777777" w:rsidR="002E67BF" w:rsidRDefault="002E67BF" w:rsidP="001C02BF">
            <w:pPr>
              <w:spacing w:line="200" w:lineRule="auto"/>
            </w:pPr>
            <w:r>
              <w:rPr>
                <w:sz w:val="16"/>
                <w:szCs w:val="16"/>
              </w:rPr>
              <w:t>Beneficiamento de soja (produção de farelo e óleo de soja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75C597" w14:textId="77777777" w:rsidR="002E67BF" w:rsidRDefault="002E67BF" w:rsidP="001C02BF">
            <w:pPr>
              <w:spacing w:line="200" w:lineRule="auto"/>
            </w:pPr>
            <w:r>
              <w:rPr>
                <w:sz w:val="16"/>
                <w:szCs w:val="16"/>
              </w:rPr>
              <w:t>Teresina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29FD3D" w14:textId="77777777" w:rsidR="002E67BF" w:rsidRDefault="002E67BF" w:rsidP="001C02BF">
            <w:pPr>
              <w:spacing w:line="200" w:lineRule="auto"/>
            </w:pPr>
            <w:r>
              <w:rPr>
                <w:sz w:val="16"/>
                <w:szCs w:val="16"/>
              </w:rPr>
              <w:t>Entre Rios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E4CD4C"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A4C908" w14:textId="77777777" w:rsidR="002E67BF" w:rsidRDefault="002E67BF" w:rsidP="001C02BF">
            <w:pPr>
              <w:spacing w:line="200" w:lineRule="auto"/>
            </w:pPr>
            <w:r>
              <w:rPr>
                <w:sz w:val="16"/>
                <w:szCs w:val="16"/>
              </w:rPr>
              <w:t>Inserido texto</w:t>
            </w:r>
          </w:p>
        </w:tc>
      </w:tr>
      <w:tr w:rsidR="002E67BF" w14:paraId="079D28E1"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DE490D" w14:textId="77777777" w:rsidR="002E67BF" w:rsidRDefault="002E67BF" w:rsidP="001C02BF">
            <w:pPr>
              <w:spacing w:line="200" w:lineRule="auto"/>
            </w:pPr>
            <w:proofErr w:type="spellStart"/>
            <w:r>
              <w:rPr>
                <w:sz w:val="16"/>
                <w:szCs w:val="16"/>
              </w:rPr>
              <w:t>Tellus</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7A55622"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E62B18" w14:textId="77777777" w:rsidR="002E67BF" w:rsidRDefault="002E67BF" w:rsidP="001C02BF">
            <w:pPr>
              <w:spacing w:line="200" w:lineRule="auto"/>
            </w:pPr>
            <w:r>
              <w:rPr>
                <w:sz w:val="16"/>
                <w:szCs w:val="16"/>
              </w:rPr>
              <w:t xml:space="preserve">Fábrica de </w:t>
            </w:r>
            <w:proofErr w:type="spellStart"/>
            <w:proofErr w:type="gramStart"/>
            <w:r>
              <w:rPr>
                <w:sz w:val="16"/>
                <w:szCs w:val="16"/>
              </w:rPr>
              <w:t>Biochar</w:t>
            </w:r>
            <w:proofErr w:type="spellEnd"/>
            <w:r>
              <w:rPr>
                <w:sz w:val="16"/>
                <w:szCs w:val="16"/>
              </w:rPr>
              <w:t xml:space="preserve">  (</w:t>
            </w:r>
            <w:proofErr w:type="gramEnd"/>
            <w:r>
              <w:rPr>
                <w:sz w:val="16"/>
                <w:szCs w:val="16"/>
              </w:rPr>
              <w:t xml:space="preserve">adubos e fertilizantes </w:t>
            </w:r>
            <w:proofErr w:type="spellStart"/>
            <w:r>
              <w:rPr>
                <w:sz w:val="16"/>
                <w:szCs w:val="16"/>
              </w:rPr>
              <w:t>organo</w:t>
            </w:r>
            <w:proofErr w:type="spellEnd"/>
            <w:r>
              <w:rPr>
                <w:sz w:val="16"/>
                <w:szCs w:val="16"/>
              </w:rPr>
              <w:t>-minerais</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102245" w14:textId="77777777" w:rsidR="002E67BF" w:rsidRDefault="002E67BF" w:rsidP="001C02BF">
            <w:pPr>
              <w:spacing w:line="200" w:lineRule="auto"/>
            </w:pPr>
            <w:r>
              <w:rPr>
                <w:sz w:val="16"/>
                <w:szCs w:val="16"/>
              </w:rPr>
              <w:t>Campo Maior</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FF6FEE" w14:textId="77777777" w:rsidR="002E67BF" w:rsidRDefault="002E67BF" w:rsidP="001C02BF">
            <w:pPr>
              <w:spacing w:line="200" w:lineRule="auto"/>
            </w:pPr>
            <w:r>
              <w:rPr>
                <w:sz w:val="16"/>
                <w:szCs w:val="16"/>
              </w:rPr>
              <w:t>Carnaubais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75E683"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18FC8C" w14:textId="77777777" w:rsidR="002E67BF" w:rsidRDefault="002E67BF" w:rsidP="001C02BF">
            <w:pPr>
              <w:spacing w:line="200" w:lineRule="auto"/>
            </w:pPr>
            <w:r>
              <w:rPr>
                <w:sz w:val="16"/>
                <w:szCs w:val="16"/>
              </w:rPr>
              <w:t>Inserido texto</w:t>
            </w:r>
          </w:p>
        </w:tc>
      </w:tr>
      <w:tr w:rsidR="002E67BF" w14:paraId="6D1C3DD6"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36050C" w14:textId="77777777" w:rsidR="002E67BF" w:rsidRDefault="002E67BF" w:rsidP="001C02BF">
            <w:pPr>
              <w:spacing w:line="200" w:lineRule="auto"/>
            </w:pPr>
            <w:r>
              <w:rPr>
                <w:sz w:val="16"/>
                <w:szCs w:val="16"/>
              </w:rPr>
              <w:t>Rei Alimentos - Itaueira</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6C77E0" w14:textId="77777777" w:rsidR="002E67BF" w:rsidRDefault="002E67BF" w:rsidP="001C02BF">
            <w:pPr>
              <w:spacing w:line="200" w:lineRule="auto"/>
            </w:pPr>
            <w:r>
              <w:rPr>
                <w:sz w:val="16"/>
                <w:szCs w:val="16"/>
              </w:rPr>
              <w:t>Fruticultura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3F9008" w14:textId="77777777" w:rsidR="002E67BF" w:rsidRDefault="002E67BF" w:rsidP="001C02BF">
            <w:pPr>
              <w:spacing w:line="200" w:lineRule="auto"/>
            </w:pPr>
            <w:r>
              <w:rPr>
                <w:sz w:val="16"/>
                <w:szCs w:val="16"/>
              </w:rPr>
              <w:t>Produção de Melão Rei</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8583F0" w14:textId="77777777" w:rsidR="002E67BF" w:rsidRDefault="002E67BF" w:rsidP="001C02BF">
            <w:pPr>
              <w:spacing w:line="200" w:lineRule="auto"/>
            </w:pPr>
            <w:r>
              <w:rPr>
                <w:sz w:val="16"/>
                <w:szCs w:val="16"/>
              </w:rPr>
              <w:t>Canto do Buriti</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233991" w14:textId="77777777" w:rsidR="002E67BF" w:rsidRDefault="002E67BF" w:rsidP="001C02BF">
            <w:pPr>
              <w:spacing w:line="200" w:lineRule="auto"/>
            </w:pPr>
            <w:r>
              <w:rPr>
                <w:sz w:val="16"/>
                <w:szCs w:val="16"/>
              </w:rPr>
              <w:t>Vales do Rio Piauí e Itaueira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647665" w14:textId="77777777" w:rsidR="002E67BF" w:rsidRDefault="002E67BF" w:rsidP="001C02BF">
            <w:pPr>
              <w:spacing w:line="200" w:lineRule="auto"/>
            </w:pPr>
            <w:r>
              <w:rPr>
                <w:sz w:val="16"/>
                <w:szCs w:val="16"/>
              </w:rPr>
              <w:t>Já inserido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1EF14E" w14:textId="77777777" w:rsidR="002E67BF" w:rsidRDefault="002E67BF" w:rsidP="001C02BF">
            <w:pPr>
              <w:spacing w:line="200" w:lineRule="auto"/>
            </w:pPr>
            <w:r>
              <w:rPr>
                <w:sz w:val="16"/>
                <w:szCs w:val="16"/>
              </w:rPr>
              <w:t>Nenhuma</w:t>
            </w:r>
          </w:p>
        </w:tc>
      </w:tr>
      <w:tr w:rsidR="002E67BF" w14:paraId="6BB22F76"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F7D285C" w14:textId="77777777" w:rsidR="002E67BF" w:rsidRDefault="002E67BF" w:rsidP="001C02BF">
            <w:pPr>
              <w:spacing w:line="200" w:lineRule="auto"/>
            </w:pPr>
            <w:r>
              <w:rPr>
                <w:sz w:val="16"/>
                <w:szCs w:val="16"/>
              </w:rPr>
              <w:t>Be8 Energy</w:t>
            </w:r>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F8247BC"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06C9F2" w14:textId="77777777" w:rsidR="002E67BF" w:rsidRDefault="002E67BF" w:rsidP="001C02BF">
            <w:pPr>
              <w:spacing w:line="200" w:lineRule="auto"/>
            </w:pPr>
            <w:r>
              <w:rPr>
                <w:sz w:val="16"/>
                <w:szCs w:val="16"/>
              </w:rPr>
              <w:t>Produção de biodiesel (soja)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7E09CE" w14:textId="77777777" w:rsidR="002E67BF" w:rsidRDefault="002E67BF" w:rsidP="001C02BF">
            <w:pPr>
              <w:spacing w:line="200" w:lineRule="auto"/>
            </w:pPr>
            <w:r>
              <w:rPr>
                <w:sz w:val="16"/>
                <w:szCs w:val="16"/>
              </w:rPr>
              <w:t>Floriano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54AE2DB" w14:textId="77777777" w:rsidR="002E67BF" w:rsidRDefault="002E67BF" w:rsidP="001C02BF">
            <w:pPr>
              <w:spacing w:line="200" w:lineRule="auto"/>
            </w:pPr>
            <w:r>
              <w:rPr>
                <w:sz w:val="16"/>
                <w:szCs w:val="16"/>
              </w:rPr>
              <w:t>Vales do Rio Piauí e Itaueira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4ED95D1"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995DD9" w14:textId="77777777" w:rsidR="002E67BF" w:rsidRDefault="002E67BF" w:rsidP="001C02BF">
            <w:pPr>
              <w:spacing w:line="200" w:lineRule="auto"/>
            </w:pPr>
            <w:r>
              <w:rPr>
                <w:sz w:val="16"/>
                <w:szCs w:val="16"/>
              </w:rPr>
              <w:t>Inserido texto</w:t>
            </w:r>
          </w:p>
        </w:tc>
      </w:tr>
      <w:tr w:rsidR="002E67BF" w14:paraId="754492BF"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D3B5B5" w14:textId="77777777" w:rsidR="002E67BF" w:rsidRDefault="002E67BF" w:rsidP="001C02BF">
            <w:pPr>
              <w:spacing w:line="200" w:lineRule="auto"/>
            </w:pPr>
            <w:proofErr w:type="spellStart"/>
            <w:r>
              <w:rPr>
                <w:sz w:val="16"/>
                <w:szCs w:val="16"/>
              </w:rPr>
              <w:t>AgroFrtizen</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EEB3B3"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70B6CA" w14:textId="77777777" w:rsidR="002E67BF" w:rsidRDefault="002E67BF" w:rsidP="001C02BF">
            <w:pPr>
              <w:spacing w:line="200" w:lineRule="auto"/>
            </w:pPr>
            <w:r>
              <w:rPr>
                <w:sz w:val="16"/>
                <w:szCs w:val="16"/>
              </w:rPr>
              <w:t>Algodoeira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213847" w14:textId="77777777" w:rsidR="002E67BF" w:rsidRDefault="002E67BF" w:rsidP="001C02BF">
            <w:pPr>
              <w:spacing w:line="200" w:lineRule="auto"/>
            </w:pPr>
            <w:r>
              <w:rPr>
                <w:sz w:val="16"/>
                <w:szCs w:val="16"/>
              </w:rPr>
              <w:t>Gilbués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78CDE9" w14:textId="77777777" w:rsidR="002E67BF" w:rsidRDefault="002E67BF" w:rsidP="001C02BF">
            <w:pPr>
              <w:spacing w:line="200" w:lineRule="auto"/>
            </w:pPr>
            <w:r>
              <w:rPr>
                <w:sz w:val="16"/>
                <w:szCs w:val="16"/>
              </w:rPr>
              <w:t>Chapada das Mangabeiras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8066D8"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AF64869" w14:textId="77777777" w:rsidR="002E67BF" w:rsidRDefault="002E67BF" w:rsidP="001C02BF">
            <w:pPr>
              <w:spacing w:line="200" w:lineRule="auto"/>
            </w:pPr>
            <w:r>
              <w:rPr>
                <w:sz w:val="16"/>
                <w:szCs w:val="16"/>
              </w:rPr>
              <w:t>Inserido texto</w:t>
            </w:r>
          </w:p>
        </w:tc>
      </w:tr>
      <w:tr w:rsidR="002E67BF" w14:paraId="50E1AEB7"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BEA8D7" w14:textId="77777777" w:rsidR="002E67BF" w:rsidRDefault="002E67BF" w:rsidP="001C02BF">
            <w:pPr>
              <w:spacing w:line="200" w:lineRule="auto"/>
            </w:pPr>
            <w:r>
              <w:rPr>
                <w:sz w:val="16"/>
                <w:szCs w:val="16"/>
              </w:rPr>
              <w:t xml:space="preserve">Frigorífico </w:t>
            </w:r>
            <w:proofErr w:type="spellStart"/>
            <w:r>
              <w:rPr>
                <w:sz w:val="16"/>
                <w:szCs w:val="16"/>
              </w:rPr>
              <w:t>Piauhy</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6018E5"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A7EC65" w14:textId="77777777" w:rsidR="002E67BF" w:rsidRDefault="002E67BF" w:rsidP="001C02BF">
            <w:pPr>
              <w:spacing w:line="200" w:lineRule="auto"/>
            </w:pPr>
            <w:r>
              <w:rPr>
                <w:sz w:val="16"/>
                <w:szCs w:val="16"/>
              </w:rPr>
              <w:t>Frigorífico Bovino (Processamento de carne bovina)</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24CB69" w14:textId="77777777" w:rsidR="002E67BF" w:rsidRDefault="002E67BF" w:rsidP="001C02BF">
            <w:pPr>
              <w:spacing w:line="200" w:lineRule="auto"/>
            </w:pPr>
            <w:r>
              <w:rPr>
                <w:sz w:val="16"/>
                <w:szCs w:val="16"/>
              </w:rPr>
              <w:t>Ribeiro Gonçalves</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9C6A7D" w14:textId="77777777" w:rsidR="002E67BF" w:rsidRDefault="002E67BF" w:rsidP="001C02BF">
            <w:pPr>
              <w:spacing w:line="200" w:lineRule="auto"/>
            </w:pPr>
            <w:r>
              <w:rPr>
                <w:sz w:val="16"/>
                <w:szCs w:val="16"/>
              </w:rPr>
              <w:t>Tabuleiros do Alto Parnaíba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AAE141B"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46095B" w14:textId="77777777" w:rsidR="002E67BF" w:rsidRDefault="002E67BF" w:rsidP="001C02BF">
            <w:pPr>
              <w:spacing w:line="200" w:lineRule="auto"/>
            </w:pPr>
            <w:r>
              <w:rPr>
                <w:sz w:val="16"/>
                <w:szCs w:val="16"/>
              </w:rPr>
              <w:t>Inserido texto</w:t>
            </w:r>
          </w:p>
        </w:tc>
      </w:tr>
      <w:tr w:rsidR="002E67BF" w14:paraId="76163CCF" w14:textId="77777777" w:rsidTr="002E67BF">
        <w:tc>
          <w:tcPr>
            <w:tcW w:w="1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F88755" w14:textId="77777777" w:rsidR="002E67BF" w:rsidRDefault="002E67BF" w:rsidP="001C02BF">
            <w:pPr>
              <w:spacing w:line="200" w:lineRule="auto"/>
            </w:pPr>
            <w:proofErr w:type="spellStart"/>
            <w:r>
              <w:rPr>
                <w:sz w:val="16"/>
                <w:szCs w:val="16"/>
              </w:rPr>
              <w:t>Brasbio</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6CB473"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6538143" w14:textId="77777777" w:rsidR="002E67BF" w:rsidRDefault="002E67BF" w:rsidP="001C02BF">
            <w:pPr>
              <w:spacing w:line="200" w:lineRule="auto"/>
            </w:pPr>
            <w:r>
              <w:rPr>
                <w:sz w:val="16"/>
                <w:szCs w:val="16"/>
              </w:rPr>
              <w:t>Biocombustível (Usina de etanol de milho)</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C92A6E2" w14:textId="77777777" w:rsidR="002E67BF" w:rsidRDefault="002E67BF" w:rsidP="001C02BF">
            <w:pPr>
              <w:spacing w:line="200" w:lineRule="auto"/>
            </w:pPr>
            <w:r>
              <w:rPr>
                <w:sz w:val="16"/>
                <w:szCs w:val="16"/>
              </w:rPr>
              <w:t>Uruçuí</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18E0C7" w14:textId="77777777" w:rsidR="002E67BF" w:rsidRDefault="002E67BF" w:rsidP="001C02BF">
            <w:pPr>
              <w:spacing w:line="200" w:lineRule="auto"/>
            </w:pPr>
            <w:r>
              <w:rPr>
                <w:sz w:val="16"/>
                <w:szCs w:val="16"/>
              </w:rPr>
              <w:t>Tabuleiros do Alto Parnaíba</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74005E"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73EFA53" w14:textId="77777777" w:rsidR="002E67BF" w:rsidRDefault="002E67BF" w:rsidP="001C02BF">
            <w:pPr>
              <w:spacing w:line="200" w:lineRule="auto"/>
            </w:pPr>
            <w:r>
              <w:rPr>
                <w:sz w:val="16"/>
                <w:szCs w:val="16"/>
              </w:rPr>
              <w:t>Inserido texto</w:t>
            </w:r>
          </w:p>
        </w:tc>
      </w:tr>
      <w:tr w:rsidR="002E67BF" w14:paraId="05CFDA9F" w14:textId="77777777" w:rsidTr="002E67BF">
        <w:tc>
          <w:tcPr>
            <w:tcW w:w="1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E27B84D" w14:textId="77777777" w:rsidR="002E67BF" w:rsidRDefault="002E67BF" w:rsidP="001C02BF">
            <w:pPr>
              <w:spacing w:line="200" w:lineRule="auto"/>
            </w:pPr>
            <w:proofErr w:type="spellStart"/>
            <w:r>
              <w:rPr>
                <w:sz w:val="16"/>
                <w:szCs w:val="16"/>
              </w:rPr>
              <w:t>Nutriza</w:t>
            </w:r>
            <w:proofErr w:type="spellEnd"/>
            <w:r>
              <w:rPr>
                <w:sz w:val="16"/>
                <w:szCs w:val="16"/>
              </w:rPr>
              <w:t xml:space="preserve"> Nordeste</w:t>
            </w:r>
          </w:p>
        </w:tc>
        <w:tc>
          <w:tcPr>
            <w:tcW w:w="10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4D63969" w14:textId="77777777" w:rsidR="002E67BF" w:rsidRDefault="002E67BF" w:rsidP="001C02BF">
            <w:pPr>
              <w:spacing w:line="200" w:lineRule="auto"/>
            </w:pPr>
            <w:r>
              <w:rPr>
                <w:sz w:val="16"/>
                <w:szCs w:val="16"/>
              </w:rPr>
              <w:t>Indústria</w:t>
            </w:r>
          </w:p>
        </w:tc>
        <w:tc>
          <w:tcPr>
            <w:tcW w:w="16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09657060" w14:textId="77777777" w:rsidR="002E67BF" w:rsidRDefault="002E67BF" w:rsidP="001C02BF">
            <w:pPr>
              <w:spacing w:line="200" w:lineRule="auto"/>
            </w:pPr>
            <w:r>
              <w:rPr>
                <w:sz w:val="16"/>
                <w:szCs w:val="16"/>
              </w:rPr>
              <w:t>Frigorífico de aves</w:t>
            </w:r>
          </w:p>
        </w:tc>
        <w:tc>
          <w:tcPr>
            <w:tcW w:w="13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1394D6B0" w14:textId="77777777" w:rsidR="002E67BF" w:rsidRDefault="002E67BF" w:rsidP="001C02BF">
            <w:pPr>
              <w:spacing w:line="200" w:lineRule="auto"/>
            </w:pPr>
            <w:r>
              <w:rPr>
                <w:sz w:val="16"/>
                <w:szCs w:val="16"/>
              </w:rPr>
              <w:t>Uruçuí</w:t>
            </w:r>
          </w:p>
        </w:tc>
        <w:tc>
          <w:tcPr>
            <w:tcW w:w="15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FFCE02C" w14:textId="77777777" w:rsidR="002E67BF" w:rsidRDefault="002E67BF" w:rsidP="001C02BF">
            <w:pPr>
              <w:spacing w:line="200" w:lineRule="auto"/>
            </w:pPr>
            <w:r>
              <w:rPr>
                <w:sz w:val="16"/>
                <w:szCs w:val="16"/>
              </w:rPr>
              <w:t>Tabuleiros do Alto Parnaíba</w:t>
            </w:r>
          </w:p>
        </w:tc>
        <w:tc>
          <w:tcPr>
            <w:tcW w:w="15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3330E7B4" w14:textId="77777777" w:rsidR="002E67BF" w:rsidRDefault="002E67BF" w:rsidP="001C02BF">
            <w:pPr>
              <w:spacing w:line="200" w:lineRule="auto"/>
            </w:pPr>
            <w:r>
              <w:rPr>
                <w:sz w:val="16"/>
                <w:szCs w:val="16"/>
              </w:rPr>
              <w:t>Com ícone e sem texto</w:t>
            </w:r>
          </w:p>
        </w:tc>
        <w:tc>
          <w:tcPr>
            <w:tcW w:w="15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7635B78F" w14:textId="77777777" w:rsidR="002E67BF" w:rsidRDefault="002E67BF" w:rsidP="001C02BF">
            <w:pPr>
              <w:spacing w:line="200" w:lineRule="auto"/>
            </w:pPr>
            <w:r>
              <w:rPr>
                <w:sz w:val="16"/>
                <w:szCs w:val="16"/>
              </w:rPr>
              <w:t>Inserido texto</w:t>
            </w:r>
          </w:p>
        </w:tc>
      </w:tr>
    </w:tbl>
    <w:p w14:paraId="1202A802" w14:textId="77777777" w:rsidR="002E67BF" w:rsidRDefault="002E67BF" w:rsidP="002E67BF">
      <w:pPr>
        <w:spacing w:before="60" w:after="240" w:line="240" w:lineRule="auto"/>
      </w:pPr>
      <w:r>
        <w:rPr>
          <w:sz w:val="20"/>
          <w:szCs w:val="20"/>
        </w:rPr>
        <w:t>Fonte: Elaboração própria a partir de Investe Piauí (2026).</w:t>
      </w:r>
    </w:p>
    <w:p w14:paraId="0AF40895" w14:textId="77777777" w:rsidR="002E67BF" w:rsidRDefault="002E67BF" w:rsidP="002E67BF">
      <w:pPr>
        <w:pStyle w:val="Ttulo2"/>
        <w:spacing w:before="360" w:after="180"/>
      </w:pPr>
      <w:r>
        <w:rPr>
          <w:b/>
          <w:bCs/>
          <w:color w:val="000000"/>
          <w:sz w:val="24"/>
          <w:szCs w:val="24"/>
        </w:rPr>
        <w:lastRenderedPageBreak/>
        <w:t>B.3 Subclasses por categoria de disponibilidade de informação e município</w:t>
      </w:r>
    </w:p>
    <w:p w14:paraId="370D30DD" w14:textId="56504C0E" w:rsidR="00BD72FB" w:rsidRDefault="00BD72FB" w:rsidP="00BD72FB">
      <w:pPr>
        <w:spacing w:before="240" w:after="60" w:line="240" w:lineRule="auto"/>
      </w:pPr>
      <w:r>
        <w:rPr>
          <w:sz w:val="20"/>
          <w:szCs w:val="20"/>
        </w:rPr>
        <w:t xml:space="preserve">Tabela B.3 – </w:t>
      </w:r>
      <w:r w:rsidRPr="00BD72FB">
        <w:rPr>
          <w:sz w:val="20"/>
          <w:szCs w:val="20"/>
        </w:rPr>
        <w:t>Subclasses por categoria de disponibilidade de informação e município</w:t>
      </w:r>
    </w:p>
    <w:tbl>
      <w:tblPr>
        <w:tblW w:w="9260" w:type="dxa"/>
        <w:tblCellMar>
          <w:left w:w="70" w:type="dxa"/>
          <w:right w:w="70" w:type="dxa"/>
        </w:tblCellMar>
        <w:tblLook w:val="04A0" w:firstRow="1" w:lastRow="0" w:firstColumn="1" w:lastColumn="0" w:noHBand="0" w:noVBand="1"/>
      </w:tblPr>
      <w:tblGrid>
        <w:gridCol w:w="2200"/>
        <w:gridCol w:w="780"/>
        <w:gridCol w:w="780"/>
        <w:gridCol w:w="800"/>
        <w:gridCol w:w="780"/>
        <w:gridCol w:w="780"/>
        <w:gridCol w:w="780"/>
        <w:gridCol w:w="800"/>
        <w:gridCol w:w="780"/>
        <w:gridCol w:w="780"/>
      </w:tblGrid>
      <w:tr w:rsidR="00E2689A" w:rsidRPr="00A41B31" w14:paraId="63577E52" w14:textId="77777777" w:rsidTr="001C02BF">
        <w:trPr>
          <w:trHeight w:val="300"/>
          <w:tblHeader/>
        </w:trPr>
        <w:tc>
          <w:tcPr>
            <w:tcW w:w="2200" w:type="dxa"/>
            <w:vMerge w:val="restart"/>
            <w:tcBorders>
              <w:top w:val="single" w:sz="4" w:space="0" w:color="auto"/>
              <w:left w:val="single" w:sz="4" w:space="0" w:color="auto"/>
              <w:bottom w:val="single" w:sz="4" w:space="0" w:color="000000"/>
              <w:right w:val="single" w:sz="4" w:space="0" w:color="auto"/>
            </w:tcBorders>
            <w:shd w:val="clear" w:color="000000" w:fill="EEECE1"/>
            <w:vAlign w:val="center"/>
            <w:hideMark/>
          </w:tcPr>
          <w:p w14:paraId="3ED8B3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Município</w:t>
            </w:r>
          </w:p>
        </w:tc>
        <w:tc>
          <w:tcPr>
            <w:tcW w:w="2360" w:type="dxa"/>
            <w:gridSpan w:val="3"/>
            <w:tcBorders>
              <w:top w:val="single" w:sz="4" w:space="0" w:color="auto"/>
              <w:left w:val="nil"/>
              <w:bottom w:val="single" w:sz="4" w:space="0" w:color="auto"/>
              <w:right w:val="single" w:sz="4" w:space="0" w:color="auto"/>
            </w:tcBorders>
            <w:shd w:val="clear" w:color="000000" w:fill="EEECE1"/>
            <w:vAlign w:val="center"/>
            <w:hideMark/>
          </w:tcPr>
          <w:p w14:paraId="1A5B77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2013</w:t>
            </w:r>
          </w:p>
        </w:tc>
        <w:tc>
          <w:tcPr>
            <w:tcW w:w="2340" w:type="dxa"/>
            <w:gridSpan w:val="3"/>
            <w:tcBorders>
              <w:top w:val="single" w:sz="4" w:space="0" w:color="auto"/>
              <w:left w:val="nil"/>
              <w:bottom w:val="single" w:sz="4" w:space="0" w:color="auto"/>
              <w:right w:val="single" w:sz="4" w:space="0" w:color="auto"/>
            </w:tcBorders>
            <w:shd w:val="clear" w:color="000000" w:fill="EEECE1"/>
            <w:vAlign w:val="center"/>
            <w:hideMark/>
          </w:tcPr>
          <w:p w14:paraId="420B57D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2018</w:t>
            </w:r>
          </w:p>
        </w:tc>
        <w:tc>
          <w:tcPr>
            <w:tcW w:w="2360" w:type="dxa"/>
            <w:gridSpan w:val="3"/>
            <w:tcBorders>
              <w:top w:val="single" w:sz="4" w:space="0" w:color="auto"/>
              <w:left w:val="nil"/>
              <w:bottom w:val="single" w:sz="4" w:space="0" w:color="auto"/>
              <w:right w:val="single" w:sz="4" w:space="0" w:color="auto"/>
            </w:tcBorders>
            <w:shd w:val="clear" w:color="000000" w:fill="EEECE1"/>
            <w:vAlign w:val="center"/>
            <w:hideMark/>
          </w:tcPr>
          <w:p w14:paraId="483639E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2022</w:t>
            </w:r>
          </w:p>
        </w:tc>
      </w:tr>
      <w:tr w:rsidR="00E2689A" w:rsidRPr="00A41B31" w14:paraId="4FC216CA" w14:textId="77777777" w:rsidTr="001C02BF">
        <w:trPr>
          <w:trHeight w:val="450"/>
          <w:tblHeader/>
        </w:trPr>
        <w:tc>
          <w:tcPr>
            <w:tcW w:w="2200" w:type="dxa"/>
            <w:vMerge/>
            <w:tcBorders>
              <w:top w:val="single" w:sz="4" w:space="0" w:color="auto"/>
              <w:left w:val="single" w:sz="4" w:space="0" w:color="auto"/>
              <w:bottom w:val="single" w:sz="4" w:space="0" w:color="000000"/>
              <w:right w:val="single" w:sz="4" w:space="0" w:color="auto"/>
            </w:tcBorders>
            <w:vAlign w:val="center"/>
            <w:hideMark/>
          </w:tcPr>
          <w:p w14:paraId="2E960D38" w14:textId="77777777" w:rsidR="00E2689A" w:rsidRPr="00A41B31" w:rsidRDefault="00E2689A" w:rsidP="001C02BF">
            <w:pPr>
              <w:spacing w:line="240" w:lineRule="auto"/>
              <w:rPr>
                <w:rFonts w:ascii="Calibri" w:eastAsia="Times New Roman" w:hAnsi="Calibri" w:cs="Calibri"/>
                <w:color w:val="000000"/>
                <w:sz w:val="16"/>
                <w:szCs w:val="16"/>
              </w:rPr>
            </w:pPr>
          </w:p>
        </w:tc>
        <w:tc>
          <w:tcPr>
            <w:tcW w:w="780" w:type="dxa"/>
            <w:tcBorders>
              <w:top w:val="nil"/>
              <w:left w:val="nil"/>
              <w:bottom w:val="single" w:sz="4" w:space="0" w:color="auto"/>
              <w:right w:val="single" w:sz="4" w:space="0" w:color="auto"/>
            </w:tcBorders>
            <w:shd w:val="clear" w:color="000000" w:fill="EEECE1"/>
            <w:vAlign w:val="center"/>
            <w:hideMark/>
          </w:tcPr>
          <w:p w14:paraId="4D85F9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0</w:t>
            </w:r>
          </w:p>
        </w:tc>
        <w:tc>
          <w:tcPr>
            <w:tcW w:w="780" w:type="dxa"/>
            <w:tcBorders>
              <w:top w:val="nil"/>
              <w:left w:val="nil"/>
              <w:bottom w:val="single" w:sz="4" w:space="0" w:color="auto"/>
              <w:right w:val="single" w:sz="4" w:space="0" w:color="auto"/>
            </w:tcBorders>
            <w:shd w:val="clear" w:color="000000" w:fill="EEECE1"/>
            <w:vAlign w:val="center"/>
            <w:hideMark/>
          </w:tcPr>
          <w:p w14:paraId="27CA53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1</w:t>
            </w:r>
          </w:p>
        </w:tc>
        <w:tc>
          <w:tcPr>
            <w:tcW w:w="800" w:type="dxa"/>
            <w:tcBorders>
              <w:top w:val="nil"/>
              <w:left w:val="nil"/>
              <w:bottom w:val="single" w:sz="4" w:space="0" w:color="auto"/>
              <w:right w:val="single" w:sz="4" w:space="0" w:color="auto"/>
            </w:tcBorders>
            <w:shd w:val="clear" w:color="000000" w:fill="EEECE1"/>
            <w:vAlign w:val="center"/>
            <w:hideMark/>
          </w:tcPr>
          <w:p w14:paraId="17EC64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2</w:t>
            </w:r>
          </w:p>
        </w:tc>
        <w:tc>
          <w:tcPr>
            <w:tcW w:w="780" w:type="dxa"/>
            <w:tcBorders>
              <w:top w:val="nil"/>
              <w:left w:val="nil"/>
              <w:bottom w:val="single" w:sz="4" w:space="0" w:color="auto"/>
              <w:right w:val="single" w:sz="4" w:space="0" w:color="auto"/>
            </w:tcBorders>
            <w:shd w:val="clear" w:color="000000" w:fill="EEECE1"/>
            <w:vAlign w:val="center"/>
            <w:hideMark/>
          </w:tcPr>
          <w:p w14:paraId="62C76E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0</w:t>
            </w:r>
          </w:p>
        </w:tc>
        <w:tc>
          <w:tcPr>
            <w:tcW w:w="780" w:type="dxa"/>
            <w:tcBorders>
              <w:top w:val="nil"/>
              <w:left w:val="nil"/>
              <w:bottom w:val="single" w:sz="4" w:space="0" w:color="auto"/>
              <w:right w:val="single" w:sz="4" w:space="0" w:color="auto"/>
            </w:tcBorders>
            <w:shd w:val="clear" w:color="000000" w:fill="EEECE1"/>
            <w:vAlign w:val="center"/>
            <w:hideMark/>
          </w:tcPr>
          <w:p w14:paraId="17E39F9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1</w:t>
            </w:r>
          </w:p>
        </w:tc>
        <w:tc>
          <w:tcPr>
            <w:tcW w:w="780" w:type="dxa"/>
            <w:tcBorders>
              <w:top w:val="nil"/>
              <w:left w:val="nil"/>
              <w:bottom w:val="single" w:sz="4" w:space="0" w:color="auto"/>
              <w:right w:val="single" w:sz="4" w:space="0" w:color="auto"/>
            </w:tcBorders>
            <w:shd w:val="clear" w:color="000000" w:fill="EEECE1"/>
            <w:vAlign w:val="center"/>
            <w:hideMark/>
          </w:tcPr>
          <w:p w14:paraId="126F325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2</w:t>
            </w:r>
          </w:p>
        </w:tc>
        <w:tc>
          <w:tcPr>
            <w:tcW w:w="800" w:type="dxa"/>
            <w:tcBorders>
              <w:top w:val="nil"/>
              <w:left w:val="nil"/>
              <w:bottom w:val="single" w:sz="4" w:space="0" w:color="auto"/>
              <w:right w:val="single" w:sz="4" w:space="0" w:color="auto"/>
            </w:tcBorders>
            <w:shd w:val="clear" w:color="000000" w:fill="EEECE1"/>
            <w:vAlign w:val="center"/>
            <w:hideMark/>
          </w:tcPr>
          <w:p w14:paraId="4EEAE11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0</w:t>
            </w:r>
          </w:p>
        </w:tc>
        <w:tc>
          <w:tcPr>
            <w:tcW w:w="780" w:type="dxa"/>
            <w:tcBorders>
              <w:top w:val="nil"/>
              <w:left w:val="nil"/>
              <w:bottom w:val="single" w:sz="4" w:space="0" w:color="auto"/>
              <w:right w:val="single" w:sz="4" w:space="0" w:color="auto"/>
            </w:tcBorders>
            <w:shd w:val="clear" w:color="000000" w:fill="EEECE1"/>
            <w:vAlign w:val="center"/>
            <w:hideMark/>
          </w:tcPr>
          <w:p w14:paraId="23C9EC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1</w:t>
            </w:r>
          </w:p>
        </w:tc>
        <w:tc>
          <w:tcPr>
            <w:tcW w:w="780" w:type="dxa"/>
            <w:tcBorders>
              <w:top w:val="nil"/>
              <w:left w:val="nil"/>
              <w:bottom w:val="single" w:sz="4" w:space="0" w:color="auto"/>
              <w:right w:val="single" w:sz="4" w:space="0" w:color="auto"/>
            </w:tcBorders>
            <w:shd w:val="clear" w:color="000000" w:fill="EEECE1"/>
            <w:vAlign w:val="center"/>
            <w:hideMark/>
          </w:tcPr>
          <w:p w14:paraId="148866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categoria 2</w:t>
            </w:r>
          </w:p>
        </w:tc>
      </w:tr>
      <w:tr w:rsidR="00E2689A" w:rsidRPr="00A41B31" w14:paraId="7BB5362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3F11C5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Acauã</w:t>
            </w:r>
          </w:p>
        </w:tc>
        <w:tc>
          <w:tcPr>
            <w:tcW w:w="780" w:type="dxa"/>
            <w:tcBorders>
              <w:top w:val="single" w:sz="4" w:space="0" w:color="auto"/>
              <w:left w:val="nil"/>
              <w:bottom w:val="single" w:sz="4" w:space="0" w:color="auto"/>
              <w:right w:val="single" w:sz="4" w:space="0" w:color="auto"/>
            </w:tcBorders>
            <w:noWrap/>
            <w:vAlign w:val="center"/>
            <w:hideMark/>
          </w:tcPr>
          <w:p w14:paraId="33D866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F19C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31E93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0500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FCBBE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C130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D800F0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CC77B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18DB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2.326</w:t>
            </w:r>
          </w:p>
        </w:tc>
      </w:tr>
      <w:tr w:rsidR="00E2689A" w:rsidRPr="00A41B31" w14:paraId="7AA547E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1EAE7C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Agricolândia</w:t>
            </w:r>
          </w:p>
        </w:tc>
        <w:tc>
          <w:tcPr>
            <w:tcW w:w="780" w:type="dxa"/>
            <w:tcBorders>
              <w:top w:val="single" w:sz="4" w:space="0" w:color="auto"/>
              <w:left w:val="nil"/>
              <w:bottom w:val="single" w:sz="4" w:space="0" w:color="auto"/>
              <w:right w:val="single" w:sz="4" w:space="0" w:color="auto"/>
            </w:tcBorders>
            <w:noWrap/>
            <w:vAlign w:val="center"/>
            <w:hideMark/>
          </w:tcPr>
          <w:p w14:paraId="5BCAC24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8C7A9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44871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A359DF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F944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BA38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12806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8BE50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CDF394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256243B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1C49DC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Alagoinha do Piauí</w:t>
            </w:r>
          </w:p>
        </w:tc>
        <w:tc>
          <w:tcPr>
            <w:tcW w:w="780" w:type="dxa"/>
            <w:tcBorders>
              <w:top w:val="single" w:sz="4" w:space="0" w:color="auto"/>
              <w:left w:val="nil"/>
              <w:bottom w:val="single" w:sz="4" w:space="0" w:color="auto"/>
              <w:right w:val="single" w:sz="4" w:space="0" w:color="auto"/>
            </w:tcBorders>
            <w:noWrap/>
            <w:vAlign w:val="center"/>
            <w:hideMark/>
          </w:tcPr>
          <w:p w14:paraId="5EE661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2A82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4CD93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A1A6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8974A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4DAE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832BB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446EB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583E7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2.330</w:t>
            </w:r>
          </w:p>
        </w:tc>
      </w:tr>
      <w:tr w:rsidR="00E2689A" w:rsidRPr="00A41B31" w14:paraId="575D392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5CC721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Alegrete do Piauí</w:t>
            </w:r>
          </w:p>
        </w:tc>
        <w:tc>
          <w:tcPr>
            <w:tcW w:w="780" w:type="dxa"/>
            <w:tcBorders>
              <w:top w:val="single" w:sz="4" w:space="0" w:color="auto"/>
              <w:left w:val="nil"/>
              <w:bottom w:val="single" w:sz="4" w:space="0" w:color="auto"/>
              <w:right w:val="single" w:sz="4" w:space="0" w:color="auto"/>
            </w:tcBorders>
            <w:noWrap/>
            <w:vAlign w:val="center"/>
            <w:hideMark/>
          </w:tcPr>
          <w:p w14:paraId="4F418F1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1AF1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1A9993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26750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9104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75EC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4F0B9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096BF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7EF3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r>
      <w:tr w:rsidR="00E2689A" w:rsidRPr="00A41B31" w14:paraId="2D4EECC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E67446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Alto Longá</w:t>
            </w:r>
          </w:p>
        </w:tc>
        <w:tc>
          <w:tcPr>
            <w:tcW w:w="780" w:type="dxa"/>
            <w:tcBorders>
              <w:top w:val="single" w:sz="4" w:space="0" w:color="auto"/>
              <w:left w:val="nil"/>
              <w:bottom w:val="single" w:sz="4" w:space="0" w:color="auto"/>
              <w:right w:val="single" w:sz="4" w:space="0" w:color="auto"/>
            </w:tcBorders>
            <w:noWrap/>
            <w:vAlign w:val="center"/>
            <w:hideMark/>
          </w:tcPr>
          <w:p w14:paraId="4AB8AB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8E32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F2E95D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3634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9116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14BF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3114A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5DC94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FF117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2.325</w:t>
            </w:r>
          </w:p>
        </w:tc>
      </w:tr>
      <w:tr w:rsidR="00E2689A" w:rsidRPr="00A41B31" w14:paraId="143E12D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7DF997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Altos</w:t>
            </w:r>
          </w:p>
        </w:tc>
        <w:tc>
          <w:tcPr>
            <w:tcW w:w="780" w:type="dxa"/>
            <w:tcBorders>
              <w:top w:val="single" w:sz="4" w:space="0" w:color="auto"/>
              <w:left w:val="nil"/>
              <w:bottom w:val="single" w:sz="4" w:space="0" w:color="auto"/>
              <w:right w:val="single" w:sz="4" w:space="0" w:color="auto"/>
            </w:tcBorders>
            <w:noWrap/>
            <w:vAlign w:val="center"/>
            <w:hideMark/>
          </w:tcPr>
          <w:p w14:paraId="680F43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C8AFA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AA67E8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513D1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A258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1F88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2.138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6D6CB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56DB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4132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2.181</w:t>
            </w:r>
          </w:p>
        </w:tc>
      </w:tr>
      <w:tr w:rsidR="00E2689A" w:rsidRPr="00A41B31" w14:paraId="4F1A825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C646E2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Alvorada do Gurguéia</w:t>
            </w:r>
          </w:p>
        </w:tc>
        <w:tc>
          <w:tcPr>
            <w:tcW w:w="780" w:type="dxa"/>
            <w:tcBorders>
              <w:top w:val="single" w:sz="4" w:space="0" w:color="auto"/>
              <w:left w:val="nil"/>
              <w:bottom w:val="single" w:sz="4" w:space="0" w:color="auto"/>
              <w:right w:val="single" w:sz="4" w:space="0" w:color="auto"/>
            </w:tcBorders>
            <w:noWrap/>
            <w:vAlign w:val="center"/>
            <w:hideMark/>
          </w:tcPr>
          <w:p w14:paraId="23E1ED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6188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1B666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8A4A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6A50E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AE74B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9C0D0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F84D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D3DEE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r>
      <w:tr w:rsidR="00E2689A" w:rsidRPr="00A41B31" w14:paraId="3939AE5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707B95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Amarante</w:t>
            </w:r>
          </w:p>
        </w:tc>
        <w:tc>
          <w:tcPr>
            <w:tcW w:w="780" w:type="dxa"/>
            <w:tcBorders>
              <w:top w:val="single" w:sz="4" w:space="0" w:color="auto"/>
              <w:left w:val="nil"/>
              <w:bottom w:val="single" w:sz="4" w:space="0" w:color="auto"/>
              <w:right w:val="single" w:sz="4" w:space="0" w:color="auto"/>
            </w:tcBorders>
            <w:noWrap/>
            <w:vAlign w:val="center"/>
            <w:hideMark/>
          </w:tcPr>
          <w:p w14:paraId="0E5F42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989B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9FD4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B2ED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56AFB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99FF3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854C2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C751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9E915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2.274</w:t>
            </w:r>
          </w:p>
        </w:tc>
      </w:tr>
      <w:tr w:rsidR="00E2689A" w:rsidRPr="00A41B31" w14:paraId="674634C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4E0FD63"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Angical</w:t>
            </w:r>
            <w:proofErr w:type="spellEnd"/>
            <w:r w:rsidRPr="00A41B31">
              <w:rPr>
                <w:rFonts w:ascii="Calibri" w:eastAsia="Times New Roman" w:hAnsi="Calibri" w:cs="Calibri"/>
                <w:b/>
                <w:bCs/>
                <w:color w:val="000000"/>
                <w:sz w:val="16"/>
                <w:szCs w:val="16"/>
              </w:rPr>
              <w:t xml:space="preserve"> do Piauí</w:t>
            </w:r>
          </w:p>
        </w:tc>
        <w:tc>
          <w:tcPr>
            <w:tcW w:w="780" w:type="dxa"/>
            <w:tcBorders>
              <w:top w:val="single" w:sz="4" w:space="0" w:color="auto"/>
              <w:left w:val="nil"/>
              <w:bottom w:val="single" w:sz="4" w:space="0" w:color="auto"/>
              <w:right w:val="single" w:sz="4" w:space="0" w:color="auto"/>
            </w:tcBorders>
            <w:noWrap/>
            <w:vAlign w:val="center"/>
            <w:hideMark/>
          </w:tcPr>
          <w:p w14:paraId="7665C6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7799F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C59FA1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DBEC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A132B5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71C2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33BCC8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22FC9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41E0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r>
      <w:tr w:rsidR="00E2689A" w:rsidRPr="00A41B31" w14:paraId="58B288C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B636B1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Antônio Almeida</w:t>
            </w:r>
          </w:p>
        </w:tc>
        <w:tc>
          <w:tcPr>
            <w:tcW w:w="780" w:type="dxa"/>
            <w:tcBorders>
              <w:top w:val="single" w:sz="4" w:space="0" w:color="auto"/>
              <w:left w:val="nil"/>
              <w:bottom w:val="single" w:sz="4" w:space="0" w:color="auto"/>
              <w:right w:val="single" w:sz="4" w:space="0" w:color="auto"/>
            </w:tcBorders>
            <w:noWrap/>
            <w:vAlign w:val="center"/>
            <w:hideMark/>
          </w:tcPr>
          <w:p w14:paraId="001139E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E77B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E7CD81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7B1D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33692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B5637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59C92E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BC7A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B3ED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r>
      <w:tr w:rsidR="00E2689A" w:rsidRPr="00A41B31" w14:paraId="4FE9B51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436F0B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Anísio de Abreu</w:t>
            </w:r>
          </w:p>
        </w:tc>
        <w:tc>
          <w:tcPr>
            <w:tcW w:w="780" w:type="dxa"/>
            <w:tcBorders>
              <w:top w:val="single" w:sz="4" w:space="0" w:color="auto"/>
              <w:left w:val="nil"/>
              <w:bottom w:val="single" w:sz="4" w:space="0" w:color="auto"/>
              <w:right w:val="single" w:sz="4" w:space="0" w:color="auto"/>
            </w:tcBorders>
            <w:noWrap/>
            <w:vAlign w:val="center"/>
            <w:hideMark/>
          </w:tcPr>
          <w:p w14:paraId="5ABDB1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4733A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896853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812A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52FD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C266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9DAEF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31AA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663A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2.321</w:t>
            </w:r>
          </w:p>
        </w:tc>
      </w:tr>
      <w:tr w:rsidR="00E2689A" w:rsidRPr="00A41B31" w14:paraId="246804E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3D41FAC"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Aroazes</w:t>
            </w:r>
            <w:proofErr w:type="spellEnd"/>
          </w:p>
        </w:tc>
        <w:tc>
          <w:tcPr>
            <w:tcW w:w="780" w:type="dxa"/>
            <w:tcBorders>
              <w:top w:val="single" w:sz="4" w:space="0" w:color="auto"/>
              <w:left w:val="nil"/>
              <w:bottom w:val="single" w:sz="4" w:space="0" w:color="auto"/>
              <w:right w:val="single" w:sz="4" w:space="0" w:color="auto"/>
            </w:tcBorders>
            <w:noWrap/>
            <w:vAlign w:val="center"/>
            <w:hideMark/>
          </w:tcPr>
          <w:p w14:paraId="0BCFE2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13C99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CE26A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2852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FD66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6088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C616A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36B5C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E77B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197AA28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58FE1D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Aroeiras do Itaim</w:t>
            </w:r>
          </w:p>
        </w:tc>
        <w:tc>
          <w:tcPr>
            <w:tcW w:w="780" w:type="dxa"/>
            <w:tcBorders>
              <w:top w:val="single" w:sz="4" w:space="0" w:color="auto"/>
              <w:left w:val="nil"/>
              <w:bottom w:val="single" w:sz="4" w:space="0" w:color="auto"/>
              <w:right w:val="single" w:sz="4" w:space="0" w:color="auto"/>
            </w:tcBorders>
            <w:noWrap/>
            <w:vAlign w:val="center"/>
            <w:hideMark/>
          </w:tcPr>
          <w:p w14:paraId="3BD7AE2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C3FE4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A2386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F61D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D724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A5CA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2441A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AEF9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93CF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r>
      <w:tr w:rsidR="00E2689A" w:rsidRPr="00A41B31" w14:paraId="2D060F8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0B8E99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Arraial</w:t>
            </w:r>
          </w:p>
        </w:tc>
        <w:tc>
          <w:tcPr>
            <w:tcW w:w="780" w:type="dxa"/>
            <w:tcBorders>
              <w:top w:val="single" w:sz="4" w:space="0" w:color="auto"/>
              <w:left w:val="nil"/>
              <w:bottom w:val="single" w:sz="4" w:space="0" w:color="auto"/>
              <w:right w:val="single" w:sz="4" w:space="0" w:color="auto"/>
            </w:tcBorders>
            <w:noWrap/>
            <w:vAlign w:val="center"/>
            <w:hideMark/>
          </w:tcPr>
          <w:p w14:paraId="20E6C8B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AF9D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C3D02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A7B3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9EBD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D7A1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2641D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C2574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B9ACF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r>
      <w:tr w:rsidR="00E2689A" w:rsidRPr="00A41B31" w14:paraId="77130A7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C8E4D7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Assunção do Piauí</w:t>
            </w:r>
          </w:p>
        </w:tc>
        <w:tc>
          <w:tcPr>
            <w:tcW w:w="780" w:type="dxa"/>
            <w:tcBorders>
              <w:top w:val="single" w:sz="4" w:space="0" w:color="auto"/>
              <w:left w:val="nil"/>
              <w:bottom w:val="single" w:sz="4" w:space="0" w:color="auto"/>
              <w:right w:val="single" w:sz="4" w:space="0" w:color="auto"/>
            </w:tcBorders>
            <w:noWrap/>
            <w:vAlign w:val="center"/>
            <w:hideMark/>
          </w:tcPr>
          <w:p w14:paraId="5A3D9F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22749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9E014D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8CF8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21DE3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5674F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CD2F0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6793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807B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r>
      <w:tr w:rsidR="00E2689A" w:rsidRPr="00A41B31" w14:paraId="6B7FA06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085DF5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Avelino Lopes</w:t>
            </w:r>
          </w:p>
        </w:tc>
        <w:tc>
          <w:tcPr>
            <w:tcW w:w="780" w:type="dxa"/>
            <w:tcBorders>
              <w:top w:val="single" w:sz="4" w:space="0" w:color="auto"/>
              <w:left w:val="nil"/>
              <w:bottom w:val="single" w:sz="4" w:space="0" w:color="auto"/>
              <w:right w:val="single" w:sz="4" w:space="0" w:color="auto"/>
            </w:tcBorders>
            <w:noWrap/>
            <w:vAlign w:val="center"/>
            <w:hideMark/>
          </w:tcPr>
          <w:p w14:paraId="1AD69B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22BC1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D97A5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BFF6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6138B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CA7E3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7587F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1136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61EA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2.316</w:t>
            </w:r>
          </w:p>
        </w:tc>
      </w:tr>
      <w:tr w:rsidR="00E2689A" w:rsidRPr="00A41B31" w14:paraId="04F7F6D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A3982B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Baixa Grande do Ribeiro</w:t>
            </w:r>
          </w:p>
        </w:tc>
        <w:tc>
          <w:tcPr>
            <w:tcW w:w="780" w:type="dxa"/>
            <w:tcBorders>
              <w:top w:val="single" w:sz="4" w:space="0" w:color="auto"/>
              <w:left w:val="nil"/>
              <w:bottom w:val="single" w:sz="4" w:space="0" w:color="auto"/>
              <w:right w:val="single" w:sz="4" w:space="0" w:color="auto"/>
            </w:tcBorders>
            <w:noWrap/>
            <w:vAlign w:val="center"/>
            <w:hideMark/>
          </w:tcPr>
          <w:p w14:paraId="2B592E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636E6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C8EC8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B725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1C92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833672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70A77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9EF10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90B1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2.258</w:t>
            </w:r>
          </w:p>
        </w:tc>
      </w:tr>
      <w:tr w:rsidR="00E2689A" w:rsidRPr="00A41B31" w14:paraId="085572E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7C56BC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Barra D'Alcântara</w:t>
            </w:r>
          </w:p>
        </w:tc>
        <w:tc>
          <w:tcPr>
            <w:tcW w:w="780" w:type="dxa"/>
            <w:tcBorders>
              <w:top w:val="single" w:sz="4" w:space="0" w:color="auto"/>
              <w:left w:val="nil"/>
              <w:bottom w:val="single" w:sz="4" w:space="0" w:color="auto"/>
              <w:right w:val="single" w:sz="4" w:space="0" w:color="auto"/>
            </w:tcBorders>
            <w:noWrap/>
            <w:vAlign w:val="center"/>
            <w:hideMark/>
          </w:tcPr>
          <w:p w14:paraId="2BC36FD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A5F20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041EF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9FF49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77AD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3F8E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A4036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7A16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CEF33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2D1977B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125CD6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Barras</w:t>
            </w:r>
          </w:p>
        </w:tc>
        <w:tc>
          <w:tcPr>
            <w:tcW w:w="780" w:type="dxa"/>
            <w:tcBorders>
              <w:top w:val="single" w:sz="4" w:space="0" w:color="auto"/>
              <w:left w:val="nil"/>
              <w:bottom w:val="single" w:sz="4" w:space="0" w:color="auto"/>
              <w:right w:val="single" w:sz="4" w:space="0" w:color="auto"/>
            </w:tcBorders>
            <w:noWrap/>
            <w:vAlign w:val="center"/>
            <w:hideMark/>
          </w:tcPr>
          <w:p w14:paraId="3244C45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2C85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E1AFD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C71D7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6D570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B18A2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2.184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50ED5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1746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8F57F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2.192</w:t>
            </w:r>
          </w:p>
        </w:tc>
      </w:tr>
      <w:tr w:rsidR="00E2689A" w:rsidRPr="00A41B31" w14:paraId="562A9BA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513541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Barreiras do Piauí</w:t>
            </w:r>
          </w:p>
        </w:tc>
        <w:tc>
          <w:tcPr>
            <w:tcW w:w="780" w:type="dxa"/>
            <w:tcBorders>
              <w:top w:val="single" w:sz="4" w:space="0" w:color="auto"/>
              <w:left w:val="nil"/>
              <w:bottom w:val="single" w:sz="4" w:space="0" w:color="auto"/>
              <w:right w:val="single" w:sz="4" w:space="0" w:color="auto"/>
            </w:tcBorders>
            <w:noWrap/>
            <w:vAlign w:val="center"/>
            <w:hideMark/>
          </w:tcPr>
          <w:p w14:paraId="118DEC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BD2E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0B51C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1669A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DF15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51BB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09C37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165E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2EDEE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r>
      <w:tr w:rsidR="00E2689A" w:rsidRPr="00A41B31" w14:paraId="4B1E754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BA193E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Barro Duro</w:t>
            </w:r>
          </w:p>
        </w:tc>
        <w:tc>
          <w:tcPr>
            <w:tcW w:w="780" w:type="dxa"/>
            <w:tcBorders>
              <w:top w:val="single" w:sz="4" w:space="0" w:color="auto"/>
              <w:left w:val="nil"/>
              <w:bottom w:val="single" w:sz="4" w:space="0" w:color="auto"/>
              <w:right w:val="single" w:sz="4" w:space="0" w:color="auto"/>
            </w:tcBorders>
            <w:noWrap/>
            <w:vAlign w:val="center"/>
            <w:hideMark/>
          </w:tcPr>
          <w:p w14:paraId="40B30C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F3B5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37503F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270C6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1493A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724B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FB937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9DEB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8539F9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2.318</w:t>
            </w:r>
          </w:p>
        </w:tc>
      </w:tr>
      <w:tr w:rsidR="00E2689A" w:rsidRPr="00A41B31" w14:paraId="318A057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A86876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Batalha</w:t>
            </w:r>
          </w:p>
        </w:tc>
        <w:tc>
          <w:tcPr>
            <w:tcW w:w="780" w:type="dxa"/>
            <w:tcBorders>
              <w:top w:val="single" w:sz="4" w:space="0" w:color="auto"/>
              <w:left w:val="nil"/>
              <w:bottom w:val="single" w:sz="4" w:space="0" w:color="auto"/>
              <w:right w:val="single" w:sz="4" w:space="0" w:color="auto"/>
            </w:tcBorders>
            <w:noWrap/>
            <w:vAlign w:val="center"/>
            <w:hideMark/>
          </w:tcPr>
          <w:p w14:paraId="460452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DDF6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44786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0BB7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86A1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2E45F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E41CF5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BCCD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1E89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2.281</w:t>
            </w:r>
          </w:p>
        </w:tc>
      </w:tr>
      <w:tr w:rsidR="00E2689A" w:rsidRPr="00A41B31" w14:paraId="11F1BE0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7017AC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Bela Vista do Piauí</w:t>
            </w:r>
          </w:p>
        </w:tc>
        <w:tc>
          <w:tcPr>
            <w:tcW w:w="780" w:type="dxa"/>
            <w:tcBorders>
              <w:top w:val="single" w:sz="4" w:space="0" w:color="auto"/>
              <w:left w:val="nil"/>
              <w:bottom w:val="single" w:sz="4" w:space="0" w:color="auto"/>
              <w:right w:val="single" w:sz="4" w:space="0" w:color="auto"/>
            </w:tcBorders>
            <w:noWrap/>
            <w:vAlign w:val="center"/>
            <w:hideMark/>
          </w:tcPr>
          <w:p w14:paraId="2ED013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886B2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F8412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C30C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B7FA5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0C82B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900C5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B169A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2FAC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r>
      <w:tr w:rsidR="00E2689A" w:rsidRPr="00A41B31" w14:paraId="4DC0E8B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2139A9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Belém do Piauí</w:t>
            </w:r>
          </w:p>
        </w:tc>
        <w:tc>
          <w:tcPr>
            <w:tcW w:w="780" w:type="dxa"/>
            <w:tcBorders>
              <w:top w:val="single" w:sz="4" w:space="0" w:color="auto"/>
              <w:left w:val="nil"/>
              <w:bottom w:val="single" w:sz="4" w:space="0" w:color="auto"/>
              <w:right w:val="single" w:sz="4" w:space="0" w:color="auto"/>
            </w:tcBorders>
            <w:noWrap/>
            <w:vAlign w:val="center"/>
            <w:hideMark/>
          </w:tcPr>
          <w:p w14:paraId="451D4A7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BFCF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C7D631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4F82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3D5A5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BF43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289812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02CEB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4C721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r>
      <w:tr w:rsidR="00E2689A" w:rsidRPr="00A41B31" w14:paraId="4A9ABD8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CAD9ED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Beneditinos</w:t>
            </w:r>
          </w:p>
        </w:tc>
        <w:tc>
          <w:tcPr>
            <w:tcW w:w="780" w:type="dxa"/>
            <w:tcBorders>
              <w:top w:val="single" w:sz="4" w:space="0" w:color="auto"/>
              <w:left w:val="nil"/>
              <w:bottom w:val="single" w:sz="4" w:space="0" w:color="auto"/>
              <w:right w:val="single" w:sz="4" w:space="0" w:color="auto"/>
            </w:tcBorders>
            <w:noWrap/>
            <w:vAlign w:val="center"/>
            <w:hideMark/>
          </w:tcPr>
          <w:p w14:paraId="2BB33B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EF39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584648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11A8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7CC9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958576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D1D24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08F5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CABEC7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2.323</w:t>
            </w:r>
          </w:p>
        </w:tc>
      </w:tr>
      <w:tr w:rsidR="00E2689A" w:rsidRPr="00A41B31" w14:paraId="1C9126E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D660EB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Bertolínia</w:t>
            </w:r>
          </w:p>
        </w:tc>
        <w:tc>
          <w:tcPr>
            <w:tcW w:w="780" w:type="dxa"/>
            <w:tcBorders>
              <w:top w:val="single" w:sz="4" w:space="0" w:color="auto"/>
              <w:left w:val="nil"/>
              <w:bottom w:val="single" w:sz="4" w:space="0" w:color="auto"/>
              <w:right w:val="single" w:sz="4" w:space="0" w:color="auto"/>
            </w:tcBorders>
            <w:noWrap/>
            <w:vAlign w:val="center"/>
            <w:hideMark/>
          </w:tcPr>
          <w:p w14:paraId="3F4FED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4CCD5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56E8B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F601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A1972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3084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E4566E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8A1A9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29F4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r>
      <w:tr w:rsidR="00E2689A" w:rsidRPr="00A41B31" w14:paraId="6344551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78F04F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Betânia do Piauí</w:t>
            </w:r>
          </w:p>
        </w:tc>
        <w:tc>
          <w:tcPr>
            <w:tcW w:w="780" w:type="dxa"/>
            <w:tcBorders>
              <w:top w:val="single" w:sz="4" w:space="0" w:color="auto"/>
              <w:left w:val="nil"/>
              <w:bottom w:val="single" w:sz="4" w:space="0" w:color="auto"/>
              <w:right w:val="single" w:sz="4" w:space="0" w:color="auto"/>
            </w:tcBorders>
            <w:noWrap/>
            <w:vAlign w:val="center"/>
            <w:hideMark/>
          </w:tcPr>
          <w:p w14:paraId="14BEAB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1B725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A19AD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2F45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E93FA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0B02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766981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E51F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F5F1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2.326</w:t>
            </w:r>
          </w:p>
        </w:tc>
      </w:tr>
      <w:tr w:rsidR="00E2689A" w:rsidRPr="00A41B31" w14:paraId="53E41FB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F80D00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Boa Hora</w:t>
            </w:r>
          </w:p>
        </w:tc>
        <w:tc>
          <w:tcPr>
            <w:tcW w:w="780" w:type="dxa"/>
            <w:tcBorders>
              <w:top w:val="single" w:sz="4" w:space="0" w:color="auto"/>
              <w:left w:val="nil"/>
              <w:bottom w:val="single" w:sz="4" w:space="0" w:color="auto"/>
              <w:right w:val="single" w:sz="4" w:space="0" w:color="auto"/>
            </w:tcBorders>
            <w:noWrap/>
            <w:vAlign w:val="center"/>
            <w:hideMark/>
          </w:tcPr>
          <w:p w14:paraId="1BBAA9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08CD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3AEC18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2439AD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98A7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6212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25EB1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BC9A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7343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452E25C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1A15C3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Bocaina</w:t>
            </w:r>
          </w:p>
        </w:tc>
        <w:tc>
          <w:tcPr>
            <w:tcW w:w="780" w:type="dxa"/>
            <w:tcBorders>
              <w:top w:val="single" w:sz="4" w:space="0" w:color="auto"/>
              <w:left w:val="nil"/>
              <w:bottom w:val="single" w:sz="4" w:space="0" w:color="auto"/>
              <w:right w:val="single" w:sz="4" w:space="0" w:color="auto"/>
            </w:tcBorders>
            <w:noWrap/>
            <w:vAlign w:val="center"/>
            <w:hideMark/>
          </w:tcPr>
          <w:p w14:paraId="565B6E5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A3E61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6BE60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7AF4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02F8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FA344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DB41B6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8CEE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AE3B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r>
      <w:tr w:rsidR="00E2689A" w:rsidRPr="00A41B31" w14:paraId="2AD2928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66BE93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Bom Jesus</w:t>
            </w:r>
          </w:p>
        </w:tc>
        <w:tc>
          <w:tcPr>
            <w:tcW w:w="780" w:type="dxa"/>
            <w:tcBorders>
              <w:top w:val="single" w:sz="4" w:space="0" w:color="auto"/>
              <w:left w:val="nil"/>
              <w:bottom w:val="single" w:sz="4" w:space="0" w:color="auto"/>
              <w:right w:val="single" w:sz="4" w:space="0" w:color="auto"/>
            </w:tcBorders>
            <w:noWrap/>
            <w:vAlign w:val="center"/>
            <w:hideMark/>
          </w:tcPr>
          <w:p w14:paraId="44DE6C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FAE05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A7D40B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2.070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29C2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20C75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8B55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2.060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F5CF3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BF5B4E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2A38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2.108</w:t>
            </w:r>
          </w:p>
        </w:tc>
      </w:tr>
      <w:tr w:rsidR="00E2689A" w:rsidRPr="00A41B31" w14:paraId="73BB391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B4C0E6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Bom Princípio do Piauí</w:t>
            </w:r>
          </w:p>
        </w:tc>
        <w:tc>
          <w:tcPr>
            <w:tcW w:w="780" w:type="dxa"/>
            <w:tcBorders>
              <w:top w:val="single" w:sz="4" w:space="0" w:color="auto"/>
              <w:left w:val="nil"/>
              <w:bottom w:val="single" w:sz="4" w:space="0" w:color="auto"/>
              <w:right w:val="single" w:sz="4" w:space="0" w:color="auto"/>
            </w:tcBorders>
            <w:noWrap/>
            <w:vAlign w:val="center"/>
            <w:hideMark/>
          </w:tcPr>
          <w:p w14:paraId="5FD132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80A6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D81392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7A31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DB64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BD0CD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DA30A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D860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F309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40E55DA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08AB87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Bonfim do Piauí</w:t>
            </w:r>
          </w:p>
        </w:tc>
        <w:tc>
          <w:tcPr>
            <w:tcW w:w="780" w:type="dxa"/>
            <w:tcBorders>
              <w:top w:val="single" w:sz="4" w:space="0" w:color="auto"/>
              <w:left w:val="nil"/>
              <w:bottom w:val="single" w:sz="4" w:space="0" w:color="auto"/>
              <w:right w:val="single" w:sz="4" w:space="0" w:color="auto"/>
            </w:tcBorders>
            <w:noWrap/>
            <w:vAlign w:val="center"/>
            <w:hideMark/>
          </w:tcPr>
          <w:p w14:paraId="14D3B0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2A07A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F73EB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16E92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FC35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8ADA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9E1F1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F9C77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64DFA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2.366</w:t>
            </w:r>
          </w:p>
        </w:tc>
      </w:tr>
      <w:tr w:rsidR="00E2689A" w:rsidRPr="00A41B31" w14:paraId="5CFA1EC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A46311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Boqueirão do Piauí</w:t>
            </w:r>
          </w:p>
        </w:tc>
        <w:tc>
          <w:tcPr>
            <w:tcW w:w="780" w:type="dxa"/>
            <w:tcBorders>
              <w:top w:val="single" w:sz="4" w:space="0" w:color="auto"/>
              <w:left w:val="nil"/>
              <w:bottom w:val="single" w:sz="4" w:space="0" w:color="auto"/>
              <w:right w:val="single" w:sz="4" w:space="0" w:color="auto"/>
            </w:tcBorders>
            <w:noWrap/>
            <w:vAlign w:val="center"/>
            <w:hideMark/>
          </w:tcPr>
          <w:p w14:paraId="31D661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6FE7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816A5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D00DD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B05B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BAFD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3A4B3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9249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268C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r>
      <w:tr w:rsidR="00E2689A" w:rsidRPr="00A41B31" w14:paraId="305A87F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27B32E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Brasileira</w:t>
            </w:r>
          </w:p>
        </w:tc>
        <w:tc>
          <w:tcPr>
            <w:tcW w:w="780" w:type="dxa"/>
            <w:tcBorders>
              <w:top w:val="single" w:sz="4" w:space="0" w:color="auto"/>
              <w:left w:val="nil"/>
              <w:bottom w:val="single" w:sz="4" w:space="0" w:color="auto"/>
              <w:right w:val="single" w:sz="4" w:space="0" w:color="auto"/>
            </w:tcBorders>
            <w:noWrap/>
            <w:vAlign w:val="center"/>
            <w:hideMark/>
          </w:tcPr>
          <w:p w14:paraId="4B5C786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83A8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6E58B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277C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EA04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C817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B4024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D682D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65BEE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r>
      <w:tr w:rsidR="00E2689A" w:rsidRPr="00A41B31" w14:paraId="6FF4CB9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C1F61A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Brejo do Piauí</w:t>
            </w:r>
          </w:p>
        </w:tc>
        <w:tc>
          <w:tcPr>
            <w:tcW w:w="780" w:type="dxa"/>
            <w:tcBorders>
              <w:top w:val="single" w:sz="4" w:space="0" w:color="auto"/>
              <w:left w:val="nil"/>
              <w:bottom w:val="single" w:sz="4" w:space="0" w:color="auto"/>
              <w:right w:val="single" w:sz="4" w:space="0" w:color="auto"/>
            </w:tcBorders>
            <w:noWrap/>
            <w:vAlign w:val="center"/>
            <w:hideMark/>
          </w:tcPr>
          <w:p w14:paraId="7AF229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3760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28A1E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B5500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CD3ED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F1A8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6D2BA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4914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A214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7D0F733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D325CF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Buriti dos Lopes</w:t>
            </w:r>
          </w:p>
        </w:tc>
        <w:tc>
          <w:tcPr>
            <w:tcW w:w="780" w:type="dxa"/>
            <w:tcBorders>
              <w:top w:val="single" w:sz="4" w:space="0" w:color="auto"/>
              <w:left w:val="nil"/>
              <w:bottom w:val="single" w:sz="4" w:space="0" w:color="auto"/>
              <w:right w:val="single" w:sz="4" w:space="0" w:color="auto"/>
            </w:tcBorders>
            <w:noWrap/>
            <w:vAlign w:val="center"/>
            <w:hideMark/>
          </w:tcPr>
          <w:p w14:paraId="3024F06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2791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D09E09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EFAEA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F5FBC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C946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9A29F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ED571E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7F05D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2.287</w:t>
            </w:r>
          </w:p>
        </w:tc>
      </w:tr>
      <w:tr w:rsidR="00E2689A" w:rsidRPr="00A41B31" w14:paraId="4019E6D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4C4506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Buriti dos Montes</w:t>
            </w:r>
          </w:p>
        </w:tc>
        <w:tc>
          <w:tcPr>
            <w:tcW w:w="780" w:type="dxa"/>
            <w:tcBorders>
              <w:top w:val="single" w:sz="4" w:space="0" w:color="auto"/>
              <w:left w:val="nil"/>
              <w:bottom w:val="single" w:sz="4" w:space="0" w:color="auto"/>
              <w:right w:val="single" w:sz="4" w:space="0" w:color="auto"/>
            </w:tcBorders>
            <w:noWrap/>
            <w:vAlign w:val="center"/>
            <w:hideMark/>
          </w:tcPr>
          <w:p w14:paraId="0A4DABF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CB7BD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95C02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EB69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4482F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6097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6AD0A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6D98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29097B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2.331</w:t>
            </w:r>
          </w:p>
        </w:tc>
      </w:tr>
      <w:tr w:rsidR="00E2689A" w:rsidRPr="00A41B31" w14:paraId="1A0DAAA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CB9438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Cabeceiras do Piauí</w:t>
            </w:r>
          </w:p>
        </w:tc>
        <w:tc>
          <w:tcPr>
            <w:tcW w:w="780" w:type="dxa"/>
            <w:tcBorders>
              <w:top w:val="single" w:sz="4" w:space="0" w:color="auto"/>
              <w:left w:val="nil"/>
              <w:bottom w:val="single" w:sz="4" w:space="0" w:color="auto"/>
              <w:right w:val="single" w:sz="4" w:space="0" w:color="auto"/>
            </w:tcBorders>
            <w:noWrap/>
            <w:vAlign w:val="center"/>
            <w:hideMark/>
          </w:tcPr>
          <w:p w14:paraId="2A61980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12C8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4AA215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CCF3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A160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F7325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5526C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10964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618A9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r>
      <w:tr w:rsidR="00E2689A" w:rsidRPr="00A41B31" w14:paraId="2242E7A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9598C1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Cajazeiras do Piauí</w:t>
            </w:r>
          </w:p>
        </w:tc>
        <w:tc>
          <w:tcPr>
            <w:tcW w:w="780" w:type="dxa"/>
            <w:tcBorders>
              <w:top w:val="single" w:sz="4" w:space="0" w:color="auto"/>
              <w:left w:val="nil"/>
              <w:bottom w:val="single" w:sz="4" w:space="0" w:color="auto"/>
              <w:right w:val="single" w:sz="4" w:space="0" w:color="auto"/>
            </w:tcBorders>
            <w:noWrap/>
            <w:vAlign w:val="center"/>
            <w:hideMark/>
          </w:tcPr>
          <w:p w14:paraId="1B5EF3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BB6C2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53080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B191F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3A82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B6287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93AF94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7909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7DD4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2.366</w:t>
            </w:r>
          </w:p>
        </w:tc>
      </w:tr>
      <w:tr w:rsidR="00E2689A" w:rsidRPr="00A41B31" w14:paraId="5E7F1FA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BBE72F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lastRenderedPageBreak/>
              <w:t>Cajueiro da Praia</w:t>
            </w:r>
          </w:p>
        </w:tc>
        <w:tc>
          <w:tcPr>
            <w:tcW w:w="780" w:type="dxa"/>
            <w:tcBorders>
              <w:top w:val="single" w:sz="4" w:space="0" w:color="auto"/>
              <w:left w:val="nil"/>
              <w:bottom w:val="single" w:sz="4" w:space="0" w:color="auto"/>
              <w:right w:val="single" w:sz="4" w:space="0" w:color="auto"/>
            </w:tcBorders>
            <w:noWrap/>
            <w:vAlign w:val="center"/>
            <w:hideMark/>
          </w:tcPr>
          <w:p w14:paraId="544D8AD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D4C9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748DA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E7716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F7447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E09F8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F8FF3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6E6F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B7BA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2.307</w:t>
            </w:r>
          </w:p>
        </w:tc>
      </w:tr>
      <w:tr w:rsidR="00E2689A" w:rsidRPr="00A41B31" w14:paraId="1287714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DEF3FC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Caldeirão Grande do Piauí</w:t>
            </w:r>
          </w:p>
        </w:tc>
        <w:tc>
          <w:tcPr>
            <w:tcW w:w="780" w:type="dxa"/>
            <w:tcBorders>
              <w:top w:val="single" w:sz="4" w:space="0" w:color="auto"/>
              <w:left w:val="nil"/>
              <w:bottom w:val="single" w:sz="4" w:space="0" w:color="auto"/>
              <w:right w:val="single" w:sz="4" w:space="0" w:color="auto"/>
            </w:tcBorders>
            <w:noWrap/>
            <w:vAlign w:val="center"/>
            <w:hideMark/>
          </w:tcPr>
          <w:p w14:paraId="6E6ED9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90BD1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4B41E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034F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1449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4C3A2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35FD2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22B92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24DE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3061464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11156D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Campinas do Piauí</w:t>
            </w:r>
          </w:p>
        </w:tc>
        <w:tc>
          <w:tcPr>
            <w:tcW w:w="780" w:type="dxa"/>
            <w:tcBorders>
              <w:top w:val="single" w:sz="4" w:space="0" w:color="auto"/>
              <w:left w:val="nil"/>
              <w:bottom w:val="single" w:sz="4" w:space="0" w:color="auto"/>
              <w:right w:val="single" w:sz="4" w:space="0" w:color="auto"/>
            </w:tcBorders>
            <w:noWrap/>
            <w:vAlign w:val="center"/>
            <w:hideMark/>
          </w:tcPr>
          <w:p w14:paraId="413DF3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0C22DB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5FE48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CEC0D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CA085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AE9AD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9761A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D1005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06F1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1.621</w:t>
            </w:r>
          </w:p>
        </w:tc>
      </w:tr>
      <w:tr w:rsidR="00E2689A" w:rsidRPr="00A41B31" w14:paraId="2299417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ED2674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Campo Alegre do Fidalgo</w:t>
            </w:r>
          </w:p>
        </w:tc>
        <w:tc>
          <w:tcPr>
            <w:tcW w:w="780" w:type="dxa"/>
            <w:tcBorders>
              <w:top w:val="single" w:sz="4" w:space="0" w:color="auto"/>
              <w:left w:val="nil"/>
              <w:bottom w:val="single" w:sz="4" w:space="0" w:color="auto"/>
              <w:right w:val="single" w:sz="4" w:space="0" w:color="auto"/>
            </w:tcBorders>
            <w:noWrap/>
            <w:vAlign w:val="center"/>
            <w:hideMark/>
          </w:tcPr>
          <w:p w14:paraId="08D062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51A8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0C0545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6FFA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F54D9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AF357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8A2B6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5256C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D7245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0126F0F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C707C3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Campo Grande do Piauí</w:t>
            </w:r>
          </w:p>
        </w:tc>
        <w:tc>
          <w:tcPr>
            <w:tcW w:w="780" w:type="dxa"/>
            <w:tcBorders>
              <w:top w:val="single" w:sz="4" w:space="0" w:color="auto"/>
              <w:left w:val="nil"/>
              <w:bottom w:val="single" w:sz="4" w:space="0" w:color="auto"/>
              <w:right w:val="single" w:sz="4" w:space="0" w:color="auto"/>
            </w:tcBorders>
            <w:noWrap/>
            <w:vAlign w:val="center"/>
            <w:hideMark/>
          </w:tcPr>
          <w:p w14:paraId="325A46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6124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5BAB5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D0ED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3F9B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31E98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4D930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1AB8B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2D3A6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2.365</w:t>
            </w:r>
          </w:p>
        </w:tc>
      </w:tr>
      <w:tr w:rsidR="00E2689A" w:rsidRPr="00A41B31" w14:paraId="7E2B8BC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DF7024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Campo Largo do Piauí</w:t>
            </w:r>
          </w:p>
        </w:tc>
        <w:tc>
          <w:tcPr>
            <w:tcW w:w="780" w:type="dxa"/>
            <w:tcBorders>
              <w:top w:val="single" w:sz="4" w:space="0" w:color="auto"/>
              <w:left w:val="nil"/>
              <w:bottom w:val="single" w:sz="4" w:space="0" w:color="auto"/>
              <w:right w:val="single" w:sz="4" w:space="0" w:color="auto"/>
            </w:tcBorders>
            <w:noWrap/>
            <w:vAlign w:val="center"/>
            <w:hideMark/>
          </w:tcPr>
          <w:p w14:paraId="181E5F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3894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5A50D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F2617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9135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BA3B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489BF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87199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EE39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r>
      <w:tr w:rsidR="00E2689A" w:rsidRPr="00A41B31" w14:paraId="5FDB0D4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79DBD6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Campo Maior</w:t>
            </w:r>
          </w:p>
        </w:tc>
        <w:tc>
          <w:tcPr>
            <w:tcW w:w="780" w:type="dxa"/>
            <w:tcBorders>
              <w:top w:val="single" w:sz="4" w:space="0" w:color="auto"/>
              <w:left w:val="nil"/>
              <w:bottom w:val="single" w:sz="4" w:space="0" w:color="auto"/>
              <w:right w:val="single" w:sz="4" w:space="0" w:color="auto"/>
            </w:tcBorders>
            <w:noWrap/>
            <w:vAlign w:val="center"/>
            <w:hideMark/>
          </w:tcPr>
          <w:p w14:paraId="297946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C8FD4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4D864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8CDF7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6513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B63F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2.094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5A90DE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8819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4F22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2.109</w:t>
            </w:r>
          </w:p>
        </w:tc>
      </w:tr>
      <w:tr w:rsidR="00E2689A" w:rsidRPr="00A41B31" w14:paraId="3E3AC91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198C5F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Canavieira</w:t>
            </w:r>
          </w:p>
        </w:tc>
        <w:tc>
          <w:tcPr>
            <w:tcW w:w="780" w:type="dxa"/>
            <w:tcBorders>
              <w:top w:val="single" w:sz="4" w:space="0" w:color="auto"/>
              <w:left w:val="nil"/>
              <w:bottom w:val="single" w:sz="4" w:space="0" w:color="auto"/>
              <w:right w:val="single" w:sz="4" w:space="0" w:color="auto"/>
            </w:tcBorders>
            <w:noWrap/>
            <w:vAlign w:val="center"/>
            <w:hideMark/>
          </w:tcPr>
          <w:p w14:paraId="0CEE790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3A5F0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00E6B8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409FC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3E0E1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AFD2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D1D68B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4668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29AF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2CE950C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040C2C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Canto do Buriti</w:t>
            </w:r>
          </w:p>
        </w:tc>
        <w:tc>
          <w:tcPr>
            <w:tcW w:w="780" w:type="dxa"/>
            <w:tcBorders>
              <w:top w:val="single" w:sz="4" w:space="0" w:color="auto"/>
              <w:left w:val="nil"/>
              <w:bottom w:val="single" w:sz="4" w:space="0" w:color="auto"/>
              <w:right w:val="single" w:sz="4" w:space="0" w:color="auto"/>
            </w:tcBorders>
            <w:noWrap/>
            <w:vAlign w:val="center"/>
            <w:hideMark/>
          </w:tcPr>
          <w:p w14:paraId="7F7C52A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7CE50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56C30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7CB7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A4BD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FCD8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2.227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DFA48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AD5A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6287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2.237</w:t>
            </w:r>
          </w:p>
        </w:tc>
      </w:tr>
      <w:tr w:rsidR="00E2689A" w:rsidRPr="00A41B31" w14:paraId="4FC04C6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DCD6E7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Capitão Gervásio Oliveira</w:t>
            </w:r>
          </w:p>
        </w:tc>
        <w:tc>
          <w:tcPr>
            <w:tcW w:w="780" w:type="dxa"/>
            <w:tcBorders>
              <w:top w:val="single" w:sz="4" w:space="0" w:color="auto"/>
              <w:left w:val="nil"/>
              <w:bottom w:val="single" w:sz="4" w:space="0" w:color="auto"/>
              <w:right w:val="single" w:sz="4" w:space="0" w:color="auto"/>
            </w:tcBorders>
            <w:noWrap/>
            <w:vAlign w:val="center"/>
            <w:hideMark/>
          </w:tcPr>
          <w:p w14:paraId="1D1382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77D1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FA71A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BDD6A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E11DD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41772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285BF2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042CA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315CC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2.327</w:t>
            </w:r>
          </w:p>
        </w:tc>
      </w:tr>
      <w:tr w:rsidR="00E2689A" w:rsidRPr="00A41B31" w14:paraId="1314F58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F3FE1A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Capitão de Campos</w:t>
            </w:r>
          </w:p>
        </w:tc>
        <w:tc>
          <w:tcPr>
            <w:tcW w:w="780" w:type="dxa"/>
            <w:tcBorders>
              <w:top w:val="single" w:sz="4" w:space="0" w:color="auto"/>
              <w:left w:val="nil"/>
              <w:bottom w:val="single" w:sz="4" w:space="0" w:color="auto"/>
              <w:right w:val="single" w:sz="4" w:space="0" w:color="auto"/>
            </w:tcBorders>
            <w:noWrap/>
            <w:vAlign w:val="center"/>
            <w:hideMark/>
          </w:tcPr>
          <w:p w14:paraId="70C0EC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4B6C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C9F3C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D685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D589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0854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89DC4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96CF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FA4DF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2.315</w:t>
            </w:r>
          </w:p>
        </w:tc>
      </w:tr>
      <w:tr w:rsidR="00E2689A" w:rsidRPr="00A41B31" w14:paraId="28477EF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61C627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Caracol</w:t>
            </w:r>
          </w:p>
        </w:tc>
        <w:tc>
          <w:tcPr>
            <w:tcW w:w="780" w:type="dxa"/>
            <w:tcBorders>
              <w:top w:val="single" w:sz="4" w:space="0" w:color="auto"/>
              <w:left w:val="nil"/>
              <w:bottom w:val="single" w:sz="4" w:space="0" w:color="auto"/>
              <w:right w:val="single" w:sz="4" w:space="0" w:color="auto"/>
            </w:tcBorders>
            <w:noWrap/>
            <w:vAlign w:val="center"/>
            <w:hideMark/>
          </w:tcPr>
          <w:p w14:paraId="29FA0C9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C251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1C068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6BE5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4F095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26BC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72BAEC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DC4B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5007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2.300</w:t>
            </w:r>
          </w:p>
        </w:tc>
      </w:tr>
      <w:tr w:rsidR="00E2689A" w:rsidRPr="00A41B31" w14:paraId="3627FD3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9DF890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Caraúbas do Piauí</w:t>
            </w:r>
          </w:p>
        </w:tc>
        <w:tc>
          <w:tcPr>
            <w:tcW w:w="780" w:type="dxa"/>
            <w:tcBorders>
              <w:top w:val="single" w:sz="4" w:space="0" w:color="auto"/>
              <w:left w:val="nil"/>
              <w:bottom w:val="single" w:sz="4" w:space="0" w:color="auto"/>
              <w:right w:val="single" w:sz="4" w:space="0" w:color="auto"/>
            </w:tcBorders>
            <w:noWrap/>
            <w:vAlign w:val="center"/>
            <w:hideMark/>
          </w:tcPr>
          <w:p w14:paraId="6F979D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8A51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36DCA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FA7AA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3F48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D04A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CCD0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5FAF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CD5A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r>
      <w:tr w:rsidR="00E2689A" w:rsidRPr="00A41B31" w14:paraId="02EB10D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729088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Caridade do Piauí</w:t>
            </w:r>
          </w:p>
        </w:tc>
        <w:tc>
          <w:tcPr>
            <w:tcW w:w="780" w:type="dxa"/>
            <w:tcBorders>
              <w:top w:val="single" w:sz="4" w:space="0" w:color="auto"/>
              <w:left w:val="nil"/>
              <w:bottom w:val="single" w:sz="4" w:space="0" w:color="auto"/>
              <w:right w:val="single" w:sz="4" w:space="0" w:color="auto"/>
            </w:tcBorders>
            <w:noWrap/>
            <w:vAlign w:val="center"/>
            <w:hideMark/>
          </w:tcPr>
          <w:p w14:paraId="3C38368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91721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DD30F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0F734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C6CF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123CE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0B681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948A5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8CD59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r>
      <w:tr w:rsidR="00E2689A" w:rsidRPr="00A41B31" w14:paraId="3DE3741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EF111A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Castelo do Piauí</w:t>
            </w:r>
          </w:p>
        </w:tc>
        <w:tc>
          <w:tcPr>
            <w:tcW w:w="780" w:type="dxa"/>
            <w:tcBorders>
              <w:top w:val="single" w:sz="4" w:space="0" w:color="auto"/>
              <w:left w:val="nil"/>
              <w:bottom w:val="single" w:sz="4" w:space="0" w:color="auto"/>
              <w:right w:val="single" w:sz="4" w:space="0" w:color="auto"/>
            </w:tcBorders>
            <w:noWrap/>
            <w:vAlign w:val="center"/>
            <w:hideMark/>
          </w:tcPr>
          <w:p w14:paraId="513EBA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76CC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E9D39E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C459F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BC58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92BB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B361A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A3DE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9980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2.269</w:t>
            </w:r>
          </w:p>
        </w:tc>
      </w:tr>
      <w:tr w:rsidR="00E2689A" w:rsidRPr="00A41B31" w14:paraId="275DE9A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9EA2632"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Caxingó</w:t>
            </w:r>
            <w:proofErr w:type="spellEnd"/>
          </w:p>
        </w:tc>
        <w:tc>
          <w:tcPr>
            <w:tcW w:w="780" w:type="dxa"/>
            <w:tcBorders>
              <w:top w:val="single" w:sz="4" w:space="0" w:color="auto"/>
              <w:left w:val="nil"/>
              <w:bottom w:val="single" w:sz="4" w:space="0" w:color="auto"/>
              <w:right w:val="single" w:sz="4" w:space="0" w:color="auto"/>
            </w:tcBorders>
            <w:noWrap/>
            <w:vAlign w:val="center"/>
            <w:hideMark/>
          </w:tcPr>
          <w:p w14:paraId="06C825B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5B468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3AE791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6880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225F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A4D4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2718D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5CA6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6DBFA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r>
      <w:tr w:rsidR="00E2689A" w:rsidRPr="00A41B31" w14:paraId="158D7FB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8DA1EF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Cocal</w:t>
            </w:r>
          </w:p>
        </w:tc>
        <w:tc>
          <w:tcPr>
            <w:tcW w:w="780" w:type="dxa"/>
            <w:tcBorders>
              <w:top w:val="single" w:sz="4" w:space="0" w:color="auto"/>
              <w:left w:val="nil"/>
              <w:bottom w:val="single" w:sz="4" w:space="0" w:color="auto"/>
              <w:right w:val="single" w:sz="4" w:space="0" w:color="auto"/>
            </w:tcBorders>
            <w:noWrap/>
            <w:vAlign w:val="center"/>
            <w:hideMark/>
          </w:tcPr>
          <w:p w14:paraId="42E295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7C7A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76206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9C8F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3B46B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15EE4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462A1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DDCD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1382C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2.270</w:t>
            </w:r>
          </w:p>
        </w:tc>
      </w:tr>
      <w:tr w:rsidR="00E2689A" w:rsidRPr="00A41B31" w14:paraId="31A8071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06A2EE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Cocal de Telha</w:t>
            </w:r>
          </w:p>
        </w:tc>
        <w:tc>
          <w:tcPr>
            <w:tcW w:w="780" w:type="dxa"/>
            <w:tcBorders>
              <w:top w:val="single" w:sz="4" w:space="0" w:color="auto"/>
              <w:left w:val="nil"/>
              <w:bottom w:val="single" w:sz="4" w:space="0" w:color="auto"/>
              <w:right w:val="single" w:sz="4" w:space="0" w:color="auto"/>
            </w:tcBorders>
            <w:noWrap/>
            <w:vAlign w:val="center"/>
            <w:hideMark/>
          </w:tcPr>
          <w:p w14:paraId="34964B6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D88A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23360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142A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B22E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AB36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166BC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5D39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6960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2BF082D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623AE4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Cocal dos Alves</w:t>
            </w:r>
          </w:p>
        </w:tc>
        <w:tc>
          <w:tcPr>
            <w:tcW w:w="780" w:type="dxa"/>
            <w:tcBorders>
              <w:top w:val="single" w:sz="4" w:space="0" w:color="auto"/>
              <w:left w:val="nil"/>
              <w:bottom w:val="single" w:sz="4" w:space="0" w:color="auto"/>
              <w:right w:val="single" w:sz="4" w:space="0" w:color="auto"/>
            </w:tcBorders>
            <w:noWrap/>
            <w:vAlign w:val="center"/>
            <w:hideMark/>
          </w:tcPr>
          <w:p w14:paraId="71E0CB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E630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DCEC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5CD8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FAFB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9CA86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5F602F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DD6F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1A38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2.367</w:t>
            </w:r>
          </w:p>
        </w:tc>
      </w:tr>
      <w:tr w:rsidR="00E2689A" w:rsidRPr="00A41B31" w14:paraId="1FFE980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4D8BAD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Coivaras</w:t>
            </w:r>
          </w:p>
        </w:tc>
        <w:tc>
          <w:tcPr>
            <w:tcW w:w="780" w:type="dxa"/>
            <w:tcBorders>
              <w:top w:val="single" w:sz="4" w:space="0" w:color="auto"/>
              <w:left w:val="nil"/>
              <w:bottom w:val="single" w:sz="4" w:space="0" w:color="auto"/>
              <w:right w:val="single" w:sz="4" w:space="0" w:color="auto"/>
            </w:tcBorders>
            <w:noWrap/>
            <w:vAlign w:val="center"/>
            <w:hideMark/>
          </w:tcPr>
          <w:p w14:paraId="4984952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5C060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B61736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495C76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0EC9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57F7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BDCC7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8593C6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6F398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416AAB5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51C2AC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Colônia do Gurguéia</w:t>
            </w:r>
          </w:p>
        </w:tc>
        <w:tc>
          <w:tcPr>
            <w:tcW w:w="780" w:type="dxa"/>
            <w:tcBorders>
              <w:top w:val="single" w:sz="4" w:space="0" w:color="auto"/>
              <w:left w:val="nil"/>
              <w:bottom w:val="single" w:sz="4" w:space="0" w:color="auto"/>
              <w:right w:val="single" w:sz="4" w:space="0" w:color="auto"/>
            </w:tcBorders>
            <w:noWrap/>
            <w:vAlign w:val="center"/>
            <w:hideMark/>
          </w:tcPr>
          <w:p w14:paraId="24A1D80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E9662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80199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7706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44F8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F81C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2781C6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E69E9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5FEF4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2.330</w:t>
            </w:r>
          </w:p>
        </w:tc>
      </w:tr>
      <w:tr w:rsidR="00E2689A" w:rsidRPr="00A41B31" w14:paraId="078C2CC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43C05E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Colônia do Piauí</w:t>
            </w:r>
          </w:p>
        </w:tc>
        <w:tc>
          <w:tcPr>
            <w:tcW w:w="780" w:type="dxa"/>
            <w:tcBorders>
              <w:top w:val="single" w:sz="4" w:space="0" w:color="auto"/>
              <w:left w:val="nil"/>
              <w:bottom w:val="single" w:sz="4" w:space="0" w:color="auto"/>
              <w:right w:val="single" w:sz="4" w:space="0" w:color="auto"/>
            </w:tcBorders>
            <w:noWrap/>
            <w:vAlign w:val="center"/>
            <w:hideMark/>
          </w:tcPr>
          <w:p w14:paraId="7DBADB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75A9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0EEC1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77BE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D860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ECBC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60F78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920B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D8B4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6DADB9C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79F863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Conceição do Canindé</w:t>
            </w:r>
          </w:p>
        </w:tc>
        <w:tc>
          <w:tcPr>
            <w:tcW w:w="780" w:type="dxa"/>
            <w:tcBorders>
              <w:top w:val="single" w:sz="4" w:space="0" w:color="auto"/>
              <w:left w:val="nil"/>
              <w:bottom w:val="single" w:sz="4" w:space="0" w:color="auto"/>
              <w:right w:val="single" w:sz="4" w:space="0" w:color="auto"/>
            </w:tcBorders>
            <w:noWrap/>
            <w:vAlign w:val="center"/>
            <w:hideMark/>
          </w:tcPr>
          <w:p w14:paraId="2DECF2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27AD7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B37AD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FED2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D13B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DABD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29B00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6222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DFC5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6AED7C2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CBD170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Coronel José Dias</w:t>
            </w:r>
          </w:p>
        </w:tc>
        <w:tc>
          <w:tcPr>
            <w:tcW w:w="780" w:type="dxa"/>
            <w:tcBorders>
              <w:top w:val="single" w:sz="4" w:space="0" w:color="auto"/>
              <w:left w:val="nil"/>
              <w:bottom w:val="single" w:sz="4" w:space="0" w:color="auto"/>
              <w:right w:val="single" w:sz="4" w:space="0" w:color="auto"/>
            </w:tcBorders>
            <w:noWrap/>
            <w:vAlign w:val="center"/>
            <w:hideMark/>
          </w:tcPr>
          <w:p w14:paraId="3D286A3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7E91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CA846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EB24C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20F1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EED9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9184F3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A3CD4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0787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2.308</w:t>
            </w:r>
          </w:p>
        </w:tc>
      </w:tr>
      <w:tr w:rsidR="00E2689A" w:rsidRPr="00A41B31" w14:paraId="7DDB967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3C0988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Corrente</w:t>
            </w:r>
          </w:p>
        </w:tc>
        <w:tc>
          <w:tcPr>
            <w:tcW w:w="780" w:type="dxa"/>
            <w:tcBorders>
              <w:top w:val="single" w:sz="4" w:space="0" w:color="auto"/>
              <w:left w:val="nil"/>
              <w:bottom w:val="single" w:sz="4" w:space="0" w:color="auto"/>
              <w:right w:val="single" w:sz="4" w:space="0" w:color="auto"/>
            </w:tcBorders>
            <w:noWrap/>
            <w:vAlign w:val="center"/>
            <w:hideMark/>
          </w:tcPr>
          <w:p w14:paraId="7EA8E5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6B44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E4246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2.167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8FA7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2452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D88CC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2.182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41DF2D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FA9D4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700E2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2.192</w:t>
            </w:r>
          </w:p>
        </w:tc>
      </w:tr>
      <w:tr w:rsidR="00E2689A" w:rsidRPr="00A41B31" w14:paraId="2E919C2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C28BC0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Cristalândia do Piauí</w:t>
            </w:r>
          </w:p>
        </w:tc>
        <w:tc>
          <w:tcPr>
            <w:tcW w:w="780" w:type="dxa"/>
            <w:tcBorders>
              <w:top w:val="single" w:sz="4" w:space="0" w:color="auto"/>
              <w:left w:val="nil"/>
              <w:bottom w:val="single" w:sz="4" w:space="0" w:color="auto"/>
              <w:right w:val="single" w:sz="4" w:space="0" w:color="auto"/>
            </w:tcBorders>
            <w:noWrap/>
            <w:vAlign w:val="center"/>
            <w:hideMark/>
          </w:tcPr>
          <w:p w14:paraId="71C266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E4515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71139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DE1E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41219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B3A02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515199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83B2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7654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r>
      <w:tr w:rsidR="00E2689A" w:rsidRPr="00A41B31" w14:paraId="0F9A45F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31FA99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Cristino Castro</w:t>
            </w:r>
          </w:p>
        </w:tc>
        <w:tc>
          <w:tcPr>
            <w:tcW w:w="780" w:type="dxa"/>
            <w:tcBorders>
              <w:top w:val="single" w:sz="4" w:space="0" w:color="auto"/>
              <w:left w:val="nil"/>
              <w:bottom w:val="single" w:sz="4" w:space="0" w:color="auto"/>
              <w:right w:val="single" w:sz="4" w:space="0" w:color="auto"/>
            </w:tcBorders>
            <w:noWrap/>
            <w:vAlign w:val="center"/>
            <w:hideMark/>
          </w:tcPr>
          <w:p w14:paraId="10B97B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CFCD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D1439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BEA0B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D31E2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3862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02DB2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24DE4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70B34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2.294</w:t>
            </w:r>
          </w:p>
        </w:tc>
      </w:tr>
      <w:tr w:rsidR="00E2689A" w:rsidRPr="00A41B31" w14:paraId="4C6ECF5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C7BF8A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Curimatá</w:t>
            </w:r>
          </w:p>
        </w:tc>
        <w:tc>
          <w:tcPr>
            <w:tcW w:w="780" w:type="dxa"/>
            <w:tcBorders>
              <w:top w:val="single" w:sz="4" w:space="0" w:color="auto"/>
              <w:left w:val="nil"/>
              <w:bottom w:val="single" w:sz="4" w:space="0" w:color="auto"/>
              <w:right w:val="single" w:sz="4" w:space="0" w:color="auto"/>
            </w:tcBorders>
            <w:noWrap/>
            <w:vAlign w:val="center"/>
            <w:hideMark/>
          </w:tcPr>
          <w:p w14:paraId="2AFE7D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020794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8D874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F939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1429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82402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DE3DA5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3BB1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0F34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2.308</w:t>
            </w:r>
          </w:p>
        </w:tc>
      </w:tr>
      <w:tr w:rsidR="00E2689A" w:rsidRPr="00A41B31" w14:paraId="7451502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21491F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Currais</w:t>
            </w:r>
          </w:p>
        </w:tc>
        <w:tc>
          <w:tcPr>
            <w:tcW w:w="780" w:type="dxa"/>
            <w:tcBorders>
              <w:top w:val="single" w:sz="4" w:space="0" w:color="auto"/>
              <w:left w:val="nil"/>
              <w:bottom w:val="single" w:sz="4" w:space="0" w:color="auto"/>
              <w:right w:val="single" w:sz="4" w:space="0" w:color="auto"/>
            </w:tcBorders>
            <w:noWrap/>
            <w:vAlign w:val="center"/>
            <w:hideMark/>
          </w:tcPr>
          <w:p w14:paraId="7A30C9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B807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B0BD56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06FB4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E1CB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5618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F6CA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B90A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C965C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64A30C5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E7C434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Curral Novo do Piauí</w:t>
            </w:r>
          </w:p>
        </w:tc>
        <w:tc>
          <w:tcPr>
            <w:tcW w:w="780" w:type="dxa"/>
            <w:tcBorders>
              <w:top w:val="single" w:sz="4" w:space="0" w:color="auto"/>
              <w:left w:val="nil"/>
              <w:bottom w:val="single" w:sz="4" w:space="0" w:color="auto"/>
              <w:right w:val="single" w:sz="4" w:space="0" w:color="auto"/>
            </w:tcBorders>
            <w:noWrap/>
            <w:vAlign w:val="center"/>
            <w:hideMark/>
          </w:tcPr>
          <w:p w14:paraId="302ED3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64E5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CC1AE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554D4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81664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B3D2CA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E5BB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5A2B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46AE8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r>
      <w:tr w:rsidR="00E2689A" w:rsidRPr="00A41B31" w14:paraId="31ABF53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E1D83D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Curralinhos</w:t>
            </w:r>
          </w:p>
        </w:tc>
        <w:tc>
          <w:tcPr>
            <w:tcW w:w="780" w:type="dxa"/>
            <w:tcBorders>
              <w:top w:val="single" w:sz="4" w:space="0" w:color="auto"/>
              <w:left w:val="nil"/>
              <w:bottom w:val="single" w:sz="4" w:space="0" w:color="auto"/>
              <w:right w:val="single" w:sz="4" w:space="0" w:color="auto"/>
            </w:tcBorders>
            <w:noWrap/>
            <w:vAlign w:val="center"/>
            <w:hideMark/>
          </w:tcPr>
          <w:p w14:paraId="2D58340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D02D8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7091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9C10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38072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76276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6D2468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BE968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5C3D6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r>
      <w:tr w:rsidR="00E2689A" w:rsidRPr="00A41B31" w14:paraId="36CD430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CEA977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Demerval Lobão</w:t>
            </w:r>
          </w:p>
        </w:tc>
        <w:tc>
          <w:tcPr>
            <w:tcW w:w="780" w:type="dxa"/>
            <w:tcBorders>
              <w:top w:val="single" w:sz="4" w:space="0" w:color="auto"/>
              <w:left w:val="nil"/>
              <w:bottom w:val="single" w:sz="4" w:space="0" w:color="auto"/>
              <w:right w:val="single" w:sz="4" w:space="0" w:color="auto"/>
            </w:tcBorders>
            <w:noWrap/>
            <w:vAlign w:val="center"/>
            <w:hideMark/>
          </w:tcPr>
          <w:p w14:paraId="3EC2A1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AE24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2BA09B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14014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810EF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286A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2.251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B788D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CF89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E33DF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2.274</w:t>
            </w:r>
          </w:p>
        </w:tc>
      </w:tr>
      <w:tr w:rsidR="00E2689A" w:rsidRPr="00A41B31" w14:paraId="4E29937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B91985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Dirceu Arcoverde</w:t>
            </w:r>
          </w:p>
        </w:tc>
        <w:tc>
          <w:tcPr>
            <w:tcW w:w="780" w:type="dxa"/>
            <w:tcBorders>
              <w:top w:val="single" w:sz="4" w:space="0" w:color="auto"/>
              <w:left w:val="nil"/>
              <w:bottom w:val="single" w:sz="4" w:space="0" w:color="auto"/>
              <w:right w:val="single" w:sz="4" w:space="0" w:color="auto"/>
            </w:tcBorders>
            <w:noWrap/>
            <w:vAlign w:val="center"/>
            <w:hideMark/>
          </w:tcPr>
          <w:p w14:paraId="1B8E4D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37401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BA254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972B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73092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32E2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6217D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C8CD9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8526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2.326</w:t>
            </w:r>
          </w:p>
        </w:tc>
      </w:tr>
      <w:tr w:rsidR="00E2689A" w:rsidRPr="00A41B31" w14:paraId="0518BA9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C0BF7A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Dom Expedito Lopes</w:t>
            </w:r>
          </w:p>
        </w:tc>
        <w:tc>
          <w:tcPr>
            <w:tcW w:w="780" w:type="dxa"/>
            <w:tcBorders>
              <w:top w:val="single" w:sz="4" w:space="0" w:color="auto"/>
              <w:left w:val="nil"/>
              <w:bottom w:val="single" w:sz="4" w:space="0" w:color="auto"/>
              <w:right w:val="single" w:sz="4" w:space="0" w:color="auto"/>
            </w:tcBorders>
            <w:noWrap/>
            <w:vAlign w:val="center"/>
            <w:hideMark/>
          </w:tcPr>
          <w:p w14:paraId="62299C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1719FC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F0C0C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47AD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D86A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874B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A597A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B552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1DAA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2.331</w:t>
            </w:r>
          </w:p>
        </w:tc>
      </w:tr>
      <w:tr w:rsidR="00E2689A" w:rsidRPr="00A41B31" w14:paraId="67FDB48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0BB9AF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Dom Inocêncio</w:t>
            </w:r>
          </w:p>
        </w:tc>
        <w:tc>
          <w:tcPr>
            <w:tcW w:w="780" w:type="dxa"/>
            <w:tcBorders>
              <w:top w:val="single" w:sz="4" w:space="0" w:color="auto"/>
              <w:left w:val="nil"/>
              <w:bottom w:val="single" w:sz="4" w:space="0" w:color="auto"/>
              <w:right w:val="single" w:sz="4" w:space="0" w:color="auto"/>
            </w:tcBorders>
            <w:noWrap/>
            <w:vAlign w:val="center"/>
            <w:hideMark/>
          </w:tcPr>
          <w:p w14:paraId="583584B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326D0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18C7C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82E3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67BD1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CF4A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A7AE2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62927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B9902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r>
      <w:tr w:rsidR="00E2689A" w:rsidRPr="00A41B31" w14:paraId="6FFEC03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B02B49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Domingos Mourão</w:t>
            </w:r>
          </w:p>
        </w:tc>
        <w:tc>
          <w:tcPr>
            <w:tcW w:w="780" w:type="dxa"/>
            <w:tcBorders>
              <w:top w:val="single" w:sz="4" w:space="0" w:color="auto"/>
              <w:left w:val="nil"/>
              <w:bottom w:val="single" w:sz="4" w:space="0" w:color="auto"/>
              <w:right w:val="single" w:sz="4" w:space="0" w:color="auto"/>
            </w:tcBorders>
            <w:noWrap/>
            <w:vAlign w:val="center"/>
            <w:hideMark/>
          </w:tcPr>
          <w:p w14:paraId="01D61A9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DC796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CF054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AF0D97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D28FA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DDDE2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6A0218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33546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3A69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r>
      <w:tr w:rsidR="00E2689A" w:rsidRPr="00A41B31" w14:paraId="183F85F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B21591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Elesbão Veloso</w:t>
            </w:r>
          </w:p>
        </w:tc>
        <w:tc>
          <w:tcPr>
            <w:tcW w:w="780" w:type="dxa"/>
            <w:tcBorders>
              <w:top w:val="single" w:sz="4" w:space="0" w:color="auto"/>
              <w:left w:val="nil"/>
              <w:bottom w:val="single" w:sz="4" w:space="0" w:color="auto"/>
              <w:right w:val="single" w:sz="4" w:space="0" w:color="auto"/>
            </w:tcBorders>
            <w:noWrap/>
            <w:vAlign w:val="center"/>
            <w:hideMark/>
          </w:tcPr>
          <w:p w14:paraId="6962E5D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19902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9BBF0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0536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0ED0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44F863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9DBE4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CBE0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700A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2.283</w:t>
            </w:r>
          </w:p>
        </w:tc>
      </w:tr>
      <w:tr w:rsidR="00E2689A" w:rsidRPr="00A41B31" w14:paraId="1FFFC81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80359B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Eliseu Martins</w:t>
            </w:r>
          </w:p>
        </w:tc>
        <w:tc>
          <w:tcPr>
            <w:tcW w:w="780" w:type="dxa"/>
            <w:tcBorders>
              <w:top w:val="single" w:sz="4" w:space="0" w:color="auto"/>
              <w:left w:val="nil"/>
              <w:bottom w:val="single" w:sz="4" w:space="0" w:color="auto"/>
              <w:right w:val="single" w:sz="4" w:space="0" w:color="auto"/>
            </w:tcBorders>
            <w:noWrap/>
            <w:vAlign w:val="center"/>
            <w:hideMark/>
          </w:tcPr>
          <w:p w14:paraId="13961E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1228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0A9A9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CEA6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D3DF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43CC9A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B110F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8295D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BC1F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r>
      <w:tr w:rsidR="00E2689A" w:rsidRPr="00A41B31" w14:paraId="563B945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2AB945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Esperantina</w:t>
            </w:r>
          </w:p>
        </w:tc>
        <w:tc>
          <w:tcPr>
            <w:tcW w:w="780" w:type="dxa"/>
            <w:tcBorders>
              <w:top w:val="single" w:sz="4" w:space="0" w:color="auto"/>
              <w:left w:val="nil"/>
              <w:bottom w:val="single" w:sz="4" w:space="0" w:color="auto"/>
              <w:right w:val="single" w:sz="4" w:space="0" w:color="auto"/>
            </w:tcBorders>
            <w:noWrap/>
            <w:vAlign w:val="center"/>
            <w:hideMark/>
          </w:tcPr>
          <w:p w14:paraId="7B6779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A327F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D415D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1.473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A8885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824DB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ED1B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1.474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757619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47F6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BF2D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1.497</w:t>
            </w:r>
          </w:p>
        </w:tc>
      </w:tr>
      <w:tr w:rsidR="00E2689A" w:rsidRPr="00A41B31" w14:paraId="2ECCBE0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6B67B6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Fartura do Piauí</w:t>
            </w:r>
          </w:p>
        </w:tc>
        <w:tc>
          <w:tcPr>
            <w:tcW w:w="780" w:type="dxa"/>
            <w:tcBorders>
              <w:top w:val="single" w:sz="4" w:space="0" w:color="auto"/>
              <w:left w:val="nil"/>
              <w:bottom w:val="single" w:sz="4" w:space="0" w:color="auto"/>
              <w:right w:val="single" w:sz="4" w:space="0" w:color="auto"/>
            </w:tcBorders>
            <w:noWrap/>
            <w:vAlign w:val="center"/>
            <w:hideMark/>
          </w:tcPr>
          <w:p w14:paraId="61A85E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2FF7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23D59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A333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0704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46A7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79CA8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0425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A252A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2.365</w:t>
            </w:r>
          </w:p>
        </w:tc>
      </w:tr>
      <w:tr w:rsidR="00E2689A" w:rsidRPr="00A41B31" w14:paraId="471C717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FA1D35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Flores do Piauí</w:t>
            </w:r>
          </w:p>
        </w:tc>
        <w:tc>
          <w:tcPr>
            <w:tcW w:w="780" w:type="dxa"/>
            <w:tcBorders>
              <w:top w:val="single" w:sz="4" w:space="0" w:color="auto"/>
              <w:left w:val="nil"/>
              <w:bottom w:val="single" w:sz="4" w:space="0" w:color="auto"/>
              <w:right w:val="single" w:sz="4" w:space="0" w:color="auto"/>
            </w:tcBorders>
            <w:noWrap/>
            <w:vAlign w:val="center"/>
            <w:hideMark/>
          </w:tcPr>
          <w:p w14:paraId="7E35025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A8F4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6A620E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4859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9927C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69762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8982F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560D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4F52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654B19A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93977F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Floresta do Piauí</w:t>
            </w:r>
          </w:p>
        </w:tc>
        <w:tc>
          <w:tcPr>
            <w:tcW w:w="780" w:type="dxa"/>
            <w:tcBorders>
              <w:top w:val="single" w:sz="4" w:space="0" w:color="auto"/>
              <w:left w:val="nil"/>
              <w:bottom w:val="single" w:sz="4" w:space="0" w:color="auto"/>
              <w:right w:val="single" w:sz="4" w:space="0" w:color="auto"/>
            </w:tcBorders>
            <w:noWrap/>
            <w:vAlign w:val="center"/>
            <w:hideMark/>
          </w:tcPr>
          <w:p w14:paraId="1CBBE5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6A82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4192FA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455D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10F97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E37237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45975F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101CE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3110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2.365</w:t>
            </w:r>
          </w:p>
        </w:tc>
      </w:tr>
      <w:tr w:rsidR="00E2689A" w:rsidRPr="00A41B31" w14:paraId="19EBF30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D24515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lastRenderedPageBreak/>
              <w:t>Floriano</w:t>
            </w:r>
          </w:p>
        </w:tc>
        <w:tc>
          <w:tcPr>
            <w:tcW w:w="780" w:type="dxa"/>
            <w:tcBorders>
              <w:top w:val="single" w:sz="4" w:space="0" w:color="auto"/>
              <w:left w:val="nil"/>
              <w:bottom w:val="single" w:sz="4" w:space="0" w:color="auto"/>
              <w:right w:val="single" w:sz="4" w:space="0" w:color="auto"/>
            </w:tcBorders>
            <w:noWrap/>
            <w:vAlign w:val="center"/>
            <w:hideMark/>
          </w:tcPr>
          <w:p w14:paraId="45526F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68667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D4CAF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1.875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FE76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0A21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1BCBF2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1.874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0FEFC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30AF8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CA7B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1.943</w:t>
            </w:r>
          </w:p>
        </w:tc>
      </w:tr>
      <w:tr w:rsidR="00E2689A" w:rsidRPr="00A41B31" w14:paraId="52EAD92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BD8507B"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Francinópolis</w:t>
            </w:r>
            <w:proofErr w:type="spellEnd"/>
          </w:p>
        </w:tc>
        <w:tc>
          <w:tcPr>
            <w:tcW w:w="780" w:type="dxa"/>
            <w:tcBorders>
              <w:top w:val="single" w:sz="4" w:space="0" w:color="auto"/>
              <w:left w:val="nil"/>
              <w:bottom w:val="single" w:sz="4" w:space="0" w:color="auto"/>
              <w:right w:val="single" w:sz="4" w:space="0" w:color="auto"/>
            </w:tcBorders>
            <w:noWrap/>
            <w:vAlign w:val="center"/>
            <w:hideMark/>
          </w:tcPr>
          <w:p w14:paraId="049443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FB820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9B8D2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2672E4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664C4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882E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97B79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F8D3E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E6BCE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r>
      <w:tr w:rsidR="00E2689A" w:rsidRPr="00A41B31" w14:paraId="34BD09C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6991C7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Francisco Ayres</w:t>
            </w:r>
          </w:p>
        </w:tc>
        <w:tc>
          <w:tcPr>
            <w:tcW w:w="780" w:type="dxa"/>
            <w:tcBorders>
              <w:top w:val="single" w:sz="4" w:space="0" w:color="auto"/>
              <w:left w:val="nil"/>
              <w:bottom w:val="single" w:sz="4" w:space="0" w:color="auto"/>
              <w:right w:val="single" w:sz="4" w:space="0" w:color="auto"/>
            </w:tcBorders>
            <w:noWrap/>
            <w:vAlign w:val="center"/>
            <w:hideMark/>
          </w:tcPr>
          <w:p w14:paraId="0AE5A1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69D6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566EE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D1069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F7C4E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497B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71F55E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2FE82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EAA4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r>
      <w:tr w:rsidR="00E2689A" w:rsidRPr="00A41B31" w14:paraId="44CF953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32D956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Francisco Macedo</w:t>
            </w:r>
          </w:p>
        </w:tc>
        <w:tc>
          <w:tcPr>
            <w:tcW w:w="780" w:type="dxa"/>
            <w:tcBorders>
              <w:top w:val="single" w:sz="4" w:space="0" w:color="auto"/>
              <w:left w:val="nil"/>
              <w:bottom w:val="single" w:sz="4" w:space="0" w:color="auto"/>
              <w:right w:val="single" w:sz="4" w:space="0" w:color="auto"/>
            </w:tcBorders>
            <w:noWrap/>
            <w:vAlign w:val="center"/>
            <w:hideMark/>
          </w:tcPr>
          <w:p w14:paraId="16C85B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F6CAAE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6E53D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7DF2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C50C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7987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4421AA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04BF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3914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2.369</w:t>
            </w:r>
          </w:p>
        </w:tc>
      </w:tr>
      <w:tr w:rsidR="00E2689A" w:rsidRPr="00A41B31" w14:paraId="601F88A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A9D5AB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Francisco Santos</w:t>
            </w:r>
          </w:p>
        </w:tc>
        <w:tc>
          <w:tcPr>
            <w:tcW w:w="780" w:type="dxa"/>
            <w:tcBorders>
              <w:top w:val="single" w:sz="4" w:space="0" w:color="auto"/>
              <w:left w:val="nil"/>
              <w:bottom w:val="single" w:sz="4" w:space="0" w:color="auto"/>
              <w:right w:val="single" w:sz="4" w:space="0" w:color="auto"/>
            </w:tcBorders>
            <w:noWrap/>
            <w:vAlign w:val="center"/>
            <w:hideMark/>
          </w:tcPr>
          <w:p w14:paraId="31AE0D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4C8E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D0C88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1.586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D21ED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BF6D46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3E94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1.587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6C4CE3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27D7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E9408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1.589</w:t>
            </w:r>
          </w:p>
        </w:tc>
      </w:tr>
      <w:tr w:rsidR="00E2689A" w:rsidRPr="00A41B31" w14:paraId="2AA4002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4CB757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Fronteiras</w:t>
            </w:r>
          </w:p>
        </w:tc>
        <w:tc>
          <w:tcPr>
            <w:tcW w:w="780" w:type="dxa"/>
            <w:tcBorders>
              <w:top w:val="single" w:sz="4" w:space="0" w:color="auto"/>
              <w:left w:val="nil"/>
              <w:bottom w:val="single" w:sz="4" w:space="0" w:color="auto"/>
              <w:right w:val="single" w:sz="4" w:space="0" w:color="auto"/>
            </w:tcBorders>
            <w:noWrap/>
            <w:vAlign w:val="center"/>
            <w:hideMark/>
          </w:tcPr>
          <w:p w14:paraId="7C674D6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1107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262B4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FBEFFD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693C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3BA0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F94CD4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944A2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EE865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2.317</w:t>
            </w:r>
          </w:p>
        </w:tc>
      </w:tr>
      <w:tr w:rsidR="00E2689A" w:rsidRPr="00A41B31" w14:paraId="52BA531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0A6EED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Geminiano</w:t>
            </w:r>
          </w:p>
        </w:tc>
        <w:tc>
          <w:tcPr>
            <w:tcW w:w="780" w:type="dxa"/>
            <w:tcBorders>
              <w:top w:val="single" w:sz="4" w:space="0" w:color="auto"/>
              <w:left w:val="nil"/>
              <w:bottom w:val="single" w:sz="4" w:space="0" w:color="auto"/>
              <w:right w:val="single" w:sz="4" w:space="0" w:color="auto"/>
            </w:tcBorders>
            <w:noWrap/>
            <w:vAlign w:val="center"/>
            <w:hideMark/>
          </w:tcPr>
          <w:p w14:paraId="4F25DF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F7A9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A3A6A0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0263E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BED1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660A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8AEC9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654E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81417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r>
      <w:tr w:rsidR="00E2689A" w:rsidRPr="00A41B31" w14:paraId="71A9179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1119A4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Gilbués</w:t>
            </w:r>
          </w:p>
        </w:tc>
        <w:tc>
          <w:tcPr>
            <w:tcW w:w="780" w:type="dxa"/>
            <w:tcBorders>
              <w:top w:val="single" w:sz="4" w:space="0" w:color="auto"/>
              <w:left w:val="nil"/>
              <w:bottom w:val="single" w:sz="4" w:space="0" w:color="auto"/>
              <w:right w:val="single" w:sz="4" w:space="0" w:color="auto"/>
            </w:tcBorders>
            <w:noWrap/>
            <w:vAlign w:val="center"/>
            <w:hideMark/>
          </w:tcPr>
          <w:p w14:paraId="2B586D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636F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3BF90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19F3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9994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D052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A07DA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4F8D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F532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2.289</w:t>
            </w:r>
          </w:p>
        </w:tc>
      </w:tr>
      <w:tr w:rsidR="00E2689A" w:rsidRPr="00A41B31" w14:paraId="647F05A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EFAD0E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Guadalupe</w:t>
            </w:r>
          </w:p>
        </w:tc>
        <w:tc>
          <w:tcPr>
            <w:tcW w:w="780" w:type="dxa"/>
            <w:tcBorders>
              <w:top w:val="single" w:sz="4" w:space="0" w:color="auto"/>
              <w:left w:val="nil"/>
              <w:bottom w:val="single" w:sz="4" w:space="0" w:color="auto"/>
              <w:right w:val="single" w:sz="4" w:space="0" w:color="auto"/>
            </w:tcBorders>
            <w:noWrap/>
            <w:vAlign w:val="center"/>
            <w:hideMark/>
          </w:tcPr>
          <w:p w14:paraId="772CE7A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C126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CF1B4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B725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215A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8FE7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DA642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E4C96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2E91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2.271</w:t>
            </w:r>
          </w:p>
        </w:tc>
      </w:tr>
      <w:tr w:rsidR="00E2689A" w:rsidRPr="00A41B31" w14:paraId="375067F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808830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Guaribas</w:t>
            </w:r>
          </w:p>
        </w:tc>
        <w:tc>
          <w:tcPr>
            <w:tcW w:w="780" w:type="dxa"/>
            <w:tcBorders>
              <w:top w:val="single" w:sz="4" w:space="0" w:color="auto"/>
              <w:left w:val="nil"/>
              <w:bottom w:val="single" w:sz="4" w:space="0" w:color="auto"/>
              <w:right w:val="single" w:sz="4" w:space="0" w:color="auto"/>
            </w:tcBorders>
            <w:noWrap/>
            <w:vAlign w:val="center"/>
            <w:hideMark/>
          </w:tcPr>
          <w:p w14:paraId="79986A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2A71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25FC5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1EA2B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54C2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BC9D1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1E46BE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0D4F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B914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r>
      <w:tr w:rsidR="00E2689A" w:rsidRPr="00A41B31" w14:paraId="47BB140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2B06F0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Hugo Napoleão</w:t>
            </w:r>
          </w:p>
        </w:tc>
        <w:tc>
          <w:tcPr>
            <w:tcW w:w="780" w:type="dxa"/>
            <w:tcBorders>
              <w:top w:val="single" w:sz="4" w:space="0" w:color="auto"/>
              <w:left w:val="nil"/>
              <w:bottom w:val="single" w:sz="4" w:space="0" w:color="auto"/>
              <w:right w:val="single" w:sz="4" w:space="0" w:color="auto"/>
            </w:tcBorders>
            <w:noWrap/>
            <w:vAlign w:val="center"/>
            <w:hideMark/>
          </w:tcPr>
          <w:p w14:paraId="65A132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0D88E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64A39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990B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6586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EB280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76A93D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B590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75FEC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27354AA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EFCD35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Ilha Grande</w:t>
            </w:r>
          </w:p>
        </w:tc>
        <w:tc>
          <w:tcPr>
            <w:tcW w:w="780" w:type="dxa"/>
            <w:tcBorders>
              <w:top w:val="single" w:sz="4" w:space="0" w:color="auto"/>
              <w:left w:val="nil"/>
              <w:bottom w:val="single" w:sz="4" w:space="0" w:color="auto"/>
              <w:right w:val="single" w:sz="4" w:space="0" w:color="auto"/>
            </w:tcBorders>
            <w:noWrap/>
            <w:vAlign w:val="center"/>
            <w:hideMark/>
          </w:tcPr>
          <w:p w14:paraId="7444BFA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78ED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635F8B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92B9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AE53D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828F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6CF355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3D51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61C7A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r>
      <w:tr w:rsidR="00E2689A" w:rsidRPr="00A41B31" w14:paraId="2302E9B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27EB61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Inhuma</w:t>
            </w:r>
          </w:p>
        </w:tc>
        <w:tc>
          <w:tcPr>
            <w:tcW w:w="780" w:type="dxa"/>
            <w:tcBorders>
              <w:top w:val="single" w:sz="4" w:space="0" w:color="auto"/>
              <w:left w:val="nil"/>
              <w:bottom w:val="single" w:sz="4" w:space="0" w:color="auto"/>
              <w:right w:val="single" w:sz="4" w:space="0" w:color="auto"/>
            </w:tcBorders>
            <w:noWrap/>
            <w:vAlign w:val="center"/>
            <w:hideMark/>
          </w:tcPr>
          <w:p w14:paraId="121CC2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5CF9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DDC1B5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116D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A308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79471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BAA4D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59B4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63CE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2.278</w:t>
            </w:r>
          </w:p>
        </w:tc>
      </w:tr>
      <w:tr w:rsidR="00E2689A" w:rsidRPr="00A41B31" w14:paraId="7EA7CEF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1CDFD7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Ipiranga do Piauí</w:t>
            </w:r>
          </w:p>
        </w:tc>
        <w:tc>
          <w:tcPr>
            <w:tcW w:w="780" w:type="dxa"/>
            <w:tcBorders>
              <w:top w:val="single" w:sz="4" w:space="0" w:color="auto"/>
              <w:left w:val="nil"/>
              <w:bottom w:val="single" w:sz="4" w:space="0" w:color="auto"/>
              <w:right w:val="single" w:sz="4" w:space="0" w:color="auto"/>
            </w:tcBorders>
            <w:noWrap/>
            <w:vAlign w:val="center"/>
            <w:hideMark/>
          </w:tcPr>
          <w:p w14:paraId="168241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0E58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75A3A2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74AD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3C52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3918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06A5E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C2714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7F7B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2.328</w:t>
            </w:r>
          </w:p>
        </w:tc>
      </w:tr>
      <w:tr w:rsidR="00E2689A" w:rsidRPr="00A41B31" w14:paraId="1098ED3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6BAD01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Isaías Coelho</w:t>
            </w:r>
          </w:p>
        </w:tc>
        <w:tc>
          <w:tcPr>
            <w:tcW w:w="780" w:type="dxa"/>
            <w:tcBorders>
              <w:top w:val="single" w:sz="4" w:space="0" w:color="auto"/>
              <w:left w:val="nil"/>
              <w:bottom w:val="single" w:sz="4" w:space="0" w:color="auto"/>
              <w:right w:val="single" w:sz="4" w:space="0" w:color="auto"/>
            </w:tcBorders>
            <w:noWrap/>
            <w:vAlign w:val="center"/>
            <w:hideMark/>
          </w:tcPr>
          <w:p w14:paraId="47CDC26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BA868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6B70F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E3D2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1BCA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379F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BF0D3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FF97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6C5F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r>
      <w:tr w:rsidR="00E2689A" w:rsidRPr="00A41B31" w14:paraId="7DFE544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5D0716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Itainópolis</w:t>
            </w:r>
          </w:p>
        </w:tc>
        <w:tc>
          <w:tcPr>
            <w:tcW w:w="780" w:type="dxa"/>
            <w:tcBorders>
              <w:top w:val="single" w:sz="4" w:space="0" w:color="auto"/>
              <w:left w:val="nil"/>
              <w:bottom w:val="single" w:sz="4" w:space="0" w:color="auto"/>
              <w:right w:val="single" w:sz="4" w:space="0" w:color="auto"/>
            </w:tcBorders>
            <w:noWrap/>
            <w:vAlign w:val="center"/>
            <w:hideMark/>
          </w:tcPr>
          <w:p w14:paraId="389A64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0A15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BD8C9A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BC2C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FE9D7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EBA2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7B7221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A42B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1418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r>
      <w:tr w:rsidR="00E2689A" w:rsidRPr="00A41B31" w14:paraId="53849EC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0F4021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Itaueira</w:t>
            </w:r>
          </w:p>
        </w:tc>
        <w:tc>
          <w:tcPr>
            <w:tcW w:w="780" w:type="dxa"/>
            <w:tcBorders>
              <w:top w:val="single" w:sz="4" w:space="0" w:color="auto"/>
              <w:left w:val="nil"/>
              <w:bottom w:val="single" w:sz="4" w:space="0" w:color="auto"/>
              <w:right w:val="single" w:sz="4" w:space="0" w:color="auto"/>
            </w:tcBorders>
            <w:noWrap/>
            <w:vAlign w:val="center"/>
            <w:hideMark/>
          </w:tcPr>
          <w:p w14:paraId="4C00B4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25CA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ECE1EE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832E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96D8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10794E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AE81B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6F8B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3501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2.299</w:t>
            </w:r>
          </w:p>
        </w:tc>
      </w:tr>
      <w:tr w:rsidR="00E2689A" w:rsidRPr="00A41B31" w14:paraId="4537622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1CCB6A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Jacobina do Piauí</w:t>
            </w:r>
          </w:p>
        </w:tc>
        <w:tc>
          <w:tcPr>
            <w:tcW w:w="780" w:type="dxa"/>
            <w:tcBorders>
              <w:top w:val="single" w:sz="4" w:space="0" w:color="auto"/>
              <w:left w:val="nil"/>
              <w:bottom w:val="single" w:sz="4" w:space="0" w:color="auto"/>
              <w:right w:val="single" w:sz="4" w:space="0" w:color="auto"/>
            </w:tcBorders>
            <w:noWrap/>
            <w:vAlign w:val="center"/>
            <w:hideMark/>
          </w:tcPr>
          <w:p w14:paraId="4588D8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D43B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1FA23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3240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6EBA5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26C0C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EBD835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6417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F363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r>
      <w:tr w:rsidR="00E2689A" w:rsidRPr="00A41B31" w14:paraId="20FCD43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8BCCEE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Jaicós</w:t>
            </w:r>
          </w:p>
        </w:tc>
        <w:tc>
          <w:tcPr>
            <w:tcW w:w="780" w:type="dxa"/>
            <w:tcBorders>
              <w:top w:val="single" w:sz="4" w:space="0" w:color="auto"/>
              <w:left w:val="nil"/>
              <w:bottom w:val="single" w:sz="4" w:space="0" w:color="auto"/>
              <w:right w:val="single" w:sz="4" w:space="0" w:color="auto"/>
            </w:tcBorders>
            <w:noWrap/>
            <w:vAlign w:val="center"/>
            <w:hideMark/>
          </w:tcPr>
          <w:p w14:paraId="7E5952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B9EF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F1415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7A17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F6BEF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09E2B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D4AD1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4E72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835F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2.297</w:t>
            </w:r>
          </w:p>
        </w:tc>
      </w:tr>
      <w:tr w:rsidR="00E2689A" w:rsidRPr="00A41B31" w14:paraId="7605E09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E6613C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Jardim do Mulato</w:t>
            </w:r>
          </w:p>
        </w:tc>
        <w:tc>
          <w:tcPr>
            <w:tcW w:w="780" w:type="dxa"/>
            <w:tcBorders>
              <w:top w:val="single" w:sz="4" w:space="0" w:color="auto"/>
              <w:left w:val="nil"/>
              <w:bottom w:val="single" w:sz="4" w:space="0" w:color="auto"/>
              <w:right w:val="single" w:sz="4" w:space="0" w:color="auto"/>
            </w:tcBorders>
            <w:noWrap/>
            <w:vAlign w:val="center"/>
            <w:hideMark/>
          </w:tcPr>
          <w:p w14:paraId="4D1286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CA2C7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918510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4E87E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4FF7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D40F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658FD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EF26F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B5D6F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r>
      <w:tr w:rsidR="00E2689A" w:rsidRPr="00A41B31" w14:paraId="2C23D19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A8690B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Jatobá do Piauí</w:t>
            </w:r>
          </w:p>
        </w:tc>
        <w:tc>
          <w:tcPr>
            <w:tcW w:w="780" w:type="dxa"/>
            <w:tcBorders>
              <w:top w:val="single" w:sz="4" w:space="0" w:color="auto"/>
              <w:left w:val="nil"/>
              <w:bottom w:val="single" w:sz="4" w:space="0" w:color="auto"/>
              <w:right w:val="single" w:sz="4" w:space="0" w:color="auto"/>
            </w:tcBorders>
            <w:noWrap/>
            <w:vAlign w:val="center"/>
            <w:hideMark/>
          </w:tcPr>
          <w:p w14:paraId="7769D6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4B650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1708DC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FAB3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B3CB5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8BDB3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16578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DE671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266C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643693C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52D2051"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Jerumenha</w:t>
            </w:r>
            <w:proofErr w:type="spellEnd"/>
          </w:p>
        </w:tc>
        <w:tc>
          <w:tcPr>
            <w:tcW w:w="780" w:type="dxa"/>
            <w:tcBorders>
              <w:top w:val="single" w:sz="4" w:space="0" w:color="auto"/>
              <w:left w:val="nil"/>
              <w:bottom w:val="single" w:sz="4" w:space="0" w:color="auto"/>
              <w:right w:val="single" w:sz="4" w:space="0" w:color="auto"/>
            </w:tcBorders>
            <w:noWrap/>
            <w:vAlign w:val="center"/>
            <w:hideMark/>
          </w:tcPr>
          <w:p w14:paraId="5F3DAA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C994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F4E05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33560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7746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DEF3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D4185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A859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7A7D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r>
      <w:tr w:rsidR="00E2689A" w:rsidRPr="00A41B31" w14:paraId="738CF75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CD0042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Joaquim Pires</w:t>
            </w:r>
          </w:p>
        </w:tc>
        <w:tc>
          <w:tcPr>
            <w:tcW w:w="780" w:type="dxa"/>
            <w:tcBorders>
              <w:top w:val="single" w:sz="4" w:space="0" w:color="auto"/>
              <w:left w:val="nil"/>
              <w:bottom w:val="single" w:sz="4" w:space="0" w:color="auto"/>
              <w:right w:val="single" w:sz="4" w:space="0" w:color="auto"/>
            </w:tcBorders>
            <w:noWrap/>
            <w:vAlign w:val="center"/>
            <w:hideMark/>
          </w:tcPr>
          <w:p w14:paraId="733BEA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CAEF2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E9782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8139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88C81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70B7E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24AFB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B038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069BD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r>
      <w:tr w:rsidR="00E2689A" w:rsidRPr="00A41B31" w14:paraId="5EF292E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1FAABD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Joca Marques</w:t>
            </w:r>
          </w:p>
        </w:tc>
        <w:tc>
          <w:tcPr>
            <w:tcW w:w="780" w:type="dxa"/>
            <w:tcBorders>
              <w:top w:val="single" w:sz="4" w:space="0" w:color="auto"/>
              <w:left w:val="nil"/>
              <w:bottom w:val="single" w:sz="4" w:space="0" w:color="auto"/>
              <w:right w:val="single" w:sz="4" w:space="0" w:color="auto"/>
            </w:tcBorders>
            <w:noWrap/>
            <w:vAlign w:val="center"/>
            <w:hideMark/>
          </w:tcPr>
          <w:p w14:paraId="089E2A8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D30A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9462E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7D36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2A18F4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B02F73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BD260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C390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92C74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r>
      <w:tr w:rsidR="00E2689A" w:rsidRPr="00A41B31" w14:paraId="14DB6D1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AF9972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José de Freitas</w:t>
            </w:r>
          </w:p>
        </w:tc>
        <w:tc>
          <w:tcPr>
            <w:tcW w:w="780" w:type="dxa"/>
            <w:tcBorders>
              <w:top w:val="single" w:sz="4" w:space="0" w:color="auto"/>
              <w:left w:val="nil"/>
              <w:bottom w:val="single" w:sz="4" w:space="0" w:color="auto"/>
              <w:right w:val="single" w:sz="4" w:space="0" w:color="auto"/>
            </w:tcBorders>
            <w:noWrap/>
            <w:vAlign w:val="center"/>
            <w:hideMark/>
          </w:tcPr>
          <w:p w14:paraId="7428B61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DD90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6FE69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2.208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28FB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4515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4FD0F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2.214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61170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220C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3C8C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2.233</w:t>
            </w:r>
          </w:p>
        </w:tc>
      </w:tr>
      <w:tr w:rsidR="00E2689A" w:rsidRPr="00A41B31" w14:paraId="159286A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0F5397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João Costa</w:t>
            </w:r>
          </w:p>
        </w:tc>
        <w:tc>
          <w:tcPr>
            <w:tcW w:w="780" w:type="dxa"/>
            <w:tcBorders>
              <w:top w:val="single" w:sz="4" w:space="0" w:color="auto"/>
              <w:left w:val="nil"/>
              <w:bottom w:val="single" w:sz="4" w:space="0" w:color="auto"/>
              <w:right w:val="single" w:sz="4" w:space="0" w:color="auto"/>
            </w:tcBorders>
            <w:noWrap/>
            <w:vAlign w:val="center"/>
            <w:hideMark/>
          </w:tcPr>
          <w:p w14:paraId="1AAB4F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0FC2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C9739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08CFCA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C4E2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2077E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7A4532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16B3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FE454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2.366</w:t>
            </w:r>
          </w:p>
        </w:tc>
      </w:tr>
      <w:tr w:rsidR="00E2689A" w:rsidRPr="00A41B31" w14:paraId="1D8971B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144D23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Juazeiro do Piauí</w:t>
            </w:r>
          </w:p>
        </w:tc>
        <w:tc>
          <w:tcPr>
            <w:tcW w:w="780" w:type="dxa"/>
            <w:tcBorders>
              <w:top w:val="single" w:sz="4" w:space="0" w:color="auto"/>
              <w:left w:val="nil"/>
              <w:bottom w:val="single" w:sz="4" w:space="0" w:color="auto"/>
              <w:right w:val="single" w:sz="4" w:space="0" w:color="auto"/>
            </w:tcBorders>
            <w:noWrap/>
            <w:vAlign w:val="center"/>
            <w:hideMark/>
          </w:tcPr>
          <w:p w14:paraId="38426DF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82581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E7ACB7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DB7A6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F39E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1F1E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EE49E8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A38D6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7527E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r>
      <w:tr w:rsidR="00E2689A" w:rsidRPr="00A41B31" w14:paraId="3E9D35D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CDC18F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Jurema</w:t>
            </w:r>
          </w:p>
        </w:tc>
        <w:tc>
          <w:tcPr>
            <w:tcW w:w="780" w:type="dxa"/>
            <w:tcBorders>
              <w:top w:val="single" w:sz="4" w:space="0" w:color="auto"/>
              <w:left w:val="nil"/>
              <w:bottom w:val="single" w:sz="4" w:space="0" w:color="auto"/>
              <w:right w:val="single" w:sz="4" w:space="0" w:color="auto"/>
            </w:tcBorders>
            <w:noWrap/>
            <w:vAlign w:val="center"/>
            <w:hideMark/>
          </w:tcPr>
          <w:p w14:paraId="62B607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3F49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2F0DE4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D8AF6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1697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C57CD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B526E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5BED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C0C04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2.360</w:t>
            </w:r>
          </w:p>
        </w:tc>
      </w:tr>
      <w:tr w:rsidR="00E2689A" w:rsidRPr="00A41B31" w14:paraId="0BA358E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0274EF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Júlio Borges</w:t>
            </w:r>
          </w:p>
        </w:tc>
        <w:tc>
          <w:tcPr>
            <w:tcW w:w="780" w:type="dxa"/>
            <w:tcBorders>
              <w:top w:val="single" w:sz="4" w:space="0" w:color="auto"/>
              <w:left w:val="nil"/>
              <w:bottom w:val="single" w:sz="4" w:space="0" w:color="auto"/>
              <w:right w:val="single" w:sz="4" w:space="0" w:color="auto"/>
            </w:tcBorders>
            <w:noWrap/>
            <w:vAlign w:val="center"/>
            <w:hideMark/>
          </w:tcPr>
          <w:p w14:paraId="6F0D867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EB6A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6684F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AC1CD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007CE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C363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3D02C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4962B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E5C72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r>
      <w:tr w:rsidR="00E2689A" w:rsidRPr="00A41B31" w14:paraId="7FCA49A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4973D7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Lagoa Alegre</w:t>
            </w:r>
          </w:p>
        </w:tc>
        <w:tc>
          <w:tcPr>
            <w:tcW w:w="780" w:type="dxa"/>
            <w:tcBorders>
              <w:top w:val="single" w:sz="4" w:space="0" w:color="auto"/>
              <w:left w:val="nil"/>
              <w:bottom w:val="single" w:sz="4" w:space="0" w:color="auto"/>
              <w:right w:val="single" w:sz="4" w:space="0" w:color="auto"/>
            </w:tcBorders>
            <w:noWrap/>
            <w:vAlign w:val="center"/>
            <w:hideMark/>
          </w:tcPr>
          <w:p w14:paraId="091CB42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37F41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69AF6F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01ED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134D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9BFA2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4D968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8688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B246F3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0E6D0B3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E791F0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Lagoa de São Francisco</w:t>
            </w:r>
          </w:p>
        </w:tc>
        <w:tc>
          <w:tcPr>
            <w:tcW w:w="780" w:type="dxa"/>
            <w:tcBorders>
              <w:top w:val="single" w:sz="4" w:space="0" w:color="auto"/>
              <w:left w:val="nil"/>
              <w:bottom w:val="single" w:sz="4" w:space="0" w:color="auto"/>
              <w:right w:val="single" w:sz="4" w:space="0" w:color="auto"/>
            </w:tcBorders>
            <w:noWrap/>
            <w:vAlign w:val="center"/>
            <w:hideMark/>
          </w:tcPr>
          <w:p w14:paraId="57A83DC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5643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458E7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A5D1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16C39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F7BD2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E212D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CC42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2A50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r>
      <w:tr w:rsidR="00E2689A" w:rsidRPr="00A41B31" w14:paraId="4A7E5A5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853600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Lagoa do Barro do Piauí</w:t>
            </w:r>
          </w:p>
        </w:tc>
        <w:tc>
          <w:tcPr>
            <w:tcW w:w="780" w:type="dxa"/>
            <w:tcBorders>
              <w:top w:val="single" w:sz="4" w:space="0" w:color="auto"/>
              <w:left w:val="nil"/>
              <w:bottom w:val="single" w:sz="4" w:space="0" w:color="auto"/>
              <w:right w:val="single" w:sz="4" w:space="0" w:color="auto"/>
            </w:tcBorders>
            <w:noWrap/>
            <w:vAlign w:val="center"/>
            <w:hideMark/>
          </w:tcPr>
          <w:p w14:paraId="019683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6403C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95F4E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64BD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BEA7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3B67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DFC01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D0FA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2DFE3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2.300</w:t>
            </w:r>
          </w:p>
        </w:tc>
      </w:tr>
      <w:tr w:rsidR="00E2689A" w:rsidRPr="00A41B31" w14:paraId="57CEE4D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C5DD8E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Lagoa do Piauí</w:t>
            </w:r>
          </w:p>
        </w:tc>
        <w:tc>
          <w:tcPr>
            <w:tcW w:w="780" w:type="dxa"/>
            <w:tcBorders>
              <w:top w:val="single" w:sz="4" w:space="0" w:color="auto"/>
              <w:left w:val="nil"/>
              <w:bottom w:val="single" w:sz="4" w:space="0" w:color="auto"/>
              <w:right w:val="single" w:sz="4" w:space="0" w:color="auto"/>
            </w:tcBorders>
            <w:noWrap/>
            <w:vAlign w:val="center"/>
            <w:hideMark/>
          </w:tcPr>
          <w:p w14:paraId="675739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50B77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B9A92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E16C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109AE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14526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8AA57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EF26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ACA1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2.329</w:t>
            </w:r>
          </w:p>
        </w:tc>
      </w:tr>
      <w:tr w:rsidR="00E2689A" w:rsidRPr="00A41B31" w14:paraId="09B9EED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72CD61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Lagoa do Sítio</w:t>
            </w:r>
          </w:p>
        </w:tc>
        <w:tc>
          <w:tcPr>
            <w:tcW w:w="780" w:type="dxa"/>
            <w:tcBorders>
              <w:top w:val="single" w:sz="4" w:space="0" w:color="auto"/>
              <w:left w:val="nil"/>
              <w:bottom w:val="single" w:sz="4" w:space="0" w:color="auto"/>
              <w:right w:val="single" w:sz="4" w:space="0" w:color="auto"/>
            </w:tcBorders>
            <w:noWrap/>
            <w:vAlign w:val="center"/>
            <w:hideMark/>
          </w:tcPr>
          <w:p w14:paraId="4E1E9B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4B168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6AD29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2538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F75D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EC9EC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38313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85E71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FF7F0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r>
      <w:tr w:rsidR="00E2689A" w:rsidRPr="00A41B31" w14:paraId="74F4614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D0B7A4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Lagoinha do Piauí</w:t>
            </w:r>
          </w:p>
        </w:tc>
        <w:tc>
          <w:tcPr>
            <w:tcW w:w="780" w:type="dxa"/>
            <w:tcBorders>
              <w:top w:val="single" w:sz="4" w:space="0" w:color="auto"/>
              <w:left w:val="nil"/>
              <w:bottom w:val="single" w:sz="4" w:space="0" w:color="auto"/>
              <w:right w:val="single" w:sz="4" w:space="0" w:color="auto"/>
            </w:tcBorders>
            <w:noWrap/>
            <w:vAlign w:val="center"/>
            <w:hideMark/>
          </w:tcPr>
          <w:p w14:paraId="7C5ED2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CAC476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83B69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539FF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2DBF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1A23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0CF82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D5A0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89DD1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r>
      <w:tr w:rsidR="00E2689A" w:rsidRPr="00A41B31" w14:paraId="45CF40A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E45908D"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Landri</w:t>
            </w:r>
            <w:proofErr w:type="spellEnd"/>
            <w:r w:rsidRPr="00A41B31">
              <w:rPr>
                <w:rFonts w:ascii="Calibri" w:eastAsia="Times New Roman" w:hAnsi="Calibri" w:cs="Calibri"/>
                <w:b/>
                <w:bCs/>
                <w:color w:val="000000"/>
                <w:sz w:val="16"/>
                <w:szCs w:val="16"/>
              </w:rPr>
              <w:t xml:space="preserve"> Sales</w:t>
            </w:r>
          </w:p>
        </w:tc>
        <w:tc>
          <w:tcPr>
            <w:tcW w:w="780" w:type="dxa"/>
            <w:tcBorders>
              <w:top w:val="single" w:sz="4" w:space="0" w:color="auto"/>
              <w:left w:val="nil"/>
              <w:bottom w:val="single" w:sz="4" w:space="0" w:color="auto"/>
              <w:right w:val="single" w:sz="4" w:space="0" w:color="auto"/>
            </w:tcBorders>
            <w:noWrap/>
            <w:vAlign w:val="center"/>
            <w:hideMark/>
          </w:tcPr>
          <w:p w14:paraId="2DC7597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BF5D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F78B7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2259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DD8D9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8E60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0267A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34F7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F5B2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r>
      <w:tr w:rsidR="00E2689A" w:rsidRPr="00A41B31" w14:paraId="112949E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AF055C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Luzilândia</w:t>
            </w:r>
          </w:p>
        </w:tc>
        <w:tc>
          <w:tcPr>
            <w:tcW w:w="780" w:type="dxa"/>
            <w:tcBorders>
              <w:top w:val="single" w:sz="4" w:space="0" w:color="auto"/>
              <w:left w:val="nil"/>
              <w:bottom w:val="single" w:sz="4" w:space="0" w:color="auto"/>
              <w:right w:val="single" w:sz="4" w:space="0" w:color="auto"/>
            </w:tcBorders>
            <w:noWrap/>
            <w:vAlign w:val="center"/>
            <w:hideMark/>
          </w:tcPr>
          <w:p w14:paraId="3117B0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EC25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25C2E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694E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EC37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821EC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8808A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54D7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E2F6F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2.273</w:t>
            </w:r>
          </w:p>
        </w:tc>
      </w:tr>
      <w:tr w:rsidR="00E2689A" w:rsidRPr="00A41B31" w14:paraId="5A42E14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804290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Luís Correia</w:t>
            </w:r>
          </w:p>
        </w:tc>
        <w:tc>
          <w:tcPr>
            <w:tcW w:w="780" w:type="dxa"/>
            <w:tcBorders>
              <w:top w:val="single" w:sz="4" w:space="0" w:color="auto"/>
              <w:left w:val="nil"/>
              <w:bottom w:val="single" w:sz="4" w:space="0" w:color="auto"/>
              <w:right w:val="single" w:sz="4" w:space="0" w:color="auto"/>
            </w:tcBorders>
            <w:noWrap/>
            <w:vAlign w:val="center"/>
            <w:hideMark/>
          </w:tcPr>
          <w:p w14:paraId="52A61D9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CB4C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7365E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CF3E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95D7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6622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44DDEB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6589A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5E21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2.233</w:t>
            </w:r>
          </w:p>
        </w:tc>
      </w:tr>
      <w:tr w:rsidR="00E2689A" w:rsidRPr="00A41B31" w14:paraId="63AB82B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2C84E2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Madeiro</w:t>
            </w:r>
          </w:p>
        </w:tc>
        <w:tc>
          <w:tcPr>
            <w:tcW w:w="780" w:type="dxa"/>
            <w:tcBorders>
              <w:top w:val="single" w:sz="4" w:space="0" w:color="auto"/>
              <w:left w:val="nil"/>
              <w:bottom w:val="single" w:sz="4" w:space="0" w:color="auto"/>
              <w:right w:val="single" w:sz="4" w:space="0" w:color="auto"/>
            </w:tcBorders>
            <w:noWrap/>
            <w:vAlign w:val="center"/>
            <w:hideMark/>
          </w:tcPr>
          <w:p w14:paraId="696B42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E9C12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A330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95426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21605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795A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19093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6EAA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9510A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45AB622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5C1C5D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Manoel Emídio</w:t>
            </w:r>
          </w:p>
        </w:tc>
        <w:tc>
          <w:tcPr>
            <w:tcW w:w="780" w:type="dxa"/>
            <w:tcBorders>
              <w:top w:val="single" w:sz="4" w:space="0" w:color="auto"/>
              <w:left w:val="nil"/>
              <w:bottom w:val="single" w:sz="4" w:space="0" w:color="auto"/>
              <w:right w:val="single" w:sz="4" w:space="0" w:color="auto"/>
            </w:tcBorders>
            <w:noWrap/>
            <w:vAlign w:val="center"/>
            <w:hideMark/>
          </w:tcPr>
          <w:p w14:paraId="35CEFD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DA4D6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1D804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321A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82476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EDEF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815BC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EE69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46A16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r>
      <w:tr w:rsidR="00E2689A" w:rsidRPr="00A41B31" w14:paraId="1C7A864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AE2768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Marcolândia</w:t>
            </w:r>
          </w:p>
        </w:tc>
        <w:tc>
          <w:tcPr>
            <w:tcW w:w="780" w:type="dxa"/>
            <w:tcBorders>
              <w:top w:val="single" w:sz="4" w:space="0" w:color="auto"/>
              <w:left w:val="nil"/>
              <w:bottom w:val="single" w:sz="4" w:space="0" w:color="auto"/>
              <w:right w:val="single" w:sz="4" w:space="0" w:color="auto"/>
            </w:tcBorders>
            <w:noWrap/>
            <w:vAlign w:val="center"/>
            <w:hideMark/>
          </w:tcPr>
          <w:p w14:paraId="3CE9B7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24A0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13B6F7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2FD8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8E06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8D7B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BD3253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477C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75C7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2.303</w:t>
            </w:r>
          </w:p>
        </w:tc>
      </w:tr>
      <w:tr w:rsidR="00E2689A" w:rsidRPr="00A41B31" w14:paraId="6A6BB37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37E156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Marcos Parente</w:t>
            </w:r>
          </w:p>
        </w:tc>
        <w:tc>
          <w:tcPr>
            <w:tcW w:w="780" w:type="dxa"/>
            <w:tcBorders>
              <w:top w:val="single" w:sz="4" w:space="0" w:color="auto"/>
              <w:left w:val="nil"/>
              <w:bottom w:val="single" w:sz="4" w:space="0" w:color="auto"/>
              <w:right w:val="single" w:sz="4" w:space="0" w:color="auto"/>
            </w:tcBorders>
            <w:noWrap/>
            <w:vAlign w:val="center"/>
            <w:hideMark/>
          </w:tcPr>
          <w:p w14:paraId="3706FD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488F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4B799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8A3F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CADB2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AFFD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09121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C04B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1799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7AE0174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0D0708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lastRenderedPageBreak/>
              <w:t>Massapê do Piauí</w:t>
            </w:r>
          </w:p>
        </w:tc>
        <w:tc>
          <w:tcPr>
            <w:tcW w:w="780" w:type="dxa"/>
            <w:tcBorders>
              <w:top w:val="single" w:sz="4" w:space="0" w:color="auto"/>
              <w:left w:val="nil"/>
              <w:bottom w:val="single" w:sz="4" w:space="0" w:color="auto"/>
              <w:right w:val="single" w:sz="4" w:space="0" w:color="auto"/>
            </w:tcBorders>
            <w:noWrap/>
            <w:vAlign w:val="center"/>
            <w:hideMark/>
          </w:tcPr>
          <w:p w14:paraId="177A1A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24CF0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CB21D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2D7A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D3327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44E0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57191F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FA45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C3B52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r>
      <w:tr w:rsidR="00E2689A" w:rsidRPr="00A41B31" w14:paraId="68D042F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1E9195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Matias Olímpio</w:t>
            </w:r>
          </w:p>
        </w:tc>
        <w:tc>
          <w:tcPr>
            <w:tcW w:w="780" w:type="dxa"/>
            <w:tcBorders>
              <w:top w:val="single" w:sz="4" w:space="0" w:color="auto"/>
              <w:left w:val="nil"/>
              <w:bottom w:val="single" w:sz="4" w:space="0" w:color="auto"/>
              <w:right w:val="single" w:sz="4" w:space="0" w:color="auto"/>
            </w:tcBorders>
            <w:noWrap/>
            <w:vAlign w:val="center"/>
            <w:hideMark/>
          </w:tcPr>
          <w:p w14:paraId="667DFA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0CFAF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F041B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AEA4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EDEA0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3739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8B136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8896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0055D1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2.329</w:t>
            </w:r>
          </w:p>
        </w:tc>
      </w:tr>
      <w:tr w:rsidR="00E2689A" w:rsidRPr="00A41B31" w14:paraId="46F66D4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8A51BB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Miguel Alves</w:t>
            </w:r>
          </w:p>
        </w:tc>
        <w:tc>
          <w:tcPr>
            <w:tcW w:w="780" w:type="dxa"/>
            <w:tcBorders>
              <w:top w:val="single" w:sz="4" w:space="0" w:color="auto"/>
              <w:left w:val="nil"/>
              <w:bottom w:val="single" w:sz="4" w:space="0" w:color="auto"/>
              <w:right w:val="single" w:sz="4" w:space="0" w:color="auto"/>
            </w:tcBorders>
            <w:noWrap/>
            <w:vAlign w:val="center"/>
            <w:hideMark/>
          </w:tcPr>
          <w:p w14:paraId="11257F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A464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BB79A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BDE65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3A2B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B64BF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78D58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9216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83EB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2.304</w:t>
            </w:r>
          </w:p>
        </w:tc>
      </w:tr>
      <w:tr w:rsidR="00E2689A" w:rsidRPr="00A41B31" w14:paraId="4D733D9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6CAED3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Miguel Leão</w:t>
            </w:r>
          </w:p>
        </w:tc>
        <w:tc>
          <w:tcPr>
            <w:tcW w:w="780" w:type="dxa"/>
            <w:tcBorders>
              <w:top w:val="single" w:sz="4" w:space="0" w:color="auto"/>
              <w:left w:val="nil"/>
              <w:bottom w:val="single" w:sz="4" w:space="0" w:color="auto"/>
              <w:right w:val="single" w:sz="4" w:space="0" w:color="auto"/>
            </w:tcBorders>
            <w:noWrap/>
            <w:vAlign w:val="center"/>
            <w:hideMark/>
          </w:tcPr>
          <w:p w14:paraId="61FA7E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C22E9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182DC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5225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80AA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067FE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96529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E35A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1263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r>
      <w:tr w:rsidR="00E2689A" w:rsidRPr="00A41B31" w14:paraId="30B4EAC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90EA2F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Milton Brandão</w:t>
            </w:r>
          </w:p>
        </w:tc>
        <w:tc>
          <w:tcPr>
            <w:tcW w:w="780" w:type="dxa"/>
            <w:tcBorders>
              <w:top w:val="single" w:sz="4" w:space="0" w:color="auto"/>
              <w:left w:val="nil"/>
              <w:bottom w:val="single" w:sz="4" w:space="0" w:color="auto"/>
              <w:right w:val="single" w:sz="4" w:space="0" w:color="auto"/>
            </w:tcBorders>
            <w:noWrap/>
            <w:vAlign w:val="center"/>
            <w:hideMark/>
          </w:tcPr>
          <w:p w14:paraId="218DF6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E3B5AB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6145C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1C27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1D9B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EC231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90AC7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9EED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05F5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r>
      <w:tr w:rsidR="00E2689A" w:rsidRPr="00A41B31" w14:paraId="513B244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79FE4E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Monsenhor Gil</w:t>
            </w:r>
          </w:p>
        </w:tc>
        <w:tc>
          <w:tcPr>
            <w:tcW w:w="780" w:type="dxa"/>
            <w:tcBorders>
              <w:top w:val="single" w:sz="4" w:space="0" w:color="auto"/>
              <w:left w:val="nil"/>
              <w:bottom w:val="single" w:sz="4" w:space="0" w:color="auto"/>
              <w:right w:val="single" w:sz="4" w:space="0" w:color="auto"/>
            </w:tcBorders>
            <w:noWrap/>
            <w:vAlign w:val="center"/>
            <w:hideMark/>
          </w:tcPr>
          <w:p w14:paraId="3C1D61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31BD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54536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48213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2E2F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D15A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988BA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7A26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116A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2.316</w:t>
            </w:r>
          </w:p>
        </w:tc>
      </w:tr>
      <w:tr w:rsidR="00E2689A" w:rsidRPr="00A41B31" w14:paraId="7AA1DE6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4EB573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Monsenhor Hipólito</w:t>
            </w:r>
          </w:p>
        </w:tc>
        <w:tc>
          <w:tcPr>
            <w:tcW w:w="780" w:type="dxa"/>
            <w:tcBorders>
              <w:top w:val="single" w:sz="4" w:space="0" w:color="auto"/>
              <w:left w:val="nil"/>
              <w:bottom w:val="single" w:sz="4" w:space="0" w:color="auto"/>
              <w:right w:val="single" w:sz="4" w:space="0" w:color="auto"/>
            </w:tcBorders>
            <w:noWrap/>
            <w:vAlign w:val="center"/>
            <w:hideMark/>
          </w:tcPr>
          <w:p w14:paraId="337CAA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A1DC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8F459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6E2E2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ECE50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1B487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0B7A79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A431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00755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r>
      <w:tr w:rsidR="00E2689A" w:rsidRPr="00A41B31" w14:paraId="1580CD1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EDDC27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Monte Alegre do Piauí</w:t>
            </w:r>
          </w:p>
        </w:tc>
        <w:tc>
          <w:tcPr>
            <w:tcW w:w="780" w:type="dxa"/>
            <w:tcBorders>
              <w:top w:val="single" w:sz="4" w:space="0" w:color="auto"/>
              <w:left w:val="nil"/>
              <w:bottom w:val="single" w:sz="4" w:space="0" w:color="auto"/>
              <w:right w:val="single" w:sz="4" w:space="0" w:color="auto"/>
            </w:tcBorders>
            <w:noWrap/>
            <w:vAlign w:val="center"/>
            <w:hideMark/>
          </w:tcPr>
          <w:p w14:paraId="0C7996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7EA6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8D788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9D6B1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237A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1C6C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673DB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C538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1AE99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2.325</w:t>
            </w:r>
          </w:p>
        </w:tc>
      </w:tr>
      <w:tr w:rsidR="00E2689A" w:rsidRPr="00A41B31" w14:paraId="6A2C702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948561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Morro Cabeça no Tempo</w:t>
            </w:r>
          </w:p>
        </w:tc>
        <w:tc>
          <w:tcPr>
            <w:tcW w:w="780" w:type="dxa"/>
            <w:tcBorders>
              <w:top w:val="single" w:sz="4" w:space="0" w:color="auto"/>
              <w:left w:val="nil"/>
              <w:bottom w:val="single" w:sz="4" w:space="0" w:color="auto"/>
              <w:right w:val="single" w:sz="4" w:space="0" w:color="auto"/>
            </w:tcBorders>
            <w:noWrap/>
            <w:vAlign w:val="center"/>
            <w:hideMark/>
          </w:tcPr>
          <w:p w14:paraId="371B00A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F3DF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3C988E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94CA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21A6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EBC51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8F40B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6BC2C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1BA8E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2.331</w:t>
            </w:r>
          </w:p>
        </w:tc>
      </w:tr>
      <w:tr w:rsidR="00E2689A" w:rsidRPr="00A41B31" w14:paraId="3A4D698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5D6684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Morro do Chapéu do Piauí</w:t>
            </w:r>
          </w:p>
        </w:tc>
        <w:tc>
          <w:tcPr>
            <w:tcW w:w="780" w:type="dxa"/>
            <w:tcBorders>
              <w:top w:val="single" w:sz="4" w:space="0" w:color="auto"/>
              <w:left w:val="nil"/>
              <w:bottom w:val="single" w:sz="4" w:space="0" w:color="auto"/>
              <w:right w:val="single" w:sz="4" w:space="0" w:color="auto"/>
            </w:tcBorders>
            <w:noWrap/>
            <w:vAlign w:val="center"/>
            <w:hideMark/>
          </w:tcPr>
          <w:p w14:paraId="4D6B07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0954D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70981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C61F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B211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B5D77B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BC654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ADA5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AF834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4320AB2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6D7502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Murici dos Portelas</w:t>
            </w:r>
          </w:p>
        </w:tc>
        <w:tc>
          <w:tcPr>
            <w:tcW w:w="780" w:type="dxa"/>
            <w:tcBorders>
              <w:top w:val="single" w:sz="4" w:space="0" w:color="auto"/>
              <w:left w:val="nil"/>
              <w:bottom w:val="single" w:sz="4" w:space="0" w:color="auto"/>
              <w:right w:val="single" w:sz="4" w:space="0" w:color="auto"/>
            </w:tcBorders>
            <w:noWrap/>
            <w:vAlign w:val="center"/>
            <w:hideMark/>
          </w:tcPr>
          <w:p w14:paraId="4D2B447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EE17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BFE7E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3806A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642DC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3C0C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1CA67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CEBB8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A1F05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79577D7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751B3C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Nazaré do Piauí</w:t>
            </w:r>
          </w:p>
        </w:tc>
        <w:tc>
          <w:tcPr>
            <w:tcW w:w="780" w:type="dxa"/>
            <w:tcBorders>
              <w:top w:val="single" w:sz="4" w:space="0" w:color="auto"/>
              <w:left w:val="nil"/>
              <w:bottom w:val="single" w:sz="4" w:space="0" w:color="auto"/>
              <w:right w:val="single" w:sz="4" w:space="0" w:color="auto"/>
            </w:tcBorders>
            <w:noWrap/>
            <w:vAlign w:val="center"/>
            <w:hideMark/>
          </w:tcPr>
          <w:p w14:paraId="7469D7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866B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EDE2CD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6BB9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B0C6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C825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62F0E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C17E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0D9D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2.341</w:t>
            </w:r>
          </w:p>
        </w:tc>
      </w:tr>
      <w:tr w:rsidR="00E2689A" w:rsidRPr="00A41B31" w14:paraId="76C1EE0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C76164D"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Nazária</w:t>
            </w:r>
            <w:proofErr w:type="spellEnd"/>
          </w:p>
        </w:tc>
        <w:tc>
          <w:tcPr>
            <w:tcW w:w="780" w:type="dxa"/>
            <w:tcBorders>
              <w:top w:val="single" w:sz="4" w:space="0" w:color="auto"/>
              <w:left w:val="nil"/>
              <w:bottom w:val="single" w:sz="4" w:space="0" w:color="auto"/>
              <w:right w:val="single" w:sz="4" w:space="0" w:color="auto"/>
            </w:tcBorders>
            <w:noWrap/>
            <w:vAlign w:val="center"/>
            <w:hideMark/>
          </w:tcPr>
          <w:p w14:paraId="4942656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39340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48DC3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A2AE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093B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31CE1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7BB9CF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81CF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0CDE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2.319</w:t>
            </w:r>
          </w:p>
        </w:tc>
      </w:tr>
      <w:tr w:rsidR="00E2689A" w:rsidRPr="00A41B31" w14:paraId="4DE2BC5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8D6897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Nossa Senhora de Nazaré</w:t>
            </w:r>
          </w:p>
        </w:tc>
        <w:tc>
          <w:tcPr>
            <w:tcW w:w="780" w:type="dxa"/>
            <w:tcBorders>
              <w:top w:val="single" w:sz="4" w:space="0" w:color="auto"/>
              <w:left w:val="nil"/>
              <w:bottom w:val="single" w:sz="4" w:space="0" w:color="auto"/>
              <w:right w:val="single" w:sz="4" w:space="0" w:color="auto"/>
            </w:tcBorders>
            <w:noWrap/>
            <w:vAlign w:val="center"/>
            <w:hideMark/>
          </w:tcPr>
          <w:p w14:paraId="2963A5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D94C5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153D21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B0C19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0049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FF47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85C24D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FDD2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16F176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r>
      <w:tr w:rsidR="00E2689A" w:rsidRPr="00A41B31" w14:paraId="0DA99BC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E60264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Nossa Senhora dos Remédios</w:t>
            </w:r>
          </w:p>
        </w:tc>
        <w:tc>
          <w:tcPr>
            <w:tcW w:w="780" w:type="dxa"/>
            <w:tcBorders>
              <w:top w:val="single" w:sz="4" w:space="0" w:color="auto"/>
              <w:left w:val="nil"/>
              <w:bottom w:val="single" w:sz="4" w:space="0" w:color="auto"/>
              <w:right w:val="single" w:sz="4" w:space="0" w:color="auto"/>
            </w:tcBorders>
            <w:noWrap/>
            <w:vAlign w:val="center"/>
            <w:hideMark/>
          </w:tcPr>
          <w:p w14:paraId="19AA49D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E080B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3B700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E8B45C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FFB6F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1AB7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BFFD7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F027A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2E276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r>
      <w:tr w:rsidR="00E2689A" w:rsidRPr="00A41B31" w14:paraId="70A3E56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ECA6F4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Nova Santa Rita</w:t>
            </w:r>
          </w:p>
        </w:tc>
        <w:tc>
          <w:tcPr>
            <w:tcW w:w="780" w:type="dxa"/>
            <w:tcBorders>
              <w:top w:val="single" w:sz="4" w:space="0" w:color="auto"/>
              <w:left w:val="nil"/>
              <w:bottom w:val="single" w:sz="4" w:space="0" w:color="auto"/>
              <w:right w:val="single" w:sz="4" w:space="0" w:color="auto"/>
            </w:tcBorders>
            <w:noWrap/>
            <w:vAlign w:val="center"/>
            <w:hideMark/>
          </w:tcPr>
          <w:p w14:paraId="771B90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85F7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9654DA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2.265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5FE1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54CE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7858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ADD2B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1D68D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FA3A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3C5AF8B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AA42EC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Novo Oriente do Piauí</w:t>
            </w:r>
          </w:p>
        </w:tc>
        <w:tc>
          <w:tcPr>
            <w:tcW w:w="780" w:type="dxa"/>
            <w:tcBorders>
              <w:top w:val="single" w:sz="4" w:space="0" w:color="auto"/>
              <w:left w:val="nil"/>
              <w:bottom w:val="single" w:sz="4" w:space="0" w:color="auto"/>
              <w:right w:val="single" w:sz="4" w:space="0" w:color="auto"/>
            </w:tcBorders>
            <w:noWrap/>
            <w:vAlign w:val="center"/>
            <w:hideMark/>
          </w:tcPr>
          <w:p w14:paraId="67A469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7EBC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E1DB2B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45D80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046D5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E2BD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B7F5D4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02969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C1E4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6382EE8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904A66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Novo Santo Antônio</w:t>
            </w:r>
          </w:p>
        </w:tc>
        <w:tc>
          <w:tcPr>
            <w:tcW w:w="780" w:type="dxa"/>
            <w:tcBorders>
              <w:top w:val="single" w:sz="4" w:space="0" w:color="auto"/>
              <w:left w:val="nil"/>
              <w:bottom w:val="single" w:sz="4" w:space="0" w:color="auto"/>
              <w:right w:val="single" w:sz="4" w:space="0" w:color="auto"/>
            </w:tcBorders>
            <w:noWrap/>
            <w:vAlign w:val="center"/>
            <w:hideMark/>
          </w:tcPr>
          <w:p w14:paraId="127085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AD10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74E86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819E9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AF01E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9E96B2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AC0049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7CFDD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229A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7CD625A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1063E1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Oeiras</w:t>
            </w:r>
          </w:p>
        </w:tc>
        <w:tc>
          <w:tcPr>
            <w:tcW w:w="780" w:type="dxa"/>
            <w:tcBorders>
              <w:top w:val="single" w:sz="4" w:space="0" w:color="auto"/>
              <w:left w:val="nil"/>
              <w:bottom w:val="single" w:sz="4" w:space="0" w:color="auto"/>
              <w:right w:val="single" w:sz="4" w:space="0" w:color="auto"/>
            </w:tcBorders>
            <w:noWrap/>
            <w:vAlign w:val="center"/>
            <w:hideMark/>
          </w:tcPr>
          <w:p w14:paraId="57899C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42DC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11CE7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2.087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D7F9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98A8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82B5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2.084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46FDC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260423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D9D5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2.125</w:t>
            </w:r>
          </w:p>
        </w:tc>
      </w:tr>
      <w:tr w:rsidR="00E2689A" w:rsidRPr="00A41B31" w14:paraId="3D541B1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E70579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Olho D'Água do Piauí</w:t>
            </w:r>
          </w:p>
        </w:tc>
        <w:tc>
          <w:tcPr>
            <w:tcW w:w="780" w:type="dxa"/>
            <w:tcBorders>
              <w:top w:val="single" w:sz="4" w:space="0" w:color="auto"/>
              <w:left w:val="nil"/>
              <w:bottom w:val="single" w:sz="4" w:space="0" w:color="auto"/>
              <w:right w:val="single" w:sz="4" w:space="0" w:color="auto"/>
            </w:tcBorders>
            <w:noWrap/>
            <w:vAlign w:val="center"/>
            <w:hideMark/>
          </w:tcPr>
          <w:p w14:paraId="76DDB5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8C4B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B33B2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4C48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90F07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657D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57E90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705CE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8A92D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2BC5053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EA119F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Padre Marcos</w:t>
            </w:r>
          </w:p>
        </w:tc>
        <w:tc>
          <w:tcPr>
            <w:tcW w:w="780" w:type="dxa"/>
            <w:tcBorders>
              <w:top w:val="single" w:sz="4" w:space="0" w:color="auto"/>
              <w:left w:val="nil"/>
              <w:bottom w:val="single" w:sz="4" w:space="0" w:color="auto"/>
              <w:right w:val="single" w:sz="4" w:space="0" w:color="auto"/>
            </w:tcBorders>
            <w:noWrap/>
            <w:vAlign w:val="center"/>
            <w:hideMark/>
          </w:tcPr>
          <w:p w14:paraId="656D672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1A2D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44C04F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67FF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B2743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205D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8A779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DC0F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4AFC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2.314</w:t>
            </w:r>
          </w:p>
        </w:tc>
      </w:tr>
      <w:tr w:rsidR="00E2689A" w:rsidRPr="00A41B31" w14:paraId="03708A4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066564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Paes Landim</w:t>
            </w:r>
          </w:p>
        </w:tc>
        <w:tc>
          <w:tcPr>
            <w:tcW w:w="780" w:type="dxa"/>
            <w:tcBorders>
              <w:top w:val="single" w:sz="4" w:space="0" w:color="auto"/>
              <w:left w:val="nil"/>
              <w:bottom w:val="single" w:sz="4" w:space="0" w:color="auto"/>
              <w:right w:val="single" w:sz="4" w:space="0" w:color="auto"/>
            </w:tcBorders>
            <w:noWrap/>
            <w:vAlign w:val="center"/>
            <w:hideMark/>
          </w:tcPr>
          <w:p w14:paraId="310935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43B6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5AA8FF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B60FE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068D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7806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09AF54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C0D7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0C85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r>
      <w:tr w:rsidR="00E2689A" w:rsidRPr="00A41B31" w14:paraId="654B09F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F7660A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Pajeú do Piauí</w:t>
            </w:r>
          </w:p>
        </w:tc>
        <w:tc>
          <w:tcPr>
            <w:tcW w:w="780" w:type="dxa"/>
            <w:tcBorders>
              <w:top w:val="single" w:sz="4" w:space="0" w:color="auto"/>
              <w:left w:val="nil"/>
              <w:bottom w:val="single" w:sz="4" w:space="0" w:color="auto"/>
              <w:right w:val="single" w:sz="4" w:space="0" w:color="auto"/>
            </w:tcBorders>
            <w:noWrap/>
            <w:vAlign w:val="center"/>
            <w:hideMark/>
          </w:tcPr>
          <w:p w14:paraId="4B668E6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71036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29CF4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4CF6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98F4F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FACCF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B954D9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CF30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84FF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r>
      <w:tr w:rsidR="00E2689A" w:rsidRPr="00A41B31" w14:paraId="78E86B8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ACA76F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Palmeira do Piauí</w:t>
            </w:r>
          </w:p>
        </w:tc>
        <w:tc>
          <w:tcPr>
            <w:tcW w:w="780" w:type="dxa"/>
            <w:tcBorders>
              <w:top w:val="single" w:sz="4" w:space="0" w:color="auto"/>
              <w:left w:val="nil"/>
              <w:bottom w:val="single" w:sz="4" w:space="0" w:color="auto"/>
              <w:right w:val="single" w:sz="4" w:space="0" w:color="auto"/>
            </w:tcBorders>
            <w:noWrap/>
            <w:vAlign w:val="center"/>
            <w:hideMark/>
          </w:tcPr>
          <w:p w14:paraId="1441BB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B33C6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F20BCC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F68F6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E776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C636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F22A8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FB272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E345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r>
      <w:tr w:rsidR="00E2689A" w:rsidRPr="00A41B31" w14:paraId="2345477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7711D9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Palmeirais</w:t>
            </w:r>
          </w:p>
        </w:tc>
        <w:tc>
          <w:tcPr>
            <w:tcW w:w="780" w:type="dxa"/>
            <w:tcBorders>
              <w:top w:val="single" w:sz="4" w:space="0" w:color="auto"/>
              <w:left w:val="nil"/>
              <w:bottom w:val="single" w:sz="4" w:space="0" w:color="auto"/>
              <w:right w:val="single" w:sz="4" w:space="0" w:color="auto"/>
            </w:tcBorders>
            <w:noWrap/>
            <w:vAlign w:val="center"/>
            <w:hideMark/>
          </w:tcPr>
          <w:p w14:paraId="1988E8B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54C3E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2EBF4F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122951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BE14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1902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B80CD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463C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C93202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r>
      <w:tr w:rsidR="00E2689A" w:rsidRPr="00A41B31" w14:paraId="13D389C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3D29AA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Paquetá</w:t>
            </w:r>
          </w:p>
        </w:tc>
        <w:tc>
          <w:tcPr>
            <w:tcW w:w="780" w:type="dxa"/>
            <w:tcBorders>
              <w:top w:val="single" w:sz="4" w:space="0" w:color="auto"/>
              <w:left w:val="nil"/>
              <w:bottom w:val="single" w:sz="4" w:space="0" w:color="auto"/>
              <w:right w:val="single" w:sz="4" w:space="0" w:color="auto"/>
            </w:tcBorders>
            <w:noWrap/>
            <w:vAlign w:val="center"/>
            <w:hideMark/>
          </w:tcPr>
          <w:p w14:paraId="318317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D3739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A9471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CB7F0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D5D4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4C476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F5C763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2EF09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D1CDD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r>
      <w:tr w:rsidR="00E2689A" w:rsidRPr="00A41B31" w14:paraId="185D4E5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5595FC0"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Parnaguá</w:t>
            </w:r>
            <w:proofErr w:type="spellEnd"/>
          </w:p>
        </w:tc>
        <w:tc>
          <w:tcPr>
            <w:tcW w:w="780" w:type="dxa"/>
            <w:tcBorders>
              <w:top w:val="single" w:sz="4" w:space="0" w:color="auto"/>
              <w:left w:val="nil"/>
              <w:bottom w:val="single" w:sz="4" w:space="0" w:color="auto"/>
              <w:right w:val="single" w:sz="4" w:space="0" w:color="auto"/>
            </w:tcBorders>
            <w:noWrap/>
            <w:vAlign w:val="center"/>
            <w:hideMark/>
          </w:tcPr>
          <w:p w14:paraId="40BB15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2283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B2C52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E5B2B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AE073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5690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0FB3D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6159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BB73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r>
      <w:tr w:rsidR="00E2689A" w:rsidRPr="00A41B31" w14:paraId="2BAC32B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E93E1A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Parnaíba</w:t>
            </w:r>
          </w:p>
        </w:tc>
        <w:tc>
          <w:tcPr>
            <w:tcW w:w="780" w:type="dxa"/>
            <w:tcBorders>
              <w:top w:val="single" w:sz="4" w:space="0" w:color="auto"/>
              <w:left w:val="nil"/>
              <w:bottom w:val="single" w:sz="4" w:space="0" w:color="auto"/>
              <w:right w:val="single" w:sz="4" w:space="0" w:color="auto"/>
            </w:tcBorders>
            <w:noWrap/>
            <w:vAlign w:val="center"/>
            <w:hideMark/>
          </w:tcPr>
          <w:p w14:paraId="1A44D9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E626DE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11FC2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63C2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593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1C98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136A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1.671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7ED525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7C96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4A727B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1.721</w:t>
            </w:r>
          </w:p>
        </w:tc>
      </w:tr>
      <w:tr w:rsidR="00E2689A" w:rsidRPr="00A41B31" w14:paraId="1BB5FC4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8223AA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Passagem Franca do Piauí</w:t>
            </w:r>
          </w:p>
        </w:tc>
        <w:tc>
          <w:tcPr>
            <w:tcW w:w="780" w:type="dxa"/>
            <w:tcBorders>
              <w:top w:val="single" w:sz="4" w:space="0" w:color="auto"/>
              <w:left w:val="nil"/>
              <w:bottom w:val="single" w:sz="4" w:space="0" w:color="auto"/>
              <w:right w:val="single" w:sz="4" w:space="0" w:color="auto"/>
            </w:tcBorders>
            <w:noWrap/>
            <w:vAlign w:val="center"/>
            <w:hideMark/>
          </w:tcPr>
          <w:p w14:paraId="2431A80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091D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8BF2C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908A37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7307E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0331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09ACC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B4B4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7E98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r>
      <w:tr w:rsidR="00E2689A" w:rsidRPr="00A41B31" w14:paraId="73F380D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F9BE81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Patos do Piauí</w:t>
            </w:r>
          </w:p>
        </w:tc>
        <w:tc>
          <w:tcPr>
            <w:tcW w:w="780" w:type="dxa"/>
            <w:tcBorders>
              <w:top w:val="single" w:sz="4" w:space="0" w:color="auto"/>
              <w:left w:val="nil"/>
              <w:bottom w:val="single" w:sz="4" w:space="0" w:color="auto"/>
              <w:right w:val="single" w:sz="4" w:space="0" w:color="auto"/>
            </w:tcBorders>
            <w:noWrap/>
            <w:vAlign w:val="center"/>
            <w:hideMark/>
          </w:tcPr>
          <w:p w14:paraId="0B2297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1968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EB9A0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5F74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0AC1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C033B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E8DC2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59C51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EAB37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r>
      <w:tr w:rsidR="00E2689A" w:rsidRPr="00A41B31" w14:paraId="52D952C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FA3BE0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Pau D'Arco do Piauí</w:t>
            </w:r>
          </w:p>
        </w:tc>
        <w:tc>
          <w:tcPr>
            <w:tcW w:w="780" w:type="dxa"/>
            <w:tcBorders>
              <w:top w:val="single" w:sz="4" w:space="0" w:color="auto"/>
              <w:left w:val="nil"/>
              <w:bottom w:val="single" w:sz="4" w:space="0" w:color="auto"/>
              <w:right w:val="single" w:sz="4" w:space="0" w:color="auto"/>
            </w:tcBorders>
            <w:noWrap/>
            <w:vAlign w:val="center"/>
            <w:hideMark/>
          </w:tcPr>
          <w:p w14:paraId="27BE1CA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5D69F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1B7E1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4F2C1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5B825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A413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48C21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E5D1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B333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2.347</w:t>
            </w:r>
          </w:p>
        </w:tc>
      </w:tr>
      <w:tr w:rsidR="00E2689A" w:rsidRPr="00A41B31" w14:paraId="34ED6A0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6490CD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Paulistana</w:t>
            </w:r>
          </w:p>
        </w:tc>
        <w:tc>
          <w:tcPr>
            <w:tcW w:w="780" w:type="dxa"/>
            <w:tcBorders>
              <w:top w:val="single" w:sz="4" w:space="0" w:color="auto"/>
              <w:left w:val="nil"/>
              <w:bottom w:val="single" w:sz="4" w:space="0" w:color="auto"/>
              <w:right w:val="single" w:sz="4" w:space="0" w:color="auto"/>
            </w:tcBorders>
            <w:noWrap/>
            <w:vAlign w:val="center"/>
            <w:hideMark/>
          </w:tcPr>
          <w:p w14:paraId="6B7F34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16B7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489E9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DE7B2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26C7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B1250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2.246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7E696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16302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424F6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2.250</w:t>
            </w:r>
          </w:p>
        </w:tc>
      </w:tr>
      <w:tr w:rsidR="00E2689A" w:rsidRPr="00A41B31" w14:paraId="5D8FC2F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3096430"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Pavussu</w:t>
            </w:r>
            <w:proofErr w:type="spellEnd"/>
          </w:p>
        </w:tc>
        <w:tc>
          <w:tcPr>
            <w:tcW w:w="780" w:type="dxa"/>
            <w:tcBorders>
              <w:top w:val="single" w:sz="4" w:space="0" w:color="auto"/>
              <w:left w:val="nil"/>
              <w:bottom w:val="single" w:sz="4" w:space="0" w:color="auto"/>
              <w:right w:val="single" w:sz="4" w:space="0" w:color="auto"/>
            </w:tcBorders>
            <w:noWrap/>
            <w:vAlign w:val="center"/>
            <w:hideMark/>
          </w:tcPr>
          <w:p w14:paraId="6A5550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FEB1F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6FD4A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12D8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F6ED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F0B1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6C771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5A8F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3EE9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2.366</w:t>
            </w:r>
          </w:p>
        </w:tc>
      </w:tr>
      <w:tr w:rsidR="00E2689A" w:rsidRPr="00A41B31" w14:paraId="5A40E20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F3748C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Pedro II</w:t>
            </w:r>
          </w:p>
        </w:tc>
        <w:tc>
          <w:tcPr>
            <w:tcW w:w="780" w:type="dxa"/>
            <w:tcBorders>
              <w:top w:val="single" w:sz="4" w:space="0" w:color="auto"/>
              <w:left w:val="nil"/>
              <w:bottom w:val="single" w:sz="4" w:space="0" w:color="auto"/>
              <w:right w:val="single" w:sz="4" w:space="0" w:color="auto"/>
            </w:tcBorders>
            <w:noWrap/>
            <w:vAlign w:val="center"/>
            <w:hideMark/>
          </w:tcPr>
          <w:p w14:paraId="36F1073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AD9C1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A4B296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2.181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7F39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BE12C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E42E9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2.168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DDC5B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A2C50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6CBAA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2.199</w:t>
            </w:r>
          </w:p>
        </w:tc>
      </w:tr>
      <w:tr w:rsidR="00E2689A" w:rsidRPr="00A41B31" w14:paraId="65CA004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62CB03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Pedro Laurentino</w:t>
            </w:r>
          </w:p>
        </w:tc>
        <w:tc>
          <w:tcPr>
            <w:tcW w:w="780" w:type="dxa"/>
            <w:tcBorders>
              <w:top w:val="single" w:sz="4" w:space="0" w:color="auto"/>
              <w:left w:val="nil"/>
              <w:bottom w:val="single" w:sz="4" w:space="0" w:color="auto"/>
              <w:right w:val="single" w:sz="4" w:space="0" w:color="auto"/>
            </w:tcBorders>
            <w:noWrap/>
            <w:vAlign w:val="center"/>
            <w:hideMark/>
          </w:tcPr>
          <w:p w14:paraId="7B71F1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5401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ABF19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3E8B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83AD4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9C1C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7EDA1C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6319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EE8030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r>
      <w:tr w:rsidR="00E2689A" w:rsidRPr="00A41B31" w14:paraId="1CEFCFA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178CB7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Picos</w:t>
            </w:r>
          </w:p>
        </w:tc>
        <w:tc>
          <w:tcPr>
            <w:tcW w:w="780" w:type="dxa"/>
            <w:tcBorders>
              <w:top w:val="single" w:sz="4" w:space="0" w:color="auto"/>
              <w:left w:val="nil"/>
              <w:bottom w:val="single" w:sz="4" w:space="0" w:color="auto"/>
              <w:right w:val="single" w:sz="4" w:space="0" w:color="auto"/>
            </w:tcBorders>
            <w:noWrap/>
            <w:vAlign w:val="center"/>
            <w:hideMark/>
          </w:tcPr>
          <w:p w14:paraId="6221F50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C32B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9583D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3F7A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504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4ABC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2CFD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1.738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A102E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D6DC1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C57A4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1.828</w:t>
            </w:r>
          </w:p>
        </w:tc>
      </w:tr>
      <w:tr w:rsidR="00E2689A" w:rsidRPr="00A41B31" w14:paraId="37AC4E5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6FF056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Pimenteiras</w:t>
            </w:r>
          </w:p>
        </w:tc>
        <w:tc>
          <w:tcPr>
            <w:tcW w:w="780" w:type="dxa"/>
            <w:tcBorders>
              <w:top w:val="single" w:sz="4" w:space="0" w:color="auto"/>
              <w:left w:val="nil"/>
              <w:bottom w:val="single" w:sz="4" w:space="0" w:color="auto"/>
              <w:right w:val="single" w:sz="4" w:space="0" w:color="auto"/>
            </w:tcBorders>
            <w:noWrap/>
            <w:vAlign w:val="center"/>
            <w:hideMark/>
          </w:tcPr>
          <w:p w14:paraId="707E12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F960F0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ACA7BB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FA14D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FD8C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F9D2B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81630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4A57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00ED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2B0EB52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8451BD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Pio IX</w:t>
            </w:r>
          </w:p>
        </w:tc>
        <w:tc>
          <w:tcPr>
            <w:tcW w:w="780" w:type="dxa"/>
            <w:tcBorders>
              <w:top w:val="single" w:sz="4" w:space="0" w:color="auto"/>
              <w:left w:val="nil"/>
              <w:bottom w:val="single" w:sz="4" w:space="0" w:color="auto"/>
              <w:right w:val="single" w:sz="4" w:space="0" w:color="auto"/>
            </w:tcBorders>
            <w:noWrap/>
            <w:vAlign w:val="center"/>
            <w:hideMark/>
          </w:tcPr>
          <w:p w14:paraId="3E4909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EE0A2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10925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FF18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4E943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97F7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90222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2013F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F94D1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2.307</w:t>
            </w:r>
          </w:p>
        </w:tc>
      </w:tr>
      <w:tr w:rsidR="00E2689A" w:rsidRPr="00A41B31" w14:paraId="50234B9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E49996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Piracuruca</w:t>
            </w:r>
          </w:p>
        </w:tc>
        <w:tc>
          <w:tcPr>
            <w:tcW w:w="780" w:type="dxa"/>
            <w:tcBorders>
              <w:top w:val="single" w:sz="4" w:space="0" w:color="auto"/>
              <w:left w:val="nil"/>
              <w:bottom w:val="single" w:sz="4" w:space="0" w:color="auto"/>
              <w:right w:val="single" w:sz="4" w:space="0" w:color="auto"/>
            </w:tcBorders>
            <w:noWrap/>
            <w:vAlign w:val="center"/>
            <w:hideMark/>
          </w:tcPr>
          <w:p w14:paraId="188EC9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CC7F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854D72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2.167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CFD40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0511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7BD9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2.158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05A74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2E64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D2917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2.180</w:t>
            </w:r>
          </w:p>
        </w:tc>
      </w:tr>
      <w:tr w:rsidR="00E2689A" w:rsidRPr="00A41B31" w14:paraId="79235C1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5178CA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Piripiri</w:t>
            </w:r>
          </w:p>
        </w:tc>
        <w:tc>
          <w:tcPr>
            <w:tcW w:w="780" w:type="dxa"/>
            <w:tcBorders>
              <w:top w:val="single" w:sz="4" w:space="0" w:color="auto"/>
              <w:left w:val="nil"/>
              <w:bottom w:val="single" w:sz="4" w:space="0" w:color="auto"/>
              <w:right w:val="single" w:sz="4" w:space="0" w:color="auto"/>
            </w:tcBorders>
            <w:noWrap/>
            <w:vAlign w:val="center"/>
            <w:hideMark/>
          </w:tcPr>
          <w:p w14:paraId="237C21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0D2B6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047821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1.986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25654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4E6D4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6885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1.996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2C9A3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8401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2853C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2.035</w:t>
            </w:r>
          </w:p>
        </w:tc>
      </w:tr>
      <w:tr w:rsidR="00E2689A" w:rsidRPr="00A41B31" w14:paraId="3A55CA6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C9124B0"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Porto</w:t>
            </w:r>
          </w:p>
        </w:tc>
        <w:tc>
          <w:tcPr>
            <w:tcW w:w="780" w:type="dxa"/>
            <w:tcBorders>
              <w:top w:val="single" w:sz="4" w:space="0" w:color="auto"/>
              <w:left w:val="nil"/>
              <w:bottom w:val="single" w:sz="4" w:space="0" w:color="auto"/>
              <w:right w:val="single" w:sz="4" w:space="0" w:color="auto"/>
            </w:tcBorders>
            <w:noWrap/>
            <w:vAlign w:val="center"/>
            <w:hideMark/>
          </w:tcPr>
          <w:p w14:paraId="47396C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09E7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409F4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E54C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A286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1773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7C143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4683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826FA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r>
      <w:tr w:rsidR="00E2689A" w:rsidRPr="00A41B31" w14:paraId="7B72110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841CCA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Porto Alegre do Piauí</w:t>
            </w:r>
          </w:p>
        </w:tc>
        <w:tc>
          <w:tcPr>
            <w:tcW w:w="780" w:type="dxa"/>
            <w:tcBorders>
              <w:top w:val="single" w:sz="4" w:space="0" w:color="auto"/>
              <w:left w:val="nil"/>
              <w:bottom w:val="single" w:sz="4" w:space="0" w:color="auto"/>
              <w:right w:val="single" w:sz="4" w:space="0" w:color="auto"/>
            </w:tcBorders>
            <w:noWrap/>
            <w:vAlign w:val="center"/>
            <w:hideMark/>
          </w:tcPr>
          <w:p w14:paraId="5F54B4E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ABD48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E0559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4638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EA7E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F356E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E589D2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91A9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1F6B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2.360</w:t>
            </w:r>
          </w:p>
        </w:tc>
      </w:tr>
      <w:tr w:rsidR="00E2689A" w:rsidRPr="00A41B31" w14:paraId="15EF394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204233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lastRenderedPageBreak/>
              <w:t>Prata do Piauí</w:t>
            </w:r>
          </w:p>
        </w:tc>
        <w:tc>
          <w:tcPr>
            <w:tcW w:w="780" w:type="dxa"/>
            <w:tcBorders>
              <w:top w:val="single" w:sz="4" w:space="0" w:color="auto"/>
              <w:left w:val="nil"/>
              <w:bottom w:val="single" w:sz="4" w:space="0" w:color="auto"/>
              <w:right w:val="single" w:sz="4" w:space="0" w:color="auto"/>
            </w:tcBorders>
            <w:noWrap/>
            <w:vAlign w:val="center"/>
            <w:hideMark/>
          </w:tcPr>
          <w:p w14:paraId="53C6ED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84257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59F1B1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DEB2F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84B2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C973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D5609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8B866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374F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r>
      <w:tr w:rsidR="00E2689A" w:rsidRPr="00A41B31" w14:paraId="78A5C44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5753E7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Queimada Nova</w:t>
            </w:r>
          </w:p>
        </w:tc>
        <w:tc>
          <w:tcPr>
            <w:tcW w:w="780" w:type="dxa"/>
            <w:tcBorders>
              <w:top w:val="single" w:sz="4" w:space="0" w:color="auto"/>
              <w:left w:val="nil"/>
              <w:bottom w:val="single" w:sz="4" w:space="0" w:color="auto"/>
              <w:right w:val="single" w:sz="4" w:space="0" w:color="auto"/>
            </w:tcBorders>
            <w:noWrap/>
            <w:vAlign w:val="center"/>
            <w:hideMark/>
          </w:tcPr>
          <w:p w14:paraId="4DEA6E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8E42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DA548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E6BF4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4418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6132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DDA0C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20205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8670E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2.313</w:t>
            </w:r>
          </w:p>
        </w:tc>
      </w:tr>
      <w:tr w:rsidR="00E2689A" w:rsidRPr="00A41B31" w14:paraId="5D2F9C0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A66BAE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Redenção do Gurguéia</w:t>
            </w:r>
          </w:p>
        </w:tc>
        <w:tc>
          <w:tcPr>
            <w:tcW w:w="780" w:type="dxa"/>
            <w:tcBorders>
              <w:top w:val="single" w:sz="4" w:space="0" w:color="auto"/>
              <w:left w:val="nil"/>
              <w:bottom w:val="single" w:sz="4" w:space="0" w:color="auto"/>
              <w:right w:val="single" w:sz="4" w:space="0" w:color="auto"/>
            </w:tcBorders>
            <w:noWrap/>
            <w:vAlign w:val="center"/>
            <w:hideMark/>
          </w:tcPr>
          <w:p w14:paraId="221CAF8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18744D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D696B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5AC84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C16B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51CA4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4C8E2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9B90E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12D2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r>
      <w:tr w:rsidR="00E2689A" w:rsidRPr="00A41B31" w14:paraId="0AF799C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680D60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Regeneração</w:t>
            </w:r>
          </w:p>
        </w:tc>
        <w:tc>
          <w:tcPr>
            <w:tcW w:w="780" w:type="dxa"/>
            <w:tcBorders>
              <w:top w:val="single" w:sz="4" w:space="0" w:color="auto"/>
              <w:left w:val="nil"/>
              <w:bottom w:val="single" w:sz="4" w:space="0" w:color="auto"/>
              <w:right w:val="single" w:sz="4" w:space="0" w:color="auto"/>
            </w:tcBorders>
            <w:noWrap/>
            <w:vAlign w:val="center"/>
            <w:hideMark/>
          </w:tcPr>
          <w:p w14:paraId="179F10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44F4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C6C09C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BF41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2F66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8CEF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1CD44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D6B42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9CB65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2.298</w:t>
            </w:r>
          </w:p>
        </w:tc>
      </w:tr>
      <w:tr w:rsidR="00E2689A" w:rsidRPr="00A41B31" w14:paraId="4C74267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7D3E94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Riacho Frio</w:t>
            </w:r>
          </w:p>
        </w:tc>
        <w:tc>
          <w:tcPr>
            <w:tcW w:w="780" w:type="dxa"/>
            <w:tcBorders>
              <w:top w:val="single" w:sz="4" w:space="0" w:color="auto"/>
              <w:left w:val="nil"/>
              <w:bottom w:val="single" w:sz="4" w:space="0" w:color="auto"/>
              <w:right w:val="single" w:sz="4" w:space="0" w:color="auto"/>
            </w:tcBorders>
            <w:noWrap/>
            <w:vAlign w:val="center"/>
            <w:hideMark/>
          </w:tcPr>
          <w:p w14:paraId="77A8E4D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5EFD3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82518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23E1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891D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3AAF5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E66A20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262000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A86D4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r>
      <w:tr w:rsidR="00E2689A" w:rsidRPr="00A41B31" w14:paraId="5618991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EF56C0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Ribeira do Piauí</w:t>
            </w:r>
          </w:p>
        </w:tc>
        <w:tc>
          <w:tcPr>
            <w:tcW w:w="780" w:type="dxa"/>
            <w:tcBorders>
              <w:top w:val="single" w:sz="4" w:space="0" w:color="auto"/>
              <w:left w:val="nil"/>
              <w:bottom w:val="single" w:sz="4" w:space="0" w:color="auto"/>
              <w:right w:val="single" w:sz="4" w:space="0" w:color="auto"/>
            </w:tcBorders>
            <w:noWrap/>
            <w:vAlign w:val="center"/>
            <w:hideMark/>
          </w:tcPr>
          <w:p w14:paraId="483D54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EA3E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C5EE1D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0ACB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2232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6E9E4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5E516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8CE0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7B09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r>
      <w:tr w:rsidR="00E2689A" w:rsidRPr="00A41B31" w14:paraId="7AC642C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8B4CF4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Ribeiro Gonçalves</w:t>
            </w:r>
          </w:p>
        </w:tc>
        <w:tc>
          <w:tcPr>
            <w:tcW w:w="780" w:type="dxa"/>
            <w:tcBorders>
              <w:top w:val="single" w:sz="4" w:space="0" w:color="auto"/>
              <w:left w:val="nil"/>
              <w:bottom w:val="single" w:sz="4" w:space="0" w:color="auto"/>
              <w:right w:val="single" w:sz="4" w:space="0" w:color="auto"/>
            </w:tcBorders>
            <w:noWrap/>
            <w:vAlign w:val="center"/>
            <w:hideMark/>
          </w:tcPr>
          <w:p w14:paraId="1B7FE5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9A06D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4064C4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A889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AEA66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3351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2C2EF8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B6C183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E9A7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2.319</w:t>
            </w:r>
          </w:p>
        </w:tc>
      </w:tr>
      <w:tr w:rsidR="00E2689A" w:rsidRPr="00A41B31" w14:paraId="5114DEF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2FD65C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Rio Grande do Piauí</w:t>
            </w:r>
          </w:p>
        </w:tc>
        <w:tc>
          <w:tcPr>
            <w:tcW w:w="780" w:type="dxa"/>
            <w:tcBorders>
              <w:top w:val="single" w:sz="4" w:space="0" w:color="auto"/>
              <w:left w:val="nil"/>
              <w:bottom w:val="single" w:sz="4" w:space="0" w:color="auto"/>
              <w:right w:val="single" w:sz="4" w:space="0" w:color="auto"/>
            </w:tcBorders>
            <w:noWrap/>
            <w:vAlign w:val="center"/>
            <w:hideMark/>
          </w:tcPr>
          <w:p w14:paraId="6E372D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D10B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FBCDA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23F08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D01C8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E32F9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A4ED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3DCB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B7B12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r>
      <w:tr w:rsidR="00E2689A" w:rsidRPr="00A41B31" w14:paraId="5905B63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8BA9ED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Santa Cruz do Piauí</w:t>
            </w:r>
          </w:p>
        </w:tc>
        <w:tc>
          <w:tcPr>
            <w:tcW w:w="780" w:type="dxa"/>
            <w:tcBorders>
              <w:top w:val="single" w:sz="4" w:space="0" w:color="auto"/>
              <w:left w:val="nil"/>
              <w:bottom w:val="single" w:sz="4" w:space="0" w:color="auto"/>
              <w:right w:val="single" w:sz="4" w:space="0" w:color="auto"/>
            </w:tcBorders>
            <w:noWrap/>
            <w:vAlign w:val="center"/>
            <w:hideMark/>
          </w:tcPr>
          <w:p w14:paraId="1A6C9AA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7534B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273E74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7BB13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4A1D1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4BB9B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520E6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A36518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E269E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r>
      <w:tr w:rsidR="00E2689A" w:rsidRPr="00A41B31" w14:paraId="0F4F810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B2CE42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Santa Cruz dos Milagres</w:t>
            </w:r>
          </w:p>
        </w:tc>
        <w:tc>
          <w:tcPr>
            <w:tcW w:w="780" w:type="dxa"/>
            <w:tcBorders>
              <w:top w:val="single" w:sz="4" w:space="0" w:color="auto"/>
              <w:left w:val="nil"/>
              <w:bottom w:val="single" w:sz="4" w:space="0" w:color="auto"/>
              <w:right w:val="single" w:sz="4" w:space="0" w:color="auto"/>
            </w:tcBorders>
            <w:noWrap/>
            <w:vAlign w:val="center"/>
            <w:hideMark/>
          </w:tcPr>
          <w:p w14:paraId="143A7E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01605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6D960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C5968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D162B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69791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FA93D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B0A1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1EF2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62B8C1E6"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814CDC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Santa Filomena</w:t>
            </w:r>
          </w:p>
        </w:tc>
        <w:tc>
          <w:tcPr>
            <w:tcW w:w="780" w:type="dxa"/>
            <w:tcBorders>
              <w:top w:val="single" w:sz="4" w:space="0" w:color="auto"/>
              <w:left w:val="nil"/>
              <w:bottom w:val="single" w:sz="4" w:space="0" w:color="auto"/>
              <w:right w:val="single" w:sz="4" w:space="0" w:color="auto"/>
            </w:tcBorders>
            <w:noWrap/>
            <w:vAlign w:val="center"/>
            <w:hideMark/>
          </w:tcPr>
          <w:p w14:paraId="5126C0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A869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5D9A3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6F842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2D176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AE842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B4C388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20D7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02AD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2.325</w:t>
            </w:r>
          </w:p>
        </w:tc>
      </w:tr>
      <w:tr w:rsidR="00E2689A" w:rsidRPr="00A41B31" w14:paraId="5C0B0E7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4F3788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Santa Luz</w:t>
            </w:r>
          </w:p>
        </w:tc>
        <w:tc>
          <w:tcPr>
            <w:tcW w:w="780" w:type="dxa"/>
            <w:tcBorders>
              <w:top w:val="single" w:sz="4" w:space="0" w:color="auto"/>
              <w:left w:val="nil"/>
              <w:bottom w:val="single" w:sz="4" w:space="0" w:color="auto"/>
              <w:right w:val="single" w:sz="4" w:space="0" w:color="auto"/>
            </w:tcBorders>
            <w:noWrap/>
            <w:vAlign w:val="center"/>
            <w:hideMark/>
          </w:tcPr>
          <w:p w14:paraId="6B62F8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F3A26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3AA96F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26DA4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5E9D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BAF4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24D4B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4482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15B71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4A29AB2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F37335E"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Santa Rosa do Piauí</w:t>
            </w:r>
          </w:p>
        </w:tc>
        <w:tc>
          <w:tcPr>
            <w:tcW w:w="780" w:type="dxa"/>
            <w:tcBorders>
              <w:top w:val="single" w:sz="4" w:space="0" w:color="auto"/>
              <w:left w:val="nil"/>
              <w:bottom w:val="single" w:sz="4" w:space="0" w:color="auto"/>
              <w:right w:val="single" w:sz="4" w:space="0" w:color="auto"/>
            </w:tcBorders>
            <w:noWrap/>
            <w:vAlign w:val="center"/>
            <w:hideMark/>
          </w:tcPr>
          <w:p w14:paraId="73BA56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A271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8D84F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D6EAF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4CBE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421A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C020C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957E0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311BA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r>
      <w:tr w:rsidR="00E2689A" w:rsidRPr="00A41B31" w14:paraId="62AA2E3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B98FDC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Santana do Piauí</w:t>
            </w:r>
          </w:p>
        </w:tc>
        <w:tc>
          <w:tcPr>
            <w:tcW w:w="780" w:type="dxa"/>
            <w:tcBorders>
              <w:top w:val="single" w:sz="4" w:space="0" w:color="auto"/>
              <w:left w:val="nil"/>
              <w:bottom w:val="single" w:sz="4" w:space="0" w:color="auto"/>
              <w:right w:val="single" w:sz="4" w:space="0" w:color="auto"/>
            </w:tcBorders>
            <w:noWrap/>
            <w:vAlign w:val="center"/>
            <w:hideMark/>
          </w:tcPr>
          <w:p w14:paraId="774C44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E476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EA56E9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918A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7568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82B4D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04E29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92521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636F1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r>
      <w:tr w:rsidR="00E2689A" w:rsidRPr="00A41B31" w14:paraId="5F295E7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5BC7BF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Santo Antônio de Lisboa</w:t>
            </w:r>
          </w:p>
        </w:tc>
        <w:tc>
          <w:tcPr>
            <w:tcW w:w="780" w:type="dxa"/>
            <w:tcBorders>
              <w:top w:val="single" w:sz="4" w:space="0" w:color="auto"/>
              <w:left w:val="nil"/>
              <w:bottom w:val="single" w:sz="4" w:space="0" w:color="auto"/>
              <w:right w:val="single" w:sz="4" w:space="0" w:color="auto"/>
            </w:tcBorders>
            <w:noWrap/>
            <w:vAlign w:val="center"/>
            <w:hideMark/>
          </w:tcPr>
          <w:p w14:paraId="1AEC16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247AA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88267E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DD9FA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731A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DF28B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C29AF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2B67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2F2E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2.306</w:t>
            </w:r>
          </w:p>
        </w:tc>
      </w:tr>
      <w:tr w:rsidR="00E2689A" w:rsidRPr="00A41B31" w14:paraId="5318678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119156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Santo Antônio dos Milagres</w:t>
            </w:r>
          </w:p>
        </w:tc>
        <w:tc>
          <w:tcPr>
            <w:tcW w:w="780" w:type="dxa"/>
            <w:tcBorders>
              <w:top w:val="single" w:sz="4" w:space="0" w:color="auto"/>
              <w:left w:val="nil"/>
              <w:bottom w:val="single" w:sz="4" w:space="0" w:color="auto"/>
              <w:right w:val="single" w:sz="4" w:space="0" w:color="auto"/>
            </w:tcBorders>
            <w:noWrap/>
            <w:vAlign w:val="center"/>
            <w:hideMark/>
          </w:tcPr>
          <w:p w14:paraId="4A56F0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430D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B710E4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3D7E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2AE3F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796B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E2D54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12C5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3EE6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r>
      <w:tr w:rsidR="00E2689A" w:rsidRPr="00A41B31" w14:paraId="5AD774E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A47CB6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Santo Inácio do Piauí</w:t>
            </w:r>
          </w:p>
        </w:tc>
        <w:tc>
          <w:tcPr>
            <w:tcW w:w="780" w:type="dxa"/>
            <w:tcBorders>
              <w:top w:val="single" w:sz="4" w:space="0" w:color="auto"/>
              <w:left w:val="nil"/>
              <w:bottom w:val="single" w:sz="4" w:space="0" w:color="auto"/>
              <w:right w:val="single" w:sz="4" w:space="0" w:color="auto"/>
            </w:tcBorders>
            <w:noWrap/>
            <w:vAlign w:val="center"/>
            <w:hideMark/>
          </w:tcPr>
          <w:p w14:paraId="5F522A5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2E5C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3A7928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ADFC5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B7977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3B5B1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1237D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8E49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B813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r>
      <w:tr w:rsidR="00E2689A" w:rsidRPr="00A41B31" w14:paraId="1403B74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6AC2CA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Sebastião Barros</w:t>
            </w:r>
          </w:p>
        </w:tc>
        <w:tc>
          <w:tcPr>
            <w:tcW w:w="780" w:type="dxa"/>
            <w:tcBorders>
              <w:top w:val="single" w:sz="4" w:space="0" w:color="auto"/>
              <w:left w:val="nil"/>
              <w:bottom w:val="single" w:sz="4" w:space="0" w:color="auto"/>
              <w:right w:val="single" w:sz="4" w:space="0" w:color="auto"/>
            </w:tcBorders>
            <w:noWrap/>
            <w:vAlign w:val="center"/>
            <w:hideMark/>
          </w:tcPr>
          <w:p w14:paraId="663952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02FA65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F0D39A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6AE5D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01095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D0B9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95B155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4F334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6E0D5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2.364</w:t>
            </w:r>
          </w:p>
        </w:tc>
      </w:tr>
      <w:tr w:rsidR="00E2689A" w:rsidRPr="00A41B31" w14:paraId="0636A28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D9BCAE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Sebastião Leal</w:t>
            </w:r>
          </w:p>
        </w:tc>
        <w:tc>
          <w:tcPr>
            <w:tcW w:w="780" w:type="dxa"/>
            <w:tcBorders>
              <w:top w:val="single" w:sz="4" w:space="0" w:color="auto"/>
              <w:left w:val="nil"/>
              <w:bottom w:val="single" w:sz="4" w:space="0" w:color="auto"/>
              <w:right w:val="single" w:sz="4" w:space="0" w:color="auto"/>
            </w:tcBorders>
            <w:noWrap/>
            <w:vAlign w:val="center"/>
            <w:hideMark/>
          </w:tcPr>
          <w:p w14:paraId="0CC305A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BC074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86FBF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1B1E5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68767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9521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B31F6E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6DA9F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1329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r>
      <w:tr w:rsidR="00E2689A" w:rsidRPr="00A41B31" w14:paraId="02BA59A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9057917" w14:textId="77777777" w:rsidR="00E2689A" w:rsidRPr="00A41B31" w:rsidRDefault="00E2689A" w:rsidP="001C02BF">
            <w:pPr>
              <w:spacing w:line="240" w:lineRule="auto"/>
              <w:rPr>
                <w:rFonts w:ascii="Calibri" w:eastAsia="Times New Roman" w:hAnsi="Calibri" w:cs="Calibri"/>
                <w:b/>
                <w:bCs/>
                <w:color w:val="000000"/>
                <w:sz w:val="16"/>
                <w:szCs w:val="16"/>
              </w:rPr>
            </w:pPr>
            <w:proofErr w:type="spellStart"/>
            <w:r w:rsidRPr="00A41B31">
              <w:rPr>
                <w:rFonts w:ascii="Calibri" w:eastAsia="Times New Roman" w:hAnsi="Calibri" w:cs="Calibri"/>
                <w:b/>
                <w:bCs/>
                <w:color w:val="000000"/>
                <w:sz w:val="16"/>
                <w:szCs w:val="16"/>
              </w:rPr>
              <w:t>Sigefredo</w:t>
            </w:r>
            <w:proofErr w:type="spellEnd"/>
            <w:r w:rsidRPr="00A41B31">
              <w:rPr>
                <w:rFonts w:ascii="Calibri" w:eastAsia="Times New Roman" w:hAnsi="Calibri" w:cs="Calibri"/>
                <w:b/>
                <w:bCs/>
                <w:color w:val="000000"/>
                <w:sz w:val="16"/>
                <w:szCs w:val="16"/>
              </w:rPr>
              <w:t xml:space="preserve"> Pacheco</w:t>
            </w:r>
          </w:p>
        </w:tc>
        <w:tc>
          <w:tcPr>
            <w:tcW w:w="780" w:type="dxa"/>
            <w:tcBorders>
              <w:top w:val="single" w:sz="4" w:space="0" w:color="auto"/>
              <w:left w:val="nil"/>
              <w:bottom w:val="single" w:sz="4" w:space="0" w:color="auto"/>
              <w:right w:val="single" w:sz="4" w:space="0" w:color="auto"/>
            </w:tcBorders>
            <w:noWrap/>
            <w:vAlign w:val="center"/>
            <w:hideMark/>
          </w:tcPr>
          <w:p w14:paraId="620371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15BA5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19AB70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6B96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89DBB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BEB8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3AF2EB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9FF68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C2516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r>
      <w:tr w:rsidR="00E2689A" w:rsidRPr="00A41B31" w14:paraId="0108652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20F199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Simplício Mendes</w:t>
            </w:r>
          </w:p>
        </w:tc>
        <w:tc>
          <w:tcPr>
            <w:tcW w:w="780" w:type="dxa"/>
            <w:tcBorders>
              <w:top w:val="single" w:sz="4" w:space="0" w:color="auto"/>
              <w:left w:val="nil"/>
              <w:bottom w:val="single" w:sz="4" w:space="0" w:color="auto"/>
              <w:right w:val="single" w:sz="4" w:space="0" w:color="auto"/>
            </w:tcBorders>
            <w:noWrap/>
            <w:vAlign w:val="center"/>
            <w:hideMark/>
          </w:tcPr>
          <w:p w14:paraId="585584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BEBC2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743F8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A727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A2B3D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D8FE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3A6F52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17651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8DABE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2.293</w:t>
            </w:r>
          </w:p>
        </w:tc>
      </w:tr>
      <w:tr w:rsidR="00E2689A" w:rsidRPr="00A41B31" w14:paraId="48F3524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A1D77C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Simões</w:t>
            </w:r>
          </w:p>
        </w:tc>
        <w:tc>
          <w:tcPr>
            <w:tcW w:w="780" w:type="dxa"/>
            <w:tcBorders>
              <w:top w:val="single" w:sz="4" w:space="0" w:color="auto"/>
              <w:left w:val="nil"/>
              <w:bottom w:val="single" w:sz="4" w:space="0" w:color="auto"/>
              <w:right w:val="single" w:sz="4" w:space="0" w:color="auto"/>
            </w:tcBorders>
            <w:noWrap/>
            <w:vAlign w:val="center"/>
            <w:hideMark/>
          </w:tcPr>
          <w:p w14:paraId="178851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AE629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0A4F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8643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E469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C1F5A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2.309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FFB02F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AD365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F0975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2.312</w:t>
            </w:r>
          </w:p>
        </w:tc>
      </w:tr>
      <w:tr w:rsidR="00E2689A" w:rsidRPr="00A41B31" w14:paraId="01902E9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9A9042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Socorro do Piauí</w:t>
            </w:r>
          </w:p>
        </w:tc>
        <w:tc>
          <w:tcPr>
            <w:tcW w:w="780" w:type="dxa"/>
            <w:tcBorders>
              <w:top w:val="single" w:sz="4" w:space="0" w:color="auto"/>
              <w:left w:val="nil"/>
              <w:bottom w:val="single" w:sz="4" w:space="0" w:color="auto"/>
              <w:right w:val="single" w:sz="4" w:space="0" w:color="auto"/>
            </w:tcBorders>
            <w:noWrap/>
            <w:vAlign w:val="center"/>
            <w:hideMark/>
          </w:tcPr>
          <w:p w14:paraId="24111E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BE19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AF76F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8DA4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E6CEA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930B8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A2F03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AA891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5AC0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r>
      <w:tr w:rsidR="00E2689A" w:rsidRPr="00A41B31" w14:paraId="2329219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358A19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Sussuapara</w:t>
            </w:r>
          </w:p>
        </w:tc>
        <w:tc>
          <w:tcPr>
            <w:tcW w:w="780" w:type="dxa"/>
            <w:tcBorders>
              <w:top w:val="single" w:sz="4" w:space="0" w:color="auto"/>
              <w:left w:val="nil"/>
              <w:bottom w:val="single" w:sz="4" w:space="0" w:color="auto"/>
              <w:right w:val="single" w:sz="4" w:space="0" w:color="auto"/>
            </w:tcBorders>
            <w:noWrap/>
            <w:vAlign w:val="center"/>
            <w:hideMark/>
          </w:tcPr>
          <w:p w14:paraId="4A3CCB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5597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39C9CC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A368D6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DA7F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6C8D7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57ABF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146B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7E4BA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r>
      <w:tr w:rsidR="00E2689A" w:rsidRPr="00A41B31" w14:paraId="53C69522"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BFB0C4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Braz do Piauí</w:t>
            </w:r>
          </w:p>
        </w:tc>
        <w:tc>
          <w:tcPr>
            <w:tcW w:w="780" w:type="dxa"/>
            <w:tcBorders>
              <w:top w:val="single" w:sz="4" w:space="0" w:color="auto"/>
              <w:left w:val="nil"/>
              <w:bottom w:val="single" w:sz="4" w:space="0" w:color="auto"/>
              <w:right w:val="single" w:sz="4" w:space="0" w:color="auto"/>
            </w:tcBorders>
            <w:noWrap/>
            <w:vAlign w:val="center"/>
            <w:hideMark/>
          </w:tcPr>
          <w:p w14:paraId="6912D8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3172EE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B6EC40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6353A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8C10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6382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085147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6F14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74B16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2.331</w:t>
            </w:r>
          </w:p>
        </w:tc>
      </w:tr>
      <w:tr w:rsidR="00E2689A" w:rsidRPr="00A41B31" w14:paraId="43DCAD0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454159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Francisco de Assis do Piauí</w:t>
            </w:r>
          </w:p>
        </w:tc>
        <w:tc>
          <w:tcPr>
            <w:tcW w:w="780" w:type="dxa"/>
            <w:tcBorders>
              <w:top w:val="single" w:sz="4" w:space="0" w:color="auto"/>
              <w:left w:val="nil"/>
              <w:bottom w:val="single" w:sz="4" w:space="0" w:color="auto"/>
              <w:right w:val="single" w:sz="4" w:space="0" w:color="auto"/>
            </w:tcBorders>
            <w:noWrap/>
            <w:vAlign w:val="center"/>
            <w:hideMark/>
          </w:tcPr>
          <w:p w14:paraId="28CD0C5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5F07D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1BCEA0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76B9C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66012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EADBCF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1.615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A377C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C1E7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E55AE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1.615</w:t>
            </w:r>
          </w:p>
        </w:tc>
      </w:tr>
      <w:tr w:rsidR="00E2689A" w:rsidRPr="00A41B31" w14:paraId="7EADA74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3E5C07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Francisco do Piauí</w:t>
            </w:r>
          </w:p>
        </w:tc>
        <w:tc>
          <w:tcPr>
            <w:tcW w:w="780" w:type="dxa"/>
            <w:tcBorders>
              <w:top w:val="single" w:sz="4" w:space="0" w:color="auto"/>
              <w:left w:val="nil"/>
              <w:bottom w:val="single" w:sz="4" w:space="0" w:color="auto"/>
              <w:right w:val="single" w:sz="4" w:space="0" w:color="auto"/>
            </w:tcBorders>
            <w:noWrap/>
            <w:vAlign w:val="center"/>
            <w:hideMark/>
          </w:tcPr>
          <w:p w14:paraId="2015DC3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1AEFAC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0D7B6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E88EE6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2E12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7643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40E1E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CB433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1BD45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r>
      <w:tr w:rsidR="00E2689A" w:rsidRPr="00A41B31" w14:paraId="6950587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6F840C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Félix do Piauí</w:t>
            </w:r>
          </w:p>
        </w:tc>
        <w:tc>
          <w:tcPr>
            <w:tcW w:w="780" w:type="dxa"/>
            <w:tcBorders>
              <w:top w:val="single" w:sz="4" w:space="0" w:color="auto"/>
              <w:left w:val="nil"/>
              <w:bottom w:val="single" w:sz="4" w:space="0" w:color="auto"/>
              <w:right w:val="single" w:sz="4" w:space="0" w:color="auto"/>
            </w:tcBorders>
            <w:noWrap/>
            <w:vAlign w:val="center"/>
            <w:hideMark/>
          </w:tcPr>
          <w:p w14:paraId="5CDA5D1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033630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E69D0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C77DA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F46CE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02A76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8DCA0A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0B6A0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F050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r>
      <w:tr w:rsidR="00E2689A" w:rsidRPr="00A41B31" w14:paraId="004179E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A5FB6F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Gonçalo do Gurguéia</w:t>
            </w:r>
          </w:p>
        </w:tc>
        <w:tc>
          <w:tcPr>
            <w:tcW w:w="780" w:type="dxa"/>
            <w:tcBorders>
              <w:top w:val="single" w:sz="4" w:space="0" w:color="auto"/>
              <w:left w:val="nil"/>
              <w:bottom w:val="single" w:sz="4" w:space="0" w:color="auto"/>
              <w:right w:val="single" w:sz="4" w:space="0" w:color="auto"/>
            </w:tcBorders>
            <w:noWrap/>
            <w:vAlign w:val="center"/>
            <w:hideMark/>
          </w:tcPr>
          <w:p w14:paraId="54FBB9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1719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92F7EC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E1FF8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8C4C2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051E9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17BA1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F700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EC81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2.342</w:t>
            </w:r>
          </w:p>
        </w:tc>
      </w:tr>
      <w:tr w:rsidR="00E2689A" w:rsidRPr="00A41B31" w14:paraId="7C87398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AED6E39"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Gonçalo do Piauí</w:t>
            </w:r>
          </w:p>
        </w:tc>
        <w:tc>
          <w:tcPr>
            <w:tcW w:w="780" w:type="dxa"/>
            <w:tcBorders>
              <w:top w:val="single" w:sz="4" w:space="0" w:color="auto"/>
              <w:left w:val="nil"/>
              <w:bottom w:val="single" w:sz="4" w:space="0" w:color="auto"/>
              <w:right w:val="single" w:sz="4" w:space="0" w:color="auto"/>
            </w:tcBorders>
            <w:noWrap/>
            <w:vAlign w:val="center"/>
            <w:hideMark/>
          </w:tcPr>
          <w:p w14:paraId="31AA77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3B61B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C3971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2C923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63C28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32BD8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25CC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2269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23B29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2.339</w:t>
            </w:r>
          </w:p>
        </w:tc>
      </w:tr>
      <w:tr w:rsidR="00E2689A" w:rsidRPr="00A41B31" w14:paraId="03BCE50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AB6AE6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José do Divino</w:t>
            </w:r>
          </w:p>
        </w:tc>
        <w:tc>
          <w:tcPr>
            <w:tcW w:w="780" w:type="dxa"/>
            <w:tcBorders>
              <w:top w:val="single" w:sz="4" w:space="0" w:color="auto"/>
              <w:left w:val="nil"/>
              <w:bottom w:val="single" w:sz="4" w:space="0" w:color="auto"/>
              <w:right w:val="single" w:sz="4" w:space="0" w:color="auto"/>
            </w:tcBorders>
            <w:noWrap/>
            <w:vAlign w:val="center"/>
            <w:hideMark/>
          </w:tcPr>
          <w:p w14:paraId="7D4CC43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111B7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C56C2B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77A0D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65BC8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9FD46C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49116A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2021F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4C4249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2.344</w:t>
            </w:r>
          </w:p>
        </w:tc>
      </w:tr>
      <w:tr w:rsidR="00E2689A" w:rsidRPr="00A41B31" w14:paraId="65EF64A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00AA7F5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José do Peixe</w:t>
            </w:r>
          </w:p>
        </w:tc>
        <w:tc>
          <w:tcPr>
            <w:tcW w:w="780" w:type="dxa"/>
            <w:tcBorders>
              <w:top w:val="single" w:sz="4" w:space="0" w:color="auto"/>
              <w:left w:val="nil"/>
              <w:bottom w:val="single" w:sz="4" w:space="0" w:color="auto"/>
              <w:right w:val="single" w:sz="4" w:space="0" w:color="auto"/>
            </w:tcBorders>
            <w:noWrap/>
            <w:vAlign w:val="center"/>
            <w:hideMark/>
          </w:tcPr>
          <w:p w14:paraId="27E482A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75FEA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DB7A0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899182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40C7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3B9E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E40B7A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D2CB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CE1B0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r>
      <w:tr w:rsidR="00E2689A" w:rsidRPr="00A41B31" w14:paraId="4CA618B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BF66D8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José do Piauí</w:t>
            </w:r>
          </w:p>
        </w:tc>
        <w:tc>
          <w:tcPr>
            <w:tcW w:w="780" w:type="dxa"/>
            <w:tcBorders>
              <w:top w:val="single" w:sz="4" w:space="0" w:color="auto"/>
              <w:left w:val="nil"/>
              <w:bottom w:val="single" w:sz="4" w:space="0" w:color="auto"/>
              <w:right w:val="single" w:sz="4" w:space="0" w:color="auto"/>
            </w:tcBorders>
            <w:noWrap/>
            <w:vAlign w:val="center"/>
            <w:hideMark/>
          </w:tcPr>
          <w:p w14:paraId="27D5D4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48EC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597C1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DF5E7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38F88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A3AE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75C2C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2B29B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EC19C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r>
      <w:tr w:rsidR="00E2689A" w:rsidRPr="00A41B31" w14:paraId="6A1BC589"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B0F4FD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João da Canabrava</w:t>
            </w:r>
          </w:p>
        </w:tc>
        <w:tc>
          <w:tcPr>
            <w:tcW w:w="780" w:type="dxa"/>
            <w:tcBorders>
              <w:top w:val="single" w:sz="4" w:space="0" w:color="auto"/>
              <w:left w:val="nil"/>
              <w:bottom w:val="single" w:sz="4" w:space="0" w:color="auto"/>
              <w:right w:val="single" w:sz="4" w:space="0" w:color="auto"/>
            </w:tcBorders>
            <w:noWrap/>
            <w:vAlign w:val="center"/>
            <w:hideMark/>
          </w:tcPr>
          <w:p w14:paraId="3576D4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ACCCE4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E131F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EB83F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59F92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FB726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04544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608A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9C37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2.335</w:t>
            </w:r>
          </w:p>
        </w:tc>
      </w:tr>
      <w:tr w:rsidR="00E2689A" w:rsidRPr="00A41B31" w14:paraId="4D5C5F1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6760B8F"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João da Fronteira</w:t>
            </w:r>
          </w:p>
        </w:tc>
        <w:tc>
          <w:tcPr>
            <w:tcW w:w="780" w:type="dxa"/>
            <w:tcBorders>
              <w:top w:val="single" w:sz="4" w:space="0" w:color="auto"/>
              <w:left w:val="nil"/>
              <w:bottom w:val="single" w:sz="4" w:space="0" w:color="auto"/>
              <w:right w:val="single" w:sz="4" w:space="0" w:color="auto"/>
            </w:tcBorders>
            <w:noWrap/>
            <w:vAlign w:val="center"/>
            <w:hideMark/>
          </w:tcPr>
          <w:p w14:paraId="39A6514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88F2F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DD2C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F449E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5C5274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7806CF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4E2077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454D1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3ABB5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r>
      <w:tr w:rsidR="00E2689A" w:rsidRPr="00A41B31" w14:paraId="0A89F8B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BB96B58"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João da Serra</w:t>
            </w:r>
          </w:p>
        </w:tc>
        <w:tc>
          <w:tcPr>
            <w:tcW w:w="780" w:type="dxa"/>
            <w:tcBorders>
              <w:top w:val="single" w:sz="4" w:space="0" w:color="auto"/>
              <w:left w:val="nil"/>
              <w:bottom w:val="single" w:sz="4" w:space="0" w:color="auto"/>
              <w:right w:val="single" w:sz="4" w:space="0" w:color="auto"/>
            </w:tcBorders>
            <w:noWrap/>
            <w:vAlign w:val="center"/>
            <w:hideMark/>
          </w:tcPr>
          <w:p w14:paraId="4357F55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6B29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A20FDE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B8A5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A9C7B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85FD4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F71D41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E175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07318C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2.350</w:t>
            </w:r>
          </w:p>
        </w:tc>
      </w:tr>
      <w:tr w:rsidR="00E2689A" w:rsidRPr="00A41B31" w14:paraId="180F8E9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A16378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João da Varjota</w:t>
            </w:r>
          </w:p>
        </w:tc>
        <w:tc>
          <w:tcPr>
            <w:tcW w:w="780" w:type="dxa"/>
            <w:tcBorders>
              <w:top w:val="single" w:sz="4" w:space="0" w:color="auto"/>
              <w:left w:val="nil"/>
              <w:bottom w:val="single" w:sz="4" w:space="0" w:color="auto"/>
              <w:right w:val="single" w:sz="4" w:space="0" w:color="auto"/>
            </w:tcBorders>
            <w:noWrap/>
            <w:vAlign w:val="center"/>
            <w:hideMark/>
          </w:tcPr>
          <w:p w14:paraId="715DFE3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DEEE76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12FA59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BF08FE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6CCBEE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C34EE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AB697E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ED9A2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3EEC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2.352</w:t>
            </w:r>
          </w:p>
        </w:tc>
      </w:tr>
      <w:tr w:rsidR="00E2689A" w:rsidRPr="00A41B31" w14:paraId="39D51F21"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7DE75C6"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João do Arraial</w:t>
            </w:r>
          </w:p>
        </w:tc>
        <w:tc>
          <w:tcPr>
            <w:tcW w:w="780" w:type="dxa"/>
            <w:tcBorders>
              <w:top w:val="single" w:sz="4" w:space="0" w:color="auto"/>
              <w:left w:val="nil"/>
              <w:bottom w:val="single" w:sz="4" w:space="0" w:color="auto"/>
              <w:right w:val="single" w:sz="4" w:space="0" w:color="auto"/>
            </w:tcBorders>
            <w:noWrap/>
            <w:vAlign w:val="center"/>
            <w:hideMark/>
          </w:tcPr>
          <w:p w14:paraId="1C58FFE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5D112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66740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2672C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80EB2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E5D9F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AE8B34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3261A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3D8A8E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r>
      <w:tr w:rsidR="00E2689A" w:rsidRPr="00A41B31" w14:paraId="52706E3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018141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João do Piauí</w:t>
            </w:r>
          </w:p>
        </w:tc>
        <w:tc>
          <w:tcPr>
            <w:tcW w:w="780" w:type="dxa"/>
            <w:tcBorders>
              <w:top w:val="single" w:sz="4" w:space="0" w:color="auto"/>
              <w:left w:val="nil"/>
              <w:bottom w:val="single" w:sz="4" w:space="0" w:color="auto"/>
              <w:right w:val="single" w:sz="4" w:space="0" w:color="auto"/>
            </w:tcBorders>
            <w:noWrap/>
            <w:vAlign w:val="center"/>
            <w:hideMark/>
          </w:tcPr>
          <w:p w14:paraId="76C6E3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717A9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1D5140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2.185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66D79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0DA14C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5B55B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2.174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FF3C49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5C8BC6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EF969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2.206</w:t>
            </w:r>
          </w:p>
        </w:tc>
      </w:tr>
      <w:tr w:rsidR="00E2689A" w:rsidRPr="00A41B31" w14:paraId="235242C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E41855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Julião</w:t>
            </w:r>
          </w:p>
        </w:tc>
        <w:tc>
          <w:tcPr>
            <w:tcW w:w="780" w:type="dxa"/>
            <w:tcBorders>
              <w:top w:val="single" w:sz="4" w:space="0" w:color="auto"/>
              <w:left w:val="nil"/>
              <w:bottom w:val="single" w:sz="4" w:space="0" w:color="auto"/>
              <w:right w:val="single" w:sz="4" w:space="0" w:color="auto"/>
            </w:tcBorders>
            <w:noWrap/>
            <w:vAlign w:val="center"/>
            <w:hideMark/>
          </w:tcPr>
          <w:p w14:paraId="72A4D4A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8030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8CC441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5DEEB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19AD43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CB381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E3481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6B651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6129E5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2.328</w:t>
            </w:r>
          </w:p>
        </w:tc>
      </w:tr>
      <w:tr w:rsidR="00E2689A" w:rsidRPr="00A41B31" w14:paraId="5C886C9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5D9BDB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Lourenço do Piauí</w:t>
            </w:r>
          </w:p>
        </w:tc>
        <w:tc>
          <w:tcPr>
            <w:tcW w:w="780" w:type="dxa"/>
            <w:tcBorders>
              <w:top w:val="single" w:sz="4" w:space="0" w:color="auto"/>
              <w:left w:val="nil"/>
              <w:bottom w:val="single" w:sz="4" w:space="0" w:color="auto"/>
              <w:right w:val="single" w:sz="4" w:space="0" w:color="auto"/>
            </w:tcBorders>
            <w:noWrap/>
            <w:vAlign w:val="center"/>
            <w:hideMark/>
          </w:tcPr>
          <w:p w14:paraId="2D4EF5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2D5D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6DEEC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6E74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6BD69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C1321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2.337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4FC58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FCBAFE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42863C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r>
      <w:tr w:rsidR="00E2689A" w:rsidRPr="00A41B31" w14:paraId="44168E5E"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8BA7F2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 xml:space="preserve">São </w:t>
            </w:r>
            <w:proofErr w:type="spellStart"/>
            <w:r w:rsidRPr="00A41B31">
              <w:rPr>
                <w:rFonts w:ascii="Calibri" w:eastAsia="Times New Roman" w:hAnsi="Calibri" w:cs="Calibri"/>
                <w:b/>
                <w:bCs/>
                <w:color w:val="000000"/>
                <w:sz w:val="16"/>
                <w:szCs w:val="16"/>
              </w:rPr>
              <w:t>Luis</w:t>
            </w:r>
            <w:proofErr w:type="spellEnd"/>
            <w:r w:rsidRPr="00A41B31">
              <w:rPr>
                <w:rFonts w:ascii="Calibri" w:eastAsia="Times New Roman" w:hAnsi="Calibri" w:cs="Calibri"/>
                <w:b/>
                <w:bCs/>
                <w:color w:val="000000"/>
                <w:sz w:val="16"/>
                <w:szCs w:val="16"/>
              </w:rPr>
              <w:t xml:space="preserve"> do Piauí</w:t>
            </w:r>
          </w:p>
        </w:tc>
        <w:tc>
          <w:tcPr>
            <w:tcW w:w="780" w:type="dxa"/>
            <w:tcBorders>
              <w:top w:val="single" w:sz="4" w:space="0" w:color="auto"/>
              <w:left w:val="nil"/>
              <w:bottom w:val="single" w:sz="4" w:space="0" w:color="auto"/>
              <w:right w:val="single" w:sz="4" w:space="0" w:color="auto"/>
            </w:tcBorders>
            <w:noWrap/>
            <w:vAlign w:val="center"/>
            <w:hideMark/>
          </w:tcPr>
          <w:p w14:paraId="25AD9C2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4CE7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16296B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3C19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2AA76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8D047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CF21CA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422C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AF31C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2.362</w:t>
            </w:r>
          </w:p>
        </w:tc>
      </w:tr>
      <w:tr w:rsidR="00E2689A" w:rsidRPr="00A41B31" w14:paraId="5BEFACC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0608085"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lastRenderedPageBreak/>
              <w:t>São Miguel da Baixa Grande</w:t>
            </w:r>
          </w:p>
        </w:tc>
        <w:tc>
          <w:tcPr>
            <w:tcW w:w="780" w:type="dxa"/>
            <w:tcBorders>
              <w:top w:val="single" w:sz="4" w:space="0" w:color="auto"/>
              <w:left w:val="nil"/>
              <w:bottom w:val="single" w:sz="4" w:space="0" w:color="auto"/>
              <w:right w:val="single" w:sz="4" w:space="0" w:color="auto"/>
            </w:tcBorders>
            <w:noWrap/>
            <w:vAlign w:val="center"/>
            <w:hideMark/>
          </w:tcPr>
          <w:p w14:paraId="012F360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B3857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B81A2B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74D1E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4A3F43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0DC60E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17E05E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AB51C7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10C8A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2.366</w:t>
            </w:r>
          </w:p>
        </w:tc>
      </w:tr>
      <w:tr w:rsidR="00E2689A" w:rsidRPr="00A41B31" w14:paraId="674456AC"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4C51C67"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Miguel do Fidalgo</w:t>
            </w:r>
          </w:p>
        </w:tc>
        <w:tc>
          <w:tcPr>
            <w:tcW w:w="780" w:type="dxa"/>
            <w:tcBorders>
              <w:top w:val="single" w:sz="4" w:space="0" w:color="auto"/>
              <w:left w:val="nil"/>
              <w:bottom w:val="single" w:sz="4" w:space="0" w:color="auto"/>
              <w:right w:val="single" w:sz="4" w:space="0" w:color="auto"/>
            </w:tcBorders>
            <w:noWrap/>
            <w:vAlign w:val="center"/>
            <w:hideMark/>
          </w:tcPr>
          <w:p w14:paraId="68DF4C6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839D2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92FE9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15576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C6177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7F8B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508078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1506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AFFB3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07DCB02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3BDF67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Miguel do Tapuio</w:t>
            </w:r>
          </w:p>
        </w:tc>
        <w:tc>
          <w:tcPr>
            <w:tcW w:w="780" w:type="dxa"/>
            <w:tcBorders>
              <w:top w:val="single" w:sz="4" w:space="0" w:color="auto"/>
              <w:left w:val="nil"/>
              <w:bottom w:val="single" w:sz="4" w:space="0" w:color="auto"/>
              <w:right w:val="single" w:sz="4" w:space="0" w:color="auto"/>
            </w:tcBorders>
            <w:noWrap/>
            <w:vAlign w:val="center"/>
            <w:hideMark/>
          </w:tcPr>
          <w:p w14:paraId="69A47E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8993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6F94C8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1.601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4F91A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371E3B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39E0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1.591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E56887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8BDA98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1D734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1.588</w:t>
            </w:r>
          </w:p>
        </w:tc>
      </w:tr>
      <w:tr w:rsidR="00E2689A" w:rsidRPr="00A41B31" w14:paraId="664D0AD3"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85EB2F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Pedro do Piauí</w:t>
            </w:r>
          </w:p>
        </w:tc>
        <w:tc>
          <w:tcPr>
            <w:tcW w:w="780" w:type="dxa"/>
            <w:tcBorders>
              <w:top w:val="single" w:sz="4" w:space="0" w:color="auto"/>
              <w:left w:val="nil"/>
              <w:bottom w:val="single" w:sz="4" w:space="0" w:color="auto"/>
              <w:right w:val="single" w:sz="4" w:space="0" w:color="auto"/>
            </w:tcBorders>
            <w:noWrap/>
            <w:vAlign w:val="center"/>
            <w:hideMark/>
          </w:tcPr>
          <w:p w14:paraId="24039B2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64B5B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79CC37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0381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9479B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C0E1D5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2.323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4488BE3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F5362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62AE2D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2.318</w:t>
            </w:r>
          </w:p>
        </w:tc>
      </w:tr>
      <w:tr w:rsidR="00E2689A" w:rsidRPr="00A41B31" w14:paraId="39A0396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4A52DD3"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São Raimundo Nonato</w:t>
            </w:r>
          </w:p>
        </w:tc>
        <w:tc>
          <w:tcPr>
            <w:tcW w:w="780" w:type="dxa"/>
            <w:tcBorders>
              <w:top w:val="single" w:sz="4" w:space="0" w:color="auto"/>
              <w:left w:val="nil"/>
              <w:bottom w:val="single" w:sz="4" w:space="0" w:color="auto"/>
              <w:right w:val="single" w:sz="4" w:space="0" w:color="auto"/>
            </w:tcBorders>
            <w:noWrap/>
            <w:vAlign w:val="center"/>
            <w:hideMark/>
          </w:tcPr>
          <w:p w14:paraId="3FDBC41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CFE179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ADC045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2.103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A0AEE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63315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8685A0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2.126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6538C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E36547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55284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2.134</w:t>
            </w:r>
          </w:p>
        </w:tc>
      </w:tr>
      <w:tr w:rsidR="00E2689A" w:rsidRPr="00A41B31" w14:paraId="2188D5A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2C68F4A"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Tamboril do Piauí</w:t>
            </w:r>
          </w:p>
        </w:tc>
        <w:tc>
          <w:tcPr>
            <w:tcW w:w="780" w:type="dxa"/>
            <w:tcBorders>
              <w:top w:val="single" w:sz="4" w:space="0" w:color="auto"/>
              <w:left w:val="nil"/>
              <w:bottom w:val="single" w:sz="4" w:space="0" w:color="auto"/>
              <w:right w:val="single" w:sz="4" w:space="0" w:color="auto"/>
            </w:tcBorders>
            <w:noWrap/>
            <w:vAlign w:val="center"/>
            <w:hideMark/>
          </w:tcPr>
          <w:p w14:paraId="2673DB2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5AC509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E9DC69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5D87F1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90BFD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51B97A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E96D77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D591C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456D8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2E66FA25"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19782A5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Tanque do Piauí</w:t>
            </w:r>
          </w:p>
        </w:tc>
        <w:tc>
          <w:tcPr>
            <w:tcW w:w="780" w:type="dxa"/>
            <w:tcBorders>
              <w:top w:val="single" w:sz="4" w:space="0" w:color="auto"/>
              <w:left w:val="nil"/>
              <w:bottom w:val="single" w:sz="4" w:space="0" w:color="auto"/>
              <w:right w:val="single" w:sz="4" w:space="0" w:color="auto"/>
            </w:tcBorders>
            <w:noWrap/>
            <w:vAlign w:val="center"/>
            <w:hideMark/>
          </w:tcPr>
          <w:p w14:paraId="31FC8BC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08AC15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627BFA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DEF76F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6B344F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6694E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2.360</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0F2D39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AC047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8346D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2.363</w:t>
            </w:r>
          </w:p>
        </w:tc>
      </w:tr>
      <w:tr w:rsidR="00E2689A" w:rsidRPr="00A41B31" w14:paraId="10FE18C7"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3F972EE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Teresina</w:t>
            </w:r>
          </w:p>
        </w:tc>
        <w:tc>
          <w:tcPr>
            <w:tcW w:w="780" w:type="dxa"/>
            <w:tcBorders>
              <w:top w:val="single" w:sz="4" w:space="0" w:color="auto"/>
              <w:left w:val="nil"/>
              <w:bottom w:val="single" w:sz="4" w:space="0" w:color="auto"/>
              <w:right w:val="single" w:sz="4" w:space="0" w:color="auto"/>
            </w:tcBorders>
            <w:noWrap/>
            <w:vAlign w:val="center"/>
            <w:hideMark/>
          </w:tcPr>
          <w:p w14:paraId="25EEA55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1.178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F48C8A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205</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646794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1.003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8A82F2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1.200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725BD2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DD5DCF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1.036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08B470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1.185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A2F9F4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FFEE7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1.162</w:t>
            </w:r>
          </w:p>
        </w:tc>
      </w:tr>
      <w:tr w:rsidR="00E2689A" w:rsidRPr="00A41B31" w14:paraId="57C9005B"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F093CCB"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União</w:t>
            </w:r>
          </w:p>
        </w:tc>
        <w:tc>
          <w:tcPr>
            <w:tcW w:w="780" w:type="dxa"/>
            <w:tcBorders>
              <w:top w:val="single" w:sz="4" w:space="0" w:color="auto"/>
              <w:left w:val="nil"/>
              <w:bottom w:val="single" w:sz="4" w:space="0" w:color="auto"/>
              <w:right w:val="single" w:sz="4" w:space="0" w:color="auto"/>
            </w:tcBorders>
            <w:noWrap/>
            <w:vAlign w:val="center"/>
            <w:hideMark/>
          </w:tcPr>
          <w:p w14:paraId="206E21E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C181D0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41F25B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2.168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9F579A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947BAC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D635D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2.173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7DC847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1D2EA1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6BC09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2.200</w:t>
            </w:r>
          </w:p>
        </w:tc>
      </w:tr>
      <w:tr w:rsidR="00E2689A" w:rsidRPr="00A41B31" w14:paraId="370ED808"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51F7B2C"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Uruçuí</w:t>
            </w:r>
          </w:p>
        </w:tc>
        <w:tc>
          <w:tcPr>
            <w:tcW w:w="780" w:type="dxa"/>
            <w:tcBorders>
              <w:top w:val="single" w:sz="4" w:space="0" w:color="auto"/>
              <w:left w:val="nil"/>
              <w:bottom w:val="single" w:sz="4" w:space="0" w:color="auto"/>
              <w:right w:val="single" w:sz="4" w:space="0" w:color="auto"/>
            </w:tcBorders>
            <w:noWrap/>
            <w:vAlign w:val="center"/>
            <w:hideMark/>
          </w:tcPr>
          <w:p w14:paraId="33C538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159</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009E7F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715276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2.101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19676F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45F7B1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E01D7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2.116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7A7DD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DD7BBB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49820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2.134</w:t>
            </w:r>
          </w:p>
        </w:tc>
      </w:tr>
      <w:tr w:rsidR="00E2689A" w:rsidRPr="00A41B31" w14:paraId="1ACA861A"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F82847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Valença do Piauí</w:t>
            </w:r>
          </w:p>
        </w:tc>
        <w:tc>
          <w:tcPr>
            <w:tcW w:w="780" w:type="dxa"/>
            <w:tcBorders>
              <w:top w:val="single" w:sz="4" w:space="0" w:color="auto"/>
              <w:left w:val="nil"/>
              <w:bottom w:val="single" w:sz="4" w:space="0" w:color="auto"/>
              <w:right w:val="single" w:sz="4" w:space="0" w:color="auto"/>
            </w:tcBorders>
            <w:noWrap/>
            <w:vAlign w:val="center"/>
            <w:hideMark/>
          </w:tcPr>
          <w:p w14:paraId="5D1FE5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BB7224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94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BAACA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2.147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2282A2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9E612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552E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0DD4E6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201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514D15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B05C1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2.164</w:t>
            </w:r>
          </w:p>
        </w:tc>
      </w:tr>
      <w:tr w:rsidR="00E2689A" w:rsidRPr="00A41B31" w14:paraId="14F2EC6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6687447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Vera Mendes</w:t>
            </w:r>
          </w:p>
        </w:tc>
        <w:tc>
          <w:tcPr>
            <w:tcW w:w="780" w:type="dxa"/>
            <w:tcBorders>
              <w:top w:val="single" w:sz="4" w:space="0" w:color="auto"/>
              <w:left w:val="nil"/>
              <w:bottom w:val="single" w:sz="4" w:space="0" w:color="auto"/>
              <w:right w:val="single" w:sz="4" w:space="0" w:color="auto"/>
            </w:tcBorders>
            <w:noWrap/>
            <w:vAlign w:val="center"/>
            <w:hideMark/>
          </w:tcPr>
          <w:p w14:paraId="6E59C1A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467D1C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19</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DE7A7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12663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BE74D9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397F03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6E6884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507DF8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A16BA3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2.353</w:t>
            </w:r>
          </w:p>
        </w:tc>
      </w:tr>
      <w:tr w:rsidR="00E2689A" w:rsidRPr="00A41B31" w14:paraId="1BFF57B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46651BFD"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Vila Nova do Piauí</w:t>
            </w:r>
          </w:p>
        </w:tc>
        <w:tc>
          <w:tcPr>
            <w:tcW w:w="780" w:type="dxa"/>
            <w:tcBorders>
              <w:top w:val="single" w:sz="4" w:space="0" w:color="auto"/>
              <w:left w:val="nil"/>
              <w:bottom w:val="single" w:sz="4" w:space="0" w:color="auto"/>
              <w:right w:val="single" w:sz="4" w:space="0" w:color="auto"/>
            </w:tcBorders>
            <w:noWrap/>
            <w:vAlign w:val="center"/>
            <w:hideMark/>
          </w:tcPr>
          <w:p w14:paraId="2FEFA58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7AF20F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3490582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93BC3F"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EA987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8AF6A4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2.361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C8CC3C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F3F02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F5D5E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r>
      <w:tr w:rsidR="00E2689A" w:rsidRPr="00A41B31" w14:paraId="2926E20F"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DD449E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Várzea Branca</w:t>
            </w:r>
          </w:p>
        </w:tc>
        <w:tc>
          <w:tcPr>
            <w:tcW w:w="780" w:type="dxa"/>
            <w:tcBorders>
              <w:top w:val="single" w:sz="4" w:space="0" w:color="auto"/>
              <w:left w:val="nil"/>
              <w:bottom w:val="single" w:sz="4" w:space="0" w:color="auto"/>
              <w:right w:val="single" w:sz="4" w:space="0" w:color="auto"/>
            </w:tcBorders>
            <w:noWrap/>
            <w:vAlign w:val="center"/>
            <w:hideMark/>
          </w:tcPr>
          <w:p w14:paraId="44237DD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9F0B3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07E886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14403E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15</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956940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978B11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62ED18B"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D29839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CA9CCE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2.343</w:t>
            </w:r>
          </w:p>
        </w:tc>
      </w:tr>
      <w:tr w:rsidR="00E2689A" w:rsidRPr="00A41B31" w14:paraId="031FA4F0"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53BB2401"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Várzea Grande</w:t>
            </w:r>
          </w:p>
        </w:tc>
        <w:tc>
          <w:tcPr>
            <w:tcW w:w="780" w:type="dxa"/>
            <w:tcBorders>
              <w:top w:val="single" w:sz="4" w:space="0" w:color="auto"/>
              <w:left w:val="nil"/>
              <w:bottom w:val="single" w:sz="4" w:space="0" w:color="auto"/>
              <w:right w:val="single" w:sz="4" w:space="0" w:color="auto"/>
            </w:tcBorders>
            <w:noWrap/>
            <w:vAlign w:val="center"/>
            <w:hideMark/>
          </w:tcPr>
          <w:p w14:paraId="4D6109F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EC71248"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561522A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03E054D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023779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BB00AF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2BA16C2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6ABF573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0</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9815ED3"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2.349</w:t>
            </w:r>
          </w:p>
        </w:tc>
      </w:tr>
      <w:tr w:rsidR="00E2689A" w:rsidRPr="00A41B31" w14:paraId="04862AD4"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70074E52"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Wall Ferraz</w:t>
            </w:r>
          </w:p>
        </w:tc>
        <w:tc>
          <w:tcPr>
            <w:tcW w:w="780" w:type="dxa"/>
            <w:tcBorders>
              <w:top w:val="single" w:sz="4" w:space="0" w:color="auto"/>
              <w:left w:val="nil"/>
              <w:bottom w:val="single" w:sz="4" w:space="0" w:color="auto"/>
              <w:right w:val="single" w:sz="4" w:space="0" w:color="auto"/>
            </w:tcBorders>
            <w:noWrap/>
            <w:vAlign w:val="center"/>
            <w:hideMark/>
          </w:tcPr>
          <w:p w14:paraId="63549667"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1ACC8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6</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0224379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275AE0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7A29E16"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4978469"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2.358</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73BFA8DA"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26</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ABDA504"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78703AA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2.359</w:t>
            </w:r>
          </w:p>
        </w:tc>
      </w:tr>
      <w:tr w:rsidR="00E2689A" w:rsidRPr="00A41B31" w14:paraId="4FF2C10D" w14:textId="77777777" w:rsidTr="001C02BF">
        <w:trPr>
          <w:trHeight w:val="300"/>
        </w:trPr>
        <w:tc>
          <w:tcPr>
            <w:tcW w:w="2200" w:type="dxa"/>
            <w:tcBorders>
              <w:top w:val="nil"/>
              <w:left w:val="single" w:sz="4" w:space="0" w:color="auto"/>
              <w:bottom w:val="single" w:sz="4" w:space="0" w:color="auto"/>
              <w:right w:val="single" w:sz="4" w:space="0" w:color="auto"/>
            </w:tcBorders>
            <w:noWrap/>
            <w:vAlign w:val="center"/>
            <w:hideMark/>
          </w:tcPr>
          <w:p w14:paraId="2A25AFB4" w14:textId="77777777" w:rsidR="00E2689A" w:rsidRPr="00A41B31" w:rsidRDefault="00E2689A" w:rsidP="001C02BF">
            <w:pPr>
              <w:spacing w:line="240" w:lineRule="auto"/>
              <w:rPr>
                <w:rFonts w:ascii="Calibri" w:eastAsia="Times New Roman" w:hAnsi="Calibri" w:cs="Calibri"/>
                <w:b/>
                <w:bCs/>
                <w:color w:val="000000"/>
                <w:sz w:val="16"/>
                <w:szCs w:val="16"/>
              </w:rPr>
            </w:pPr>
            <w:r w:rsidRPr="00A41B31">
              <w:rPr>
                <w:rFonts w:ascii="Calibri" w:eastAsia="Times New Roman" w:hAnsi="Calibri" w:cs="Calibri"/>
                <w:b/>
                <w:bCs/>
                <w:color w:val="000000"/>
                <w:sz w:val="16"/>
                <w:szCs w:val="16"/>
              </w:rPr>
              <w:t>Água Branca</w:t>
            </w:r>
          </w:p>
        </w:tc>
        <w:tc>
          <w:tcPr>
            <w:tcW w:w="780" w:type="dxa"/>
            <w:tcBorders>
              <w:top w:val="single" w:sz="4" w:space="0" w:color="auto"/>
              <w:left w:val="nil"/>
              <w:bottom w:val="single" w:sz="4" w:space="0" w:color="auto"/>
              <w:right w:val="single" w:sz="4" w:space="0" w:color="auto"/>
            </w:tcBorders>
            <w:noWrap/>
            <w:vAlign w:val="center"/>
            <w:hideMark/>
          </w:tcPr>
          <w:p w14:paraId="02D25812"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88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A896F8C"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74</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658932D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2.224</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5B71336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128</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20CEF96D"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57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3F4384BE"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2.201</w:t>
            </w:r>
          </w:p>
        </w:tc>
        <w:tc>
          <w:tcPr>
            <w:tcW w:w="800" w:type="dxa"/>
            <w:tcBorders>
              <w:top w:val="single" w:sz="4" w:space="0" w:color="auto"/>
              <w:left w:val="single" w:sz="4" w:space="0" w:color="auto"/>
              <w:bottom w:val="single" w:sz="4" w:space="0" w:color="auto"/>
              <w:right w:val="single" w:sz="4" w:space="0" w:color="auto"/>
            </w:tcBorders>
            <w:noWrap/>
            <w:vAlign w:val="center"/>
            <w:hideMark/>
          </w:tcPr>
          <w:p w14:paraId="1C484511"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137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1B8E6110"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17</w:t>
            </w:r>
          </w:p>
        </w:tc>
        <w:tc>
          <w:tcPr>
            <w:tcW w:w="780" w:type="dxa"/>
            <w:tcBorders>
              <w:top w:val="single" w:sz="4" w:space="0" w:color="auto"/>
              <w:left w:val="single" w:sz="4" w:space="0" w:color="auto"/>
              <w:bottom w:val="single" w:sz="4" w:space="0" w:color="auto"/>
              <w:right w:val="single" w:sz="4" w:space="0" w:color="auto"/>
            </w:tcBorders>
            <w:noWrap/>
            <w:vAlign w:val="center"/>
            <w:hideMark/>
          </w:tcPr>
          <w:p w14:paraId="402E6C05" w14:textId="77777777" w:rsidR="00E2689A" w:rsidRPr="00A41B31" w:rsidRDefault="00E2689A" w:rsidP="001C02BF">
            <w:pPr>
              <w:spacing w:line="240" w:lineRule="auto"/>
              <w:jc w:val="center"/>
              <w:rPr>
                <w:rFonts w:ascii="Calibri" w:eastAsia="Times New Roman" w:hAnsi="Calibri" w:cs="Calibri"/>
                <w:color w:val="000000"/>
                <w:sz w:val="16"/>
                <w:szCs w:val="16"/>
              </w:rPr>
            </w:pPr>
            <w:r w:rsidRPr="00A41B31">
              <w:rPr>
                <w:rFonts w:ascii="Calibri" w:eastAsia="Times New Roman" w:hAnsi="Calibri" w:cs="Calibri"/>
                <w:color w:val="000000"/>
                <w:sz w:val="16"/>
                <w:szCs w:val="16"/>
              </w:rPr>
              <w:t>2.232</w:t>
            </w:r>
          </w:p>
        </w:tc>
      </w:tr>
    </w:tbl>
    <w:p w14:paraId="426F8683" w14:textId="2B288349" w:rsidR="00E2689A" w:rsidRDefault="00BD72FB" w:rsidP="002E67BF">
      <w:pPr>
        <w:pStyle w:val="Ttulo1"/>
        <w:spacing w:before="360" w:after="180"/>
        <w:rPr>
          <w:b/>
          <w:bCs/>
          <w:color w:val="000000"/>
          <w:sz w:val="24"/>
          <w:szCs w:val="24"/>
        </w:rPr>
      </w:pPr>
      <w:r>
        <w:rPr>
          <w:sz w:val="20"/>
          <w:szCs w:val="20"/>
        </w:rPr>
        <w:t>Fonte: Elaboração própria (2026)</w:t>
      </w:r>
    </w:p>
    <w:p w14:paraId="71E55F71" w14:textId="6668180D" w:rsidR="00FF7A84" w:rsidRDefault="003A4534" w:rsidP="002E67BF">
      <w:pPr>
        <w:pStyle w:val="Ttulo1"/>
        <w:spacing w:before="360" w:after="180"/>
      </w:pPr>
      <w:r>
        <w:rPr>
          <w:b/>
          <w:bCs/>
          <w:color w:val="000000"/>
          <w:sz w:val="24"/>
          <w:szCs w:val="24"/>
        </w:rPr>
        <w:t>Referências</w:t>
      </w:r>
    </w:p>
    <w:p w14:paraId="12E9F568" w14:textId="77777777" w:rsidR="00B32F7B" w:rsidRDefault="00B32F7B" w:rsidP="006316CB">
      <w:pPr>
        <w:spacing w:after="240"/>
        <w:jc w:val="both"/>
      </w:pPr>
      <w:r>
        <w:t xml:space="preserve">ACEMOGLU, </w:t>
      </w:r>
      <w:proofErr w:type="spellStart"/>
      <w:r>
        <w:t>Daron</w:t>
      </w:r>
      <w:proofErr w:type="spellEnd"/>
      <w:r>
        <w:t xml:space="preserve">; JOHNSON, Simon; ROBINSON, James A. The colonial </w:t>
      </w:r>
      <w:proofErr w:type="spellStart"/>
      <w:r>
        <w:t>origins</w:t>
      </w:r>
      <w:proofErr w:type="spellEnd"/>
      <w:r>
        <w:t xml:space="preserve"> </w:t>
      </w:r>
      <w:proofErr w:type="spellStart"/>
      <w:r>
        <w:t>of</w:t>
      </w:r>
      <w:proofErr w:type="spellEnd"/>
      <w:r>
        <w:t xml:space="preserve"> </w:t>
      </w:r>
      <w:proofErr w:type="spellStart"/>
      <w:r>
        <w:t>comparative</w:t>
      </w:r>
      <w:proofErr w:type="spellEnd"/>
      <w:r>
        <w:t xml:space="preserve"> </w:t>
      </w:r>
      <w:proofErr w:type="spellStart"/>
      <w:r>
        <w:t>development</w:t>
      </w:r>
      <w:proofErr w:type="spellEnd"/>
      <w:r>
        <w:t xml:space="preserve">: </w:t>
      </w:r>
      <w:proofErr w:type="spellStart"/>
      <w:r>
        <w:t>an</w:t>
      </w:r>
      <w:proofErr w:type="spellEnd"/>
      <w:r>
        <w:t xml:space="preserve"> </w:t>
      </w:r>
      <w:proofErr w:type="spellStart"/>
      <w:r>
        <w:t>empirical</w:t>
      </w:r>
      <w:proofErr w:type="spellEnd"/>
      <w:r>
        <w:t xml:space="preserve"> </w:t>
      </w:r>
      <w:proofErr w:type="spellStart"/>
      <w:r>
        <w:t>investigation</w:t>
      </w:r>
      <w:proofErr w:type="spellEnd"/>
      <w:r>
        <w:t xml:space="preserve">. </w:t>
      </w:r>
      <w:r>
        <w:rPr>
          <w:b/>
          <w:bCs/>
        </w:rPr>
        <w:t>The American Economic Review</w:t>
      </w:r>
      <w:r>
        <w:t>, v. 91, n. 5, p. 1369-1401, 2001.</w:t>
      </w:r>
    </w:p>
    <w:p w14:paraId="3478532D" w14:textId="77777777" w:rsidR="00B32F7B" w:rsidRDefault="00B32F7B" w:rsidP="006316CB">
      <w:pPr>
        <w:spacing w:after="240"/>
        <w:jc w:val="both"/>
      </w:pPr>
      <w:r>
        <w:t xml:space="preserve">ACEMOGLU, </w:t>
      </w:r>
      <w:proofErr w:type="spellStart"/>
      <w:r>
        <w:t>Daron</w:t>
      </w:r>
      <w:proofErr w:type="spellEnd"/>
      <w:r>
        <w:t xml:space="preserve">; ROBINSON, James A. </w:t>
      </w:r>
      <w:proofErr w:type="spellStart"/>
      <w:r>
        <w:rPr>
          <w:b/>
          <w:bCs/>
        </w:rPr>
        <w:t>Why</w:t>
      </w:r>
      <w:proofErr w:type="spellEnd"/>
      <w:r>
        <w:rPr>
          <w:b/>
          <w:bCs/>
        </w:rPr>
        <w:t xml:space="preserve"> </w:t>
      </w:r>
      <w:proofErr w:type="spellStart"/>
      <w:r>
        <w:rPr>
          <w:b/>
          <w:bCs/>
        </w:rPr>
        <w:t>nations</w:t>
      </w:r>
      <w:proofErr w:type="spellEnd"/>
      <w:r>
        <w:rPr>
          <w:b/>
          <w:bCs/>
        </w:rPr>
        <w:t xml:space="preserve"> </w:t>
      </w:r>
      <w:proofErr w:type="spellStart"/>
      <w:r>
        <w:rPr>
          <w:b/>
          <w:bCs/>
        </w:rPr>
        <w:t>fail</w:t>
      </w:r>
      <w:proofErr w:type="spellEnd"/>
      <w:r>
        <w:t xml:space="preserve">: </w:t>
      </w:r>
      <w:proofErr w:type="spellStart"/>
      <w:r>
        <w:t>the</w:t>
      </w:r>
      <w:proofErr w:type="spellEnd"/>
      <w:r>
        <w:t xml:space="preserve"> </w:t>
      </w:r>
      <w:proofErr w:type="spellStart"/>
      <w:r>
        <w:t>origins</w:t>
      </w:r>
      <w:proofErr w:type="spellEnd"/>
      <w:r>
        <w:t xml:space="preserve"> </w:t>
      </w:r>
      <w:proofErr w:type="spellStart"/>
      <w:r>
        <w:t>of</w:t>
      </w:r>
      <w:proofErr w:type="spellEnd"/>
      <w:r>
        <w:t xml:space="preserve"> </w:t>
      </w:r>
      <w:proofErr w:type="spellStart"/>
      <w:r>
        <w:t>power</w:t>
      </w:r>
      <w:proofErr w:type="spellEnd"/>
      <w:r>
        <w:t xml:space="preserve">, </w:t>
      </w:r>
      <w:proofErr w:type="spellStart"/>
      <w:r>
        <w:t>prosperity</w:t>
      </w:r>
      <w:proofErr w:type="spellEnd"/>
      <w:r>
        <w:t xml:space="preserve">, </w:t>
      </w:r>
      <w:proofErr w:type="spellStart"/>
      <w:r>
        <w:t>and</w:t>
      </w:r>
      <w:proofErr w:type="spellEnd"/>
      <w:r>
        <w:t xml:space="preserve"> </w:t>
      </w:r>
      <w:proofErr w:type="spellStart"/>
      <w:r>
        <w:t>poverty</w:t>
      </w:r>
      <w:proofErr w:type="spellEnd"/>
      <w:r>
        <w:t>. New York: Crown Business, 2012.</w:t>
      </w:r>
    </w:p>
    <w:p w14:paraId="071BA843" w14:textId="77777777" w:rsidR="00B32F7B" w:rsidRDefault="00B32F7B" w:rsidP="006316CB">
      <w:pPr>
        <w:spacing w:after="240"/>
        <w:jc w:val="both"/>
      </w:pPr>
      <w:r>
        <w:t xml:space="preserve">AGÊNCIA NACIONAL DE ENERGIA ELÉTRICA (ANEEL). </w:t>
      </w:r>
      <w:r>
        <w:rPr>
          <w:b/>
          <w:bCs/>
        </w:rPr>
        <w:t>Banco de Informações de Geração (BIG)</w:t>
      </w:r>
      <w:r>
        <w:t>: empreendimentos em operação e em construção. Brasília: ANEEL, 2025. Disponível em: https://www.aneel.gov.br. Acesso em: 2025.</w:t>
      </w:r>
    </w:p>
    <w:p w14:paraId="4B12CDAF" w14:textId="77777777" w:rsidR="00B32F7B" w:rsidRDefault="00B32F7B" w:rsidP="006316CB">
      <w:pPr>
        <w:spacing w:after="240"/>
        <w:jc w:val="both"/>
      </w:pPr>
      <w:r>
        <w:t xml:space="preserve">ARAÚJO, Tânia Bacelar de. </w:t>
      </w:r>
      <w:r>
        <w:rPr>
          <w:b/>
          <w:bCs/>
        </w:rPr>
        <w:t>Ensaios sobre o desenvolvimento brasileiro</w:t>
      </w:r>
      <w:r>
        <w:t>: heranças e urgências. Rio de Janeiro: Revan, 2000.</w:t>
      </w:r>
    </w:p>
    <w:p w14:paraId="2B698705" w14:textId="77777777" w:rsidR="00B32F7B" w:rsidRDefault="00B32F7B" w:rsidP="006316CB">
      <w:pPr>
        <w:spacing w:after="240"/>
        <w:jc w:val="both"/>
      </w:pPr>
      <w:r>
        <w:t xml:space="preserve">BALASSA, Bela. Trade </w:t>
      </w:r>
      <w:proofErr w:type="spellStart"/>
      <w:r>
        <w:t>liberalisation</w:t>
      </w:r>
      <w:proofErr w:type="spellEnd"/>
      <w:r>
        <w:t xml:space="preserve"> </w:t>
      </w:r>
      <w:proofErr w:type="spellStart"/>
      <w:r>
        <w:t>and</w:t>
      </w:r>
      <w:proofErr w:type="spellEnd"/>
      <w:r>
        <w:t xml:space="preserve"> “</w:t>
      </w:r>
      <w:proofErr w:type="spellStart"/>
      <w:r>
        <w:t>revealed</w:t>
      </w:r>
      <w:proofErr w:type="spellEnd"/>
      <w:r>
        <w:t xml:space="preserve">” </w:t>
      </w:r>
      <w:proofErr w:type="spellStart"/>
      <w:r>
        <w:t>comparative</w:t>
      </w:r>
      <w:proofErr w:type="spellEnd"/>
      <w:r>
        <w:t xml:space="preserve"> </w:t>
      </w:r>
      <w:proofErr w:type="spellStart"/>
      <w:r>
        <w:t>advantage</w:t>
      </w:r>
      <w:proofErr w:type="spellEnd"/>
      <w:r>
        <w:t xml:space="preserve">. </w:t>
      </w:r>
      <w:r>
        <w:rPr>
          <w:b/>
          <w:bCs/>
        </w:rPr>
        <w:t xml:space="preserve">The Manchester </w:t>
      </w:r>
      <w:proofErr w:type="spellStart"/>
      <w:r>
        <w:rPr>
          <w:b/>
          <w:bCs/>
        </w:rPr>
        <w:t>School</w:t>
      </w:r>
      <w:proofErr w:type="spellEnd"/>
      <w:r>
        <w:t>, v. 33, n. 2, p. 99-123, 1965.</w:t>
      </w:r>
    </w:p>
    <w:p w14:paraId="0A6D997F" w14:textId="77777777" w:rsidR="00B32F7B" w:rsidRDefault="00B32F7B" w:rsidP="006316CB">
      <w:pPr>
        <w:spacing w:after="240"/>
        <w:jc w:val="both"/>
      </w:pPr>
      <w:r>
        <w:lastRenderedPageBreak/>
        <w:t xml:space="preserve">BARNEY, Jay. </w:t>
      </w:r>
      <w:proofErr w:type="spellStart"/>
      <w:r>
        <w:t>Firm</w:t>
      </w:r>
      <w:proofErr w:type="spellEnd"/>
      <w:r>
        <w:t xml:space="preserve"> </w:t>
      </w:r>
      <w:proofErr w:type="spellStart"/>
      <w:r>
        <w:t>resources</w:t>
      </w:r>
      <w:proofErr w:type="spellEnd"/>
      <w:r>
        <w:t xml:space="preserve"> </w:t>
      </w:r>
      <w:proofErr w:type="spellStart"/>
      <w:r>
        <w:t>and</w:t>
      </w:r>
      <w:proofErr w:type="spellEnd"/>
      <w:r>
        <w:t xml:space="preserve"> </w:t>
      </w:r>
      <w:proofErr w:type="spellStart"/>
      <w:r>
        <w:t>sustained</w:t>
      </w:r>
      <w:proofErr w:type="spellEnd"/>
      <w:r>
        <w:t xml:space="preserve"> </w:t>
      </w:r>
      <w:proofErr w:type="spellStart"/>
      <w:r>
        <w:t>competitive</w:t>
      </w:r>
      <w:proofErr w:type="spellEnd"/>
      <w:r>
        <w:t xml:space="preserve"> </w:t>
      </w:r>
      <w:proofErr w:type="spellStart"/>
      <w:r>
        <w:t>advantage</w:t>
      </w:r>
      <w:proofErr w:type="spellEnd"/>
      <w:r>
        <w:t xml:space="preserve">. </w:t>
      </w:r>
      <w:proofErr w:type="spellStart"/>
      <w:r>
        <w:rPr>
          <w:b/>
          <w:bCs/>
        </w:rPr>
        <w:t>Journal</w:t>
      </w:r>
      <w:proofErr w:type="spellEnd"/>
      <w:r>
        <w:rPr>
          <w:b/>
          <w:bCs/>
        </w:rPr>
        <w:t xml:space="preserve"> </w:t>
      </w:r>
      <w:proofErr w:type="spellStart"/>
      <w:r>
        <w:rPr>
          <w:b/>
          <w:bCs/>
        </w:rPr>
        <w:t>of</w:t>
      </w:r>
      <w:proofErr w:type="spellEnd"/>
      <w:r>
        <w:rPr>
          <w:b/>
          <w:bCs/>
        </w:rPr>
        <w:t xml:space="preserve"> Management</w:t>
      </w:r>
      <w:r>
        <w:t>, v. 17, n. 1, p. 99-120, 1991.</w:t>
      </w:r>
    </w:p>
    <w:p w14:paraId="29A645F9" w14:textId="77777777" w:rsidR="00B32F7B" w:rsidRDefault="00B32F7B" w:rsidP="006316CB">
      <w:pPr>
        <w:spacing w:after="240"/>
        <w:jc w:val="both"/>
      </w:pPr>
      <w:r>
        <w:t xml:space="preserve">BE8 ENERGY. </w:t>
      </w:r>
      <w:r>
        <w:rPr>
          <w:b/>
          <w:bCs/>
        </w:rPr>
        <w:t>Unidades industriais</w:t>
      </w:r>
      <w:r>
        <w:t>. Floriano, 2025. Disponível em: https://www.be8energy.com/pt/sobre-a-be8/onde-estamos/unidades-industriais. Acesso em: 2025.</w:t>
      </w:r>
    </w:p>
    <w:p w14:paraId="6AD73B12" w14:textId="77777777" w:rsidR="00B32F7B" w:rsidRDefault="00B32F7B" w:rsidP="006316CB">
      <w:pPr>
        <w:spacing w:after="240"/>
        <w:jc w:val="both"/>
      </w:pPr>
      <w:r>
        <w:t xml:space="preserve">BECKER, Gary S. </w:t>
      </w:r>
      <w:proofErr w:type="spellStart"/>
      <w:r>
        <w:rPr>
          <w:b/>
          <w:bCs/>
        </w:rPr>
        <w:t>Human</w:t>
      </w:r>
      <w:proofErr w:type="spellEnd"/>
      <w:r>
        <w:rPr>
          <w:b/>
          <w:bCs/>
        </w:rPr>
        <w:t xml:space="preserve"> capital</w:t>
      </w:r>
      <w:r>
        <w:t xml:space="preserve">: a </w:t>
      </w:r>
      <w:proofErr w:type="spellStart"/>
      <w:r>
        <w:t>theoretical</w:t>
      </w:r>
      <w:proofErr w:type="spellEnd"/>
      <w:r>
        <w:t xml:space="preserve"> </w:t>
      </w:r>
      <w:proofErr w:type="spellStart"/>
      <w:r>
        <w:t>and</w:t>
      </w:r>
      <w:proofErr w:type="spellEnd"/>
      <w:r>
        <w:t xml:space="preserve"> </w:t>
      </w:r>
      <w:proofErr w:type="spellStart"/>
      <w:r>
        <w:t>empirical</w:t>
      </w:r>
      <w:proofErr w:type="spellEnd"/>
      <w:r>
        <w:t xml:space="preserve"> </w:t>
      </w:r>
      <w:proofErr w:type="spellStart"/>
      <w:r>
        <w:t>analysis</w:t>
      </w:r>
      <w:proofErr w:type="spellEnd"/>
      <w:r>
        <w:t xml:space="preserve">, </w:t>
      </w:r>
      <w:proofErr w:type="spellStart"/>
      <w:r>
        <w:t>with</w:t>
      </w:r>
      <w:proofErr w:type="spellEnd"/>
      <w:r>
        <w:t xml:space="preserve"> </w:t>
      </w:r>
      <w:proofErr w:type="spellStart"/>
      <w:r>
        <w:t>special</w:t>
      </w:r>
      <w:proofErr w:type="spellEnd"/>
      <w:r>
        <w:t xml:space="preserve"> </w:t>
      </w:r>
      <w:proofErr w:type="spellStart"/>
      <w:r>
        <w:t>reference</w:t>
      </w:r>
      <w:proofErr w:type="spellEnd"/>
      <w:r>
        <w:t xml:space="preserve"> </w:t>
      </w:r>
      <w:proofErr w:type="spellStart"/>
      <w:r>
        <w:t>to</w:t>
      </w:r>
      <w:proofErr w:type="spellEnd"/>
      <w:r>
        <w:t xml:space="preserve"> </w:t>
      </w:r>
      <w:proofErr w:type="spellStart"/>
      <w:r>
        <w:t>education</w:t>
      </w:r>
      <w:proofErr w:type="spellEnd"/>
      <w:r>
        <w:t xml:space="preserve">. New York: </w:t>
      </w:r>
      <w:proofErr w:type="spellStart"/>
      <w:r>
        <w:t>National</w:t>
      </w:r>
      <w:proofErr w:type="spellEnd"/>
      <w:r>
        <w:t xml:space="preserve"> Bureau </w:t>
      </w:r>
      <w:proofErr w:type="spellStart"/>
      <w:r>
        <w:t>of</w:t>
      </w:r>
      <w:proofErr w:type="spellEnd"/>
      <w:r>
        <w:t xml:space="preserve"> Economic </w:t>
      </w:r>
      <w:proofErr w:type="spellStart"/>
      <w:r>
        <w:t>Research</w:t>
      </w:r>
      <w:proofErr w:type="spellEnd"/>
      <w:r>
        <w:t xml:space="preserve">; Columbia </w:t>
      </w:r>
      <w:proofErr w:type="spellStart"/>
      <w:r>
        <w:t>University</w:t>
      </w:r>
      <w:proofErr w:type="spellEnd"/>
      <w:r>
        <w:t xml:space="preserve"> Press, 1964.</w:t>
      </w:r>
    </w:p>
    <w:p w14:paraId="5E0204AB" w14:textId="77777777" w:rsidR="00B32F7B" w:rsidRDefault="00B32F7B" w:rsidP="006316CB">
      <w:pPr>
        <w:spacing w:after="240"/>
        <w:jc w:val="both"/>
      </w:pPr>
      <w:r>
        <w:t xml:space="preserve">BOSCHMA, Ron; FRENKEN, </w:t>
      </w:r>
      <w:proofErr w:type="spellStart"/>
      <w:r>
        <w:t>Koen</w:t>
      </w:r>
      <w:proofErr w:type="spellEnd"/>
      <w:r>
        <w:t xml:space="preserve">. </w:t>
      </w:r>
      <w:proofErr w:type="spellStart"/>
      <w:r>
        <w:t>Technological</w:t>
      </w:r>
      <w:proofErr w:type="spellEnd"/>
      <w:r>
        <w:t xml:space="preserve"> </w:t>
      </w:r>
      <w:proofErr w:type="spellStart"/>
      <w:r>
        <w:t>relatedness</w:t>
      </w:r>
      <w:proofErr w:type="spellEnd"/>
      <w:r>
        <w:t xml:space="preserve"> </w:t>
      </w:r>
      <w:proofErr w:type="spellStart"/>
      <w:r>
        <w:t>and</w:t>
      </w:r>
      <w:proofErr w:type="spellEnd"/>
      <w:r>
        <w:t xml:space="preserve"> regional </w:t>
      </w:r>
      <w:proofErr w:type="spellStart"/>
      <w:r>
        <w:t>branching</w:t>
      </w:r>
      <w:proofErr w:type="spellEnd"/>
      <w:r>
        <w:t xml:space="preserve">. In: BATHELT, Harald; FELDMAN, </w:t>
      </w:r>
      <w:proofErr w:type="spellStart"/>
      <w:r>
        <w:t>Maryann</w:t>
      </w:r>
      <w:proofErr w:type="spellEnd"/>
      <w:r>
        <w:t xml:space="preserve"> P.; KOGLER, </w:t>
      </w:r>
      <w:proofErr w:type="spellStart"/>
      <w:r>
        <w:t>Dieter</w:t>
      </w:r>
      <w:proofErr w:type="spellEnd"/>
      <w:r>
        <w:t xml:space="preserve"> F. (org.). </w:t>
      </w:r>
      <w:proofErr w:type="spellStart"/>
      <w:r>
        <w:rPr>
          <w:b/>
          <w:bCs/>
        </w:rPr>
        <w:t>Beyond</w:t>
      </w:r>
      <w:proofErr w:type="spellEnd"/>
      <w:r>
        <w:rPr>
          <w:b/>
          <w:bCs/>
        </w:rPr>
        <w:t xml:space="preserve"> </w:t>
      </w:r>
      <w:proofErr w:type="spellStart"/>
      <w:r>
        <w:rPr>
          <w:b/>
          <w:bCs/>
        </w:rPr>
        <w:t>territory</w:t>
      </w:r>
      <w:proofErr w:type="spellEnd"/>
      <w:r>
        <w:t xml:space="preserve">: </w:t>
      </w:r>
      <w:proofErr w:type="spellStart"/>
      <w:r>
        <w:t>dynamic</w:t>
      </w:r>
      <w:proofErr w:type="spellEnd"/>
      <w:r>
        <w:t xml:space="preserve"> </w:t>
      </w:r>
      <w:proofErr w:type="spellStart"/>
      <w:r>
        <w:t>geographies</w:t>
      </w:r>
      <w:proofErr w:type="spellEnd"/>
      <w:r>
        <w:t xml:space="preserve"> </w:t>
      </w:r>
      <w:proofErr w:type="spellStart"/>
      <w:r>
        <w:t>of</w:t>
      </w:r>
      <w:proofErr w:type="spellEnd"/>
      <w:r>
        <w:t xml:space="preserve"> </w:t>
      </w:r>
      <w:proofErr w:type="spellStart"/>
      <w:r>
        <w:t>knowledge</w:t>
      </w:r>
      <w:proofErr w:type="spellEnd"/>
      <w:r>
        <w:t xml:space="preserve"> </w:t>
      </w:r>
      <w:proofErr w:type="spellStart"/>
      <w:r>
        <w:t>creation</w:t>
      </w:r>
      <w:proofErr w:type="spellEnd"/>
      <w:r>
        <w:t xml:space="preserve">, </w:t>
      </w:r>
      <w:proofErr w:type="spellStart"/>
      <w:r>
        <w:t>diffusion</w:t>
      </w:r>
      <w:proofErr w:type="spellEnd"/>
      <w:r>
        <w:t xml:space="preserve"> </w:t>
      </w:r>
      <w:proofErr w:type="spellStart"/>
      <w:r>
        <w:t>and</w:t>
      </w:r>
      <w:proofErr w:type="spellEnd"/>
      <w:r>
        <w:t xml:space="preserve"> </w:t>
      </w:r>
      <w:proofErr w:type="spellStart"/>
      <w:r>
        <w:t>innovation</w:t>
      </w:r>
      <w:proofErr w:type="spellEnd"/>
      <w:r>
        <w:t xml:space="preserve">. London: </w:t>
      </w:r>
      <w:proofErr w:type="spellStart"/>
      <w:r>
        <w:t>Routledge</w:t>
      </w:r>
      <w:proofErr w:type="spellEnd"/>
      <w:r>
        <w:t>, 2011. p. 64-81.</w:t>
      </w:r>
    </w:p>
    <w:p w14:paraId="0E79F9F4" w14:textId="77777777" w:rsidR="00B32F7B" w:rsidRDefault="00B32F7B" w:rsidP="006316CB">
      <w:pPr>
        <w:spacing w:after="240"/>
        <w:jc w:val="both"/>
      </w:pPr>
      <w:r>
        <w:t xml:space="preserve">BOURDIEU, Pierre. The </w:t>
      </w:r>
      <w:proofErr w:type="spellStart"/>
      <w:r>
        <w:t>forms</w:t>
      </w:r>
      <w:proofErr w:type="spellEnd"/>
      <w:r>
        <w:t xml:space="preserve"> </w:t>
      </w:r>
      <w:proofErr w:type="spellStart"/>
      <w:r>
        <w:t>of</w:t>
      </w:r>
      <w:proofErr w:type="spellEnd"/>
      <w:r>
        <w:t xml:space="preserve"> capital. In: RICHARDSON, John G. (org.). </w:t>
      </w:r>
      <w:r>
        <w:rPr>
          <w:b/>
          <w:bCs/>
        </w:rPr>
        <w:t xml:space="preserve">Handbook </w:t>
      </w:r>
      <w:proofErr w:type="spellStart"/>
      <w:r>
        <w:rPr>
          <w:b/>
          <w:bCs/>
        </w:rPr>
        <w:t>of</w:t>
      </w:r>
      <w:proofErr w:type="spellEnd"/>
      <w:r>
        <w:rPr>
          <w:b/>
          <w:bCs/>
        </w:rPr>
        <w:t xml:space="preserve"> </w:t>
      </w:r>
      <w:proofErr w:type="spellStart"/>
      <w:r>
        <w:rPr>
          <w:b/>
          <w:bCs/>
        </w:rPr>
        <w:t>theory</w:t>
      </w:r>
      <w:proofErr w:type="spellEnd"/>
      <w:r>
        <w:rPr>
          <w:b/>
          <w:bCs/>
        </w:rPr>
        <w:t xml:space="preserve"> </w:t>
      </w:r>
      <w:proofErr w:type="spellStart"/>
      <w:r>
        <w:rPr>
          <w:b/>
          <w:bCs/>
        </w:rPr>
        <w:t>and</w:t>
      </w:r>
      <w:proofErr w:type="spellEnd"/>
      <w:r>
        <w:rPr>
          <w:b/>
          <w:bCs/>
        </w:rPr>
        <w:t xml:space="preserve"> </w:t>
      </w:r>
      <w:proofErr w:type="spellStart"/>
      <w:r>
        <w:rPr>
          <w:b/>
          <w:bCs/>
        </w:rPr>
        <w:t>research</w:t>
      </w:r>
      <w:proofErr w:type="spellEnd"/>
      <w:r>
        <w:rPr>
          <w:b/>
          <w:bCs/>
        </w:rPr>
        <w:t xml:space="preserve"> for </w:t>
      </w:r>
      <w:proofErr w:type="spellStart"/>
      <w:r>
        <w:rPr>
          <w:b/>
          <w:bCs/>
        </w:rPr>
        <w:t>the</w:t>
      </w:r>
      <w:proofErr w:type="spellEnd"/>
      <w:r>
        <w:rPr>
          <w:b/>
          <w:bCs/>
        </w:rPr>
        <w:t xml:space="preserve"> </w:t>
      </w:r>
      <w:proofErr w:type="spellStart"/>
      <w:r>
        <w:rPr>
          <w:b/>
          <w:bCs/>
        </w:rPr>
        <w:t>sociology</w:t>
      </w:r>
      <w:proofErr w:type="spellEnd"/>
      <w:r>
        <w:rPr>
          <w:b/>
          <w:bCs/>
        </w:rPr>
        <w:t xml:space="preserve"> </w:t>
      </w:r>
      <w:proofErr w:type="spellStart"/>
      <w:r>
        <w:rPr>
          <w:b/>
          <w:bCs/>
        </w:rPr>
        <w:t>of</w:t>
      </w:r>
      <w:proofErr w:type="spellEnd"/>
      <w:r>
        <w:rPr>
          <w:b/>
          <w:bCs/>
        </w:rPr>
        <w:t xml:space="preserve"> </w:t>
      </w:r>
      <w:proofErr w:type="spellStart"/>
      <w:r>
        <w:rPr>
          <w:b/>
          <w:bCs/>
        </w:rPr>
        <w:t>education</w:t>
      </w:r>
      <w:proofErr w:type="spellEnd"/>
      <w:r>
        <w:t xml:space="preserve">. New York: </w:t>
      </w:r>
      <w:proofErr w:type="spellStart"/>
      <w:r>
        <w:t>Greenwood</w:t>
      </w:r>
      <w:proofErr w:type="spellEnd"/>
      <w:r>
        <w:t xml:space="preserve"> Press, 1986. p. 241-258.</w:t>
      </w:r>
    </w:p>
    <w:p w14:paraId="7876B358" w14:textId="77777777" w:rsidR="00B32F7B" w:rsidRDefault="00B32F7B" w:rsidP="006316CB">
      <w:pPr>
        <w:spacing w:after="240"/>
        <w:jc w:val="both"/>
      </w:pPr>
      <w:r>
        <w:t xml:space="preserve">BRANDÃO, Carlos Antônio. </w:t>
      </w:r>
      <w:r>
        <w:rPr>
          <w:b/>
          <w:bCs/>
        </w:rPr>
        <w:t>Território e desenvolvimento</w:t>
      </w:r>
      <w:r>
        <w:t>: as múltiplas escalas entre o local e o global. Campinas: Editora da Unicamp, 2007.</w:t>
      </w:r>
    </w:p>
    <w:p w14:paraId="7CCB2F86" w14:textId="77777777" w:rsidR="00B32F7B" w:rsidRDefault="00B32F7B" w:rsidP="006316CB">
      <w:pPr>
        <w:spacing w:after="240"/>
        <w:jc w:val="both"/>
      </w:pPr>
      <w:r>
        <w:t xml:space="preserve">CANO, Wilson. </w:t>
      </w:r>
      <w:r>
        <w:rPr>
          <w:b/>
          <w:bCs/>
        </w:rPr>
        <w:t>Desequilíbrios regionais e concentração industrial no Brasil</w:t>
      </w:r>
      <w:r>
        <w:t>: 1930-1970. 3. ed. São Paulo: Editora Unesp, 2007.</w:t>
      </w:r>
    </w:p>
    <w:p w14:paraId="3B15A0E0" w14:textId="77777777" w:rsidR="00B94537" w:rsidRDefault="00B32F7B" w:rsidP="006316CB">
      <w:pPr>
        <w:spacing w:after="240"/>
        <w:jc w:val="both"/>
      </w:pPr>
      <w:r>
        <w:t xml:space="preserve">CASSIOLATO, José Eduardo; LASTRES, Helena M. M. O foco em arranjos produtivos e inovativos locais de micro e pequenas empresas. In: LASTRES, Helena M. M.; </w:t>
      </w:r>
    </w:p>
    <w:p w14:paraId="19EB31ED" w14:textId="47C984D8" w:rsidR="00B32F7B" w:rsidRDefault="00B32F7B" w:rsidP="006316CB">
      <w:pPr>
        <w:spacing w:after="240"/>
        <w:jc w:val="both"/>
      </w:pPr>
      <w:r>
        <w:t xml:space="preserve">CASSIOLATO, José Eduardo; MACIEL, Maria Lúcia (org.). </w:t>
      </w:r>
      <w:r>
        <w:rPr>
          <w:b/>
          <w:bCs/>
        </w:rPr>
        <w:t>Pequena empresa</w:t>
      </w:r>
      <w:r>
        <w:t xml:space="preserve">: cooperação e desenvolvimento local. Rio de Janeiro: </w:t>
      </w:r>
      <w:proofErr w:type="spellStart"/>
      <w:r>
        <w:t>Relume</w:t>
      </w:r>
      <w:proofErr w:type="spellEnd"/>
      <w:r>
        <w:t xml:space="preserve"> </w:t>
      </w:r>
      <w:proofErr w:type="spellStart"/>
      <w:r>
        <w:t>Dumará</w:t>
      </w:r>
      <w:proofErr w:type="spellEnd"/>
      <w:r>
        <w:t>, 2003.</w:t>
      </w:r>
    </w:p>
    <w:p w14:paraId="5EE6B77F" w14:textId="03EEBB1F" w:rsidR="00B94537" w:rsidRDefault="00B94537" w:rsidP="00B94537">
      <w:pPr>
        <w:spacing w:before="240" w:after="240"/>
        <w:jc w:val="both"/>
      </w:pPr>
      <w:r>
        <w:t xml:space="preserve">CENTRO DE INTELIGÊNCIA EM ECONOMIA E ESTRATÉGIA TERRITORIAL </w:t>
      </w:r>
      <w:r>
        <w:t>(</w:t>
      </w:r>
      <w:r>
        <w:t>CIET</w:t>
      </w:r>
      <w:r>
        <w:t xml:space="preserve">). </w:t>
      </w:r>
      <w:r w:rsidRPr="00895856">
        <w:rPr>
          <w:b/>
          <w:bCs/>
        </w:rPr>
        <w:t>P</w:t>
      </w:r>
      <w:r w:rsidRPr="00895856">
        <w:rPr>
          <w:b/>
          <w:bCs/>
        </w:rPr>
        <w:t>rojeto História</w:t>
      </w:r>
      <w:r w:rsidR="00895856" w:rsidRPr="00895856">
        <w:rPr>
          <w:b/>
          <w:bCs/>
        </w:rPr>
        <w:t xml:space="preserve"> CEPRO</w:t>
      </w:r>
      <w:r>
        <w:t xml:space="preserve">. </w:t>
      </w:r>
      <w:r>
        <w:t>Relatório Parcial N° 3:  Sobre a obra PIAUÍ VISÃO SUMÁRIA</w:t>
      </w:r>
      <w:r w:rsidR="00895856">
        <w:t>. Teresina, CIET, 2026. No prelo.</w:t>
      </w:r>
    </w:p>
    <w:p w14:paraId="49DA953C" w14:textId="541A5E06" w:rsidR="00B94537" w:rsidRDefault="00B94537" w:rsidP="00B94537">
      <w:pPr>
        <w:spacing w:before="240" w:after="240" w:line="240" w:lineRule="auto"/>
        <w:jc w:val="both"/>
      </w:pPr>
    </w:p>
    <w:p w14:paraId="6BDE4A70" w14:textId="77777777" w:rsidR="00B94537" w:rsidRDefault="00B94537" w:rsidP="006316CB">
      <w:pPr>
        <w:spacing w:after="240"/>
        <w:jc w:val="both"/>
      </w:pPr>
    </w:p>
    <w:p w14:paraId="6EE70984" w14:textId="77777777" w:rsidR="00B32F7B" w:rsidRDefault="00B32F7B" w:rsidP="006316CB">
      <w:pPr>
        <w:spacing w:after="240"/>
        <w:jc w:val="both"/>
      </w:pPr>
      <w:r>
        <w:lastRenderedPageBreak/>
        <w:t xml:space="preserve">CHRISTALLER, Walter. </w:t>
      </w:r>
      <w:r>
        <w:rPr>
          <w:b/>
          <w:bCs/>
        </w:rPr>
        <w:t xml:space="preserve">Die </w:t>
      </w:r>
      <w:proofErr w:type="spellStart"/>
      <w:r>
        <w:rPr>
          <w:b/>
          <w:bCs/>
        </w:rPr>
        <w:t>zentralen</w:t>
      </w:r>
      <w:proofErr w:type="spellEnd"/>
      <w:r>
        <w:rPr>
          <w:b/>
          <w:bCs/>
        </w:rPr>
        <w:t xml:space="preserve"> </w:t>
      </w:r>
      <w:proofErr w:type="spellStart"/>
      <w:r>
        <w:rPr>
          <w:b/>
          <w:bCs/>
        </w:rPr>
        <w:t>Orte</w:t>
      </w:r>
      <w:proofErr w:type="spellEnd"/>
      <w:r>
        <w:rPr>
          <w:b/>
          <w:bCs/>
        </w:rPr>
        <w:t xml:space="preserve"> in </w:t>
      </w:r>
      <w:proofErr w:type="spellStart"/>
      <w:r>
        <w:rPr>
          <w:b/>
          <w:bCs/>
        </w:rPr>
        <w:t>Süddeutschland</w:t>
      </w:r>
      <w:proofErr w:type="spellEnd"/>
      <w:r>
        <w:t>. Jena: Gustav Fischer, 1933.</w:t>
      </w:r>
    </w:p>
    <w:p w14:paraId="3065048A" w14:textId="77777777" w:rsidR="00B32F7B" w:rsidRDefault="00B32F7B" w:rsidP="006316CB">
      <w:pPr>
        <w:spacing w:after="240"/>
        <w:jc w:val="both"/>
      </w:pPr>
      <w:r>
        <w:t xml:space="preserve">CLARK, John Bates. </w:t>
      </w:r>
      <w:r>
        <w:rPr>
          <w:b/>
          <w:bCs/>
        </w:rPr>
        <w:t xml:space="preserve">The </w:t>
      </w:r>
      <w:proofErr w:type="spellStart"/>
      <w:r>
        <w:rPr>
          <w:b/>
          <w:bCs/>
        </w:rPr>
        <w:t>distribution</w:t>
      </w:r>
      <w:proofErr w:type="spellEnd"/>
      <w:r>
        <w:rPr>
          <w:b/>
          <w:bCs/>
        </w:rPr>
        <w:t xml:space="preserve"> </w:t>
      </w:r>
      <w:proofErr w:type="spellStart"/>
      <w:r>
        <w:rPr>
          <w:b/>
          <w:bCs/>
        </w:rPr>
        <w:t>of</w:t>
      </w:r>
      <w:proofErr w:type="spellEnd"/>
      <w:r>
        <w:rPr>
          <w:b/>
          <w:bCs/>
        </w:rPr>
        <w:t xml:space="preserve"> </w:t>
      </w:r>
      <w:proofErr w:type="spellStart"/>
      <w:r>
        <w:rPr>
          <w:b/>
          <w:bCs/>
        </w:rPr>
        <w:t>wealth</w:t>
      </w:r>
      <w:proofErr w:type="spellEnd"/>
      <w:r>
        <w:t xml:space="preserve">: a </w:t>
      </w:r>
      <w:proofErr w:type="spellStart"/>
      <w:r>
        <w:t>theory</w:t>
      </w:r>
      <w:proofErr w:type="spellEnd"/>
      <w:r>
        <w:t xml:space="preserve"> </w:t>
      </w:r>
      <w:proofErr w:type="spellStart"/>
      <w:r>
        <w:t>of</w:t>
      </w:r>
      <w:proofErr w:type="spellEnd"/>
      <w:r>
        <w:t xml:space="preserve"> </w:t>
      </w:r>
      <w:proofErr w:type="spellStart"/>
      <w:r>
        <w:t>wages</w:t>
      </w:r>
      <w:proofErr w:type="spellEnd"/>
      <w:r>
        <w:t xml:space="preserve">, </w:t>
      </w:r>
      <w:proofErr w:type="spellStart"/>
      <w:r>
        <w:t>interest</w:t>
      </w:r>
      <w:proofErr w:type="spellEnd"/>
      <w:r>
        <w:t xml:space="preserve"> </w:t>
      </w:r>
      <w:proofErr w:type="spellStart"/>
      <w:r>
        <w:t>and</w:t>
      </w:r>
      <w:proofErr w:type="spellEnd"/>
      <w:r>
        <w:t xml:space="preserve"> </w:t>
      </w:r>
      <w:proofErr w:type="spellStart"/>
      <w:r>
        <w:t>profits</w:t>
      </w:r>
      <w:proofErr w:type="spellEnd"/>
      <w:r>
        <w:t xml:space="preserve">. New York: </w:t>
      </w:r>
      <w:proofErr w:type="spellStart"/>
      <w:r>
        <w:t>Macmillan</w:t>
      </w:r>
      <w:proofErr w:type="spellEnd"/>
      <w:r>
        <w:t>, 1899.</w:t>
      </w:r>
    </w:p>
    <w:p w14:paraId="2E6BF814" w14:textId="77777777" w:rsidR="00B32F7B" w:rsidRDefault="00B32F7B" w:rsidP="006316CB">
      <w:pPr>
        <w:spacing w:after="240"/>
        <w:jc w:val="both"/>
      </w:pPr>
      <w:r>
        <w:t xml:space="preserve">DINIZ, </w:t>
      </w:r>
      <w:proofErr w:type="spellStart"/>
      <w:r>
        <w:t>Clélio</w:t>
      </w:r>
      <w:proofErr w:type="spellEnd"/>
      <w:r>
        <w:t xml:space="preserve"> Campolina. Desenvolvimento poligonal no Brasil: nem desconcentração nem contínua polarização. </w:t>
      </w:r>
      <w:r>
        <w:rPr>
          <w:b/>
          <w:bCs/>
        </w:rPr>
        <w:t>Nova Economia</w:t>
      </w:r>
      <w:r>
        <w:t>, Belo Horizonte, v. 3, n. 1, p. 35-64, 1993.</w:t>
      </w:r>
    </w:p>
    <w:p w14:paraId="7F18D7DA" w14:textId="77777777" w:rsidR="00B32F7B" w:rsidRDefault="00B32F7B" w:rsidP="006316CB">
      <w:pPr>
        <w:spacing w:after="240"/>
        <w:jc w:val="both"/>
      </w:pPr>
      <w:r>
        <w:t xml:space="preserve">DINIZ, </w:t>
      </w:r>
      <w:proofErr w:type="spellStart"/>
      <w:r>
        <w:t>Clélio</w:t>
      </w:r>
      <w:proofErr w:type="spellEnd"/>
      <w:r>
        <w:t xml:space="preserve"> Campolina; CROCCO, Marco (org.). </w:t>
      </w:r>
      <w:r>
        <w:rPr>
          <w:b/>
          <w:bCs/>
        </w:rPr>
        <w:t>Economia regional e urbana</w:t>
      </w:r>
      <w:r>
        <w:t>: contribuições teóricas recentes. Belo Horizonte: Editora UFMG, 2006.</w:t>
      </w:r>
    </w:p>
    <w:p w14:paraId="771DB60F" w14:textId="77777777" w:rsidR="00B32F7B" w:rsidRDefault="00B32F7B" w:rsidP="006316CB">
      <w:pPr>
        <w:spacing w:after="240"/>
        <w:jc w:val="both"/>
      </w:pPr>
      <w:r>
        <w:t xml:space="preserve">DUNN, Edgar S. A </w:t>
      </w:r>
      <w:proofErr w:type="spellStart"/>
      <w:r>
        <w:t>statistical</w:t>
      </w:r>
      <w:proofErr w:type="spellEnd"/>
      <w:r>
        <w:t xml:space="preserve"> </w:t>
      </w:r>
      <w:proofErr w:type="spellStart"/>
      <w:r>
        <w:t>and</w:t>
      </w:r>
      <w:proofErr w:type="spellEnd"/>
      <w:r>
        <w:t xml:space="preserve"> </w:t>
      </w:r>
      <w:proofErr w:type="spellStart"/>
      <w:r>
        <w:t>analytical</w:t>
      </w:r>
      <w:proofErr w:type="spellEnd"/>
      <w:r>
        <w:t xml:space="preserve"> </w:t>
      </w:r>
      <w:proofErr w:type="spellStart"/>
      <w:r>
        <w:t>technique</w:t>
      </w:r>
      <w:proofErr w:type="spellEnd"/>
      <w:r>
        <w:t xml:space="preserve"> for regional </w:t>
      </w:r>
      <w:proofErr w:type="spellStart"/>
      <w:r>
        <w:t>analysis</w:t>
      </w:r>
      <w:proofErr w:type="spellEnd"/>
      <w:r>
        <w:t xml:space="preserve">. </w:t>
      </w:r>
      <w:proofErr w:type="spellStart"/>
      <w:r>
        <w:rPr>
          <w:b/>
          <w:bCs/>
        </w:rPr>
        <w:t>Papers</w:t>
      </w:r>
      <w:proofErr w:type="spellEnd"/>
      <w:r>
        <w:rPr>
          <w:b/>
          <w:bCs/>
        </w:rPr>
        <w:t xml:space="preserve"> </w:t>
      </w:r>
      <w:proofErr w:type="spellStart"/>
      <w:r>
        <w:rPr>
          <w:b/>
          <w:bCs/>
        </w:rPr>
        <w:t>and</w:t>
      </w:r>
      <w:proofErr w:type="spellEnd"/>
      <w:r>
        <w:rPr>
          <w:b/>
          <w:bCs/>
        </w:rPr>
        <w:t xml:space="preserve"> </w:t>
      </w:r>
      <w:proofErr w:type="spellStart"/>
      <w:r>
        <w:rPr>
          <w:b/>
          <w:bCs/>
        </w:rPr>
        <w:t>Proceedings</w:t>
      </w:r>
      <w:proofErr w:type="spellEnd"/>
      <w:r>
        <w:rPr>
          <w:b/>
          <w:bCs/>
        </w:rPr>
        <w:t xml:space="preserve"> </w:t>
      </w:r>
      <w:proofErr w:type="spellStart"/>
      <w:r>
        <w:rPr>
          <w:b/>
          <w:bCs/>
        </w:rPr>
        <w:t>of</w:t>
      </w:r>
      <w:proofErr w:type="spellEnd"/>
      <w:r>
        <w:rPr>
          <w:b/>
          <w:bCs/>
        </w:rPr>
        <w:t xml:space="preserve"> </w:t>
      </w:r>
      <w:proofErr w:type="spellStart"/>
      <w:r>
        <w:rPr>
          <w:b/>
          <w:bCs/>
        </w:rPr>
        <w:t>the</w:t>
      </w:r>
      <w:proofErr w:type="spellEnd"/>
      <w:r>
        <w:rPr>
          <w:b/>
          <w:bCs/>
        </w:rPr>
        <w:t xml:space="preserve"> Regional Science </w:t>
      </w:r>
      <w:proofErr w:type="spellStart"/>
      <w:r>
        <w:rPr>
          <w:b/>
          <w:bCs/>
        </w:rPr>
        <w:t>Association</w:t>
      </w:r>
      <w:proofErr w:type="spellEnd"/>
      <w:r>
        <w:t>, v. 6, p. 97-112, 1960.</w:t>
      </w:r>
    </w:p>
    <w:p w14:paraId="49DE64FF" w14:textId="77777777" w:rsidR="00B32F7B" w:rsidRDefault="00B32F7B" w:rsidP="006316CB">
      <w:pPr>
        <w:spacing w:after="240"/>
        <w:jc w:val="both"/>
      </w:pPr>
      <w:r>
        <w:t xml:space="preserve">ESTEBAN-MARQUILLAS, J. M. A </w:t>
      </w:r>
      <w:proofErr w:type="spellStart"/>
      <w:r>
        <w:t>reinterpretation</w:t>
      </w:r>
      <w:proofErr w:type="spellEnd"/>
      <w:r>
        <w:t xml:space="preserve"> </w:t>
      </w:r>
      <w:proofErr w:type="spellStart"/>
      <w:r>
        <w:t>of</w:t>
      </w:r>
      <w:proofErr w:type="spellEnd"/>
      <w:r>
        <w:t xml:space="preserve"> shift-</w:t>
      </w:r>
      <w:proofErr w:type="spellStart"/>
      <w:r>
        <w:t>share</w:t>
      </w:r>
      <w:proofErr w:type="spellEnd"/>
      <w:r>
        <w:t xml:space="preserve"> </w:t>
      </w:r>
      <w:proofErr w:type="spellStart"/>
      <w:r>
        <w:t>analysis</w:t>
      </w:r>
      <w:proofErr w:type="spellEnd"/>
      <w:r>
        <w:t xml:space="preserve">. </w:t>
      </w:r>
      <w:r>
        <w:rPr>
          <w:b/>
          <w:bCs/>
        </w:rPr>
        <w:t xml:space="preserve">Regional </w:t>
      </w:r>
      <w:proofErr w:type="spellStart"/>
      <w:r>
        <w:rPr>
          <w:b/>
          <w:bCs/>
        </w:rPr>
        <w:t>and</w:t>
      </w:r>
      <w:proofErr w:type="spellEnd"/>
      <w:r>
        <w:rPr>
          <w:b/>
          <w:bCs/>
        </w:rPr>
        <w:t xml:space="preserve"> </w:t>
      </w:r>
      <w:proofErr w:type="spellStart"/>
      <w:r>
        <w:rPr>
          <w:b/>
          <w:bCs/>
        </w:rPr>
        <w:t>Urban</w:t>
      </w:r>
      <w:proofErr w:type="spellEnd"/>
      <w:r>
        <w:rPr>
          <w:b/>
          <w:bCs/>
        </w:rPr>
        <w:t xml:space="preserve"> </w:t>
      </w:r>
      <w:proofErr w:type="spellStart"/>
      <w:r>
        <w:rPr>
          <w:b/>
          <w:bCs/>
        </w:rPr>
        <w:t>Economics</w:t>
      </w:r>
      <w:proofErr w:type="spellEnd"/>
      <w:r>
        <w:t>, v. 2, n. 3, p. 249-255, 1972.</w:t>
      </w:r>
    </w:p>
    <w:p w14:paraId="73D554BD" w14:textId="77777777" w:rsidR="00B32F7B" w:rsidRDefault="00B32F7B" w:rsidP="006316CB">
      <w:pPr>
        <w:spacing w:after="240"/>
        <w:jc w:val="both"/>
      </w:pPr>
      <w:r>
        <w:t xml:space="preserve">FRENKEN, </w:t>
      </w:r>
      <w:proofErr w:type="spellStart"/>
      <w:r>
        <w:t>Koen</w:t>
      </w:r>
      <w:proofErr w:type="spellEnd"/>
      <w:r>
        <w:t xml:space="preserve">; NEFFKE, Frank; VAN DAM, </w:t>
      </w:r>
      <w:proofErr w:type="spellStart"/>
      <w:r>
        <w:t>Alje</w:t>
      </w:r>
      <w:proofErr w:type="spellEnd"/>
      <w:r>
        <w:t xml:space="preserve">. </w:t>
      </w:r>
      <w:proofErr w:type="spellStart"/>
      <w:r>
        <w:t>Capabilities</w:t>
      </w:r>
      <w:proofErr w:type="spellEnd"/>
      <w:r>
        <w:t xml:space="preserve">, </w:t>
      </w:r>
      <w:proofErr w:type="spellStart"/>
      <w:r>
        <w:t>institutions</w:t>
      </w:r>
      <w:proofErr w:type="spellEnd"/>
      <w:r>
        <w:t xml:space="preserve"> </w:t>
      </w:r>
      <w:proofErr w:type="spellStart"/>
      <w:r>
        <w:t>and</w:t>
      </w:r>
      <w:proofErr w:type="spellEnd"/>
      <w:r>
        <w:t xml:space="preserve"> regional </w:t>
      </w:r>
      <w:proofErr w:type="spellStart"/>
      <w:r>
        <w:t>economic</w:t>
      </w:r>
      <w:proofErr w:type="spellEnd"/>
      <w:r>
        <w:t xml:space="preserve"> </w:t>
      </w:r>
      <w:proofErr w:type="spellStart"/>
      <w:r>
        <w:t>development</w:t>
      </w:r>
      <w:proofErr w:type="spellEnd"/>
      <w:r>
        <w:t xml:space="preserve">: a </w:t>
      </w:r>
      <w:proofErr w:type="spellStart"/>
      <w:r>
        <w:t>proposed</w:t>
      </w:r>
      <w:proofErr w:type="spellEnd"/>
      <w:r>
        <w:t xml:space="preserve"> </w:t>
      </w:r>
      <w:proofErr w:type="spellStart"/>
      <w:r>
        <w:t>synthesis</w:t>
      </w:r>
      <w:proofErr w:type="spellEnd"/>
      <w:r>
        <w:t xml:space="preserve">. </w:t>
      </w:r>
      <w:r>
        <w:rPr>
          <w:b/>
          <w:bCs/>
        </w:rPr>
        <w:t xml:space="preserve">Cambridge </w:t>
      </w:r>
      <w:proofErr w:type="spellStart"/>
      <w:r>
        <w:rPr>
          <w:b/>
          <w:bCs/>
        </w:rPr>
        <w:t>Journal</w:t>
      </w:r>
      <w:proofErr w:type="spellEnd"/>
      <w:r>
        <w:rPr>
          <w:b/>
          <w:bCs/>
        </w:rPr>
        <w:t xml:space="preserve"> </w:t>
      </w:r>
      <w:proofErr w:type="spellStart"/>
      <w:r>
        <w:rPr>
          <w:b/>
          <w:bCs/>
        </w:rPr>
        <w:t>of</w:t>
      </w:r>
      <w:proofErr w:type="spellEnd"/>
      <w:r>
        <w:rPr>
          <w:b/>
          <w:bCs/>
        </w:rPr>
        <w:t xml:space="preserve"> </w:t>
      </w:r>
      <w:proofErr w:type="spellStart"/>
      <w:r>
        <w:rPr>
          <w:b/>
          <w:bCs/>
        </w:rPr>
        <w:t>Regions</w:t>
      </w:r>
      <w:proofErr w:type="spellEnd"/>
      <w:r>
        <w:rPr>
          <w:b/>
          <w:bCs/>
        </w:rPr>
        <w:t xml:space="preserve">, </w:t>
      </w:r>
      <w:proofErr w:type="spellStart"/>
      <w:r>
        <w:rPr>
          <w:b/>
          <w:bCs/>
        </w:rPr>
        <w:t>Economy</w:t>
      </w:r>
      <w:proofErr w:type="spellEnd"/>
      <w:r>
        <w:rPr>
          <w:b/>
          <w:bCs/>
        </w:rPr>
        <w:t xml:space="preserve"> </w:t>
      </w:r>
      <w:proofErr w:type="spellStart"/>
      <w:r>
        <w:rPr>
          <w:b/>
          <w:bCs/>
        </w:rPr>
        <w:t>and</w:t>
      </w:r>
      <w:proofErr w:type="spellEnd"/>
      <w:r>
        <w:rPr>
          <w:b/>
          <w:bCs/>
        </w:rPr>
        <w:t xml:space="preserve"> Society</w:t>
      </w:r>
      <w:r>
        <w:t>, v. 16, n. 3, p. 405-416, 2023.</w:t>
      </w:r>
    </w:p>
    <w:p w14:paraId="5A20C926" w14:textId="77777777" w:rsidR="00B32F7B" w:rsidRDefault="00B32F7B" w:rsidP="006316CB">
      <w:pPr>
        <w:spacing w:after="240"/>
        <w:jc w:val="both"/>
      </w:pPr>
      <w:r>
        <w:t xml:space="preserve">FRENKEN, </w:t>
      </w:r>
      <w:proofErr w:type="spellStart"/>
      <w:r>
        <w:t>Koen</w:t>
      </w:r>
      <w:proofErr w:type="spellEnd"/>
      <w:r>
        <w:t xml:space="preserve">; VAN OORT, Frank; VERBURG, </w:t>
      </w:r>
      <w:proofErr w:type="spellStart"/>
      <w:r>
        <w:t>Thijs</w:t>
      </w:r>
      <w:proofErr w:type="spellEnd"/>
      <w:r>
        <w:t xml:space="preserve">. </w:t>
      </w:r>
      <w:proofErr w:type="spellStart"/>
      <w:r>
        <w:t>Related</w:t>
      </w:r>
      <w:proofErr w:type="spellEnd"/>
      <w:r>
        <w:t xml:space="preserve"> </w:t>
      </w:r>
      <w:proofErr w:type="spellStart"/>
      <w:r>
        <w:t>variety</w:t>
      </w:r>
      <w:proofErr w:type="spellEnd"/>
      <w:r>
        <w:t xml:space="preserve">, </w:t>
      </w:r>
      <w:proofErr w:type="spellStart"/>
      <w:r>
        <w:t>unrelated</w:t>
      </w:r>
      <w:proofErr w:type="spellEnd"/>
      <w:r>
        <w:t xml:space="preserve"> </w:t>
      </w:r>
      <w:proofErr w:type="spellStart"/>
      <w:r>
        <w:t>variety</w:t>
      </w:r>
      <w:proofErr w:type="spellEnd"/>
      <w:r>
        <w:t xml:space="preserve"> </w:t>
      </w:r>
      <w:proofErr w:type="spellStart"/>
      <w:r>
        <w:t>and</w:t>
      </w:r>
      <w:proofErr w:type="spellEnd"/>
      <w:r>
        <w:t xml:space="preserve"> regional </w:t>
      </w:r>
      <w:proofErr w:type="spellStart"/>
      <w:r>
        <w:t>economic</w:t>
      </w:r>
      <w:proofErr w:type="spellEnd"/>
      <w:r>
        <w:t xml:space="preserve"> </w:t>
      </w:r>
      <w:proofErr w:type="spellStart"/>
      <w:r>
        <w:t>growth</w:t>
      </w:r>
      <w:proofErr w:type="spellEnd"/>
      <w:r>
        <w:t xml:space="preserve">. </w:t>
      </w:r>
      <w:r>
        <w:rPr>
          <w:b/>
          <w:bCs/>
        </w:rPr>
        <w:t xml:space="preserve">Regional </w:t>
      </w:r>
      <w:proofErr w:type="spellStart"/>
      <w:r>
        <w:rPr>
          <w:b/>
          <w:bCs/>
        </w:rPr>
        <w:t>Studies</w:t>
      </w:r>
      <w:proofErr w:type="spellEnd"/>
      <w:r>
        <w:t>, v. 41, n. 5, p. 685-697, 2007.</w:t>
      </w:r>
    </w:p>
    <w:p w14:paraId="36D1A5A0" w14:textId="77777777" w:rsidR="00B32F7B" w:rsidRDefault="00B32F7B" w:rsidP="006316CB">
      <w:pPr>
        <w:spacing w:after="240"/>
        <w:jc w:val="both"/>
      </w:pPr>
      <w:r>
        <w:t xml:space="preserve">FRIGORÍFICO PIAUHY. </w:t>
      </w:r>
      <w:r>
        <w:rPr>
          <w:b/>
          <w:bCs/>
        </w:rPr>
        <w:t>Página institucional</w:t>
      </w:r>
      <w:r>
        <w:t>. Ribeiro Gonçalves, 2025. Disponível em: https://frigorificopiauhy.com.br. Acesso em: 2025.</w:t>
      </w:r>
    </w:p>
    <w:p w14:paraId="23CBB767" w14:textId="77777777" w:rsidR="00B32F7B" w:rsidRDefault="00B32F7B" w:rsidP="006316CB">
      <w:pPr>
        <w:spacing w:after="240"/>
        <w:jc w:val="both"/>
      </w:pPr>
      <w:r w:rsidRPr="00E430A2">
        <w:rPr>
          <w:color w:val="FF0000"/>
        </w:rPr>
        <w:t xml:space="preserve">FUNDAÇÃO CENTRO DE PESQUISAS ECONÔMICAS E SOCIAIS DO PIAUÍ </w:t>
      </w:r>
      <w:r>
        <w:t xml:space="preserve">(CEPRO). </w:t>
      </w:r>
      <w:r>
        <w:rPr>
          <w:b/>
          <w:bCs/>
        </w:rPr>
        <w:t>Mapa de Potencialidades do Piauí</w:t>
      </w:r>
      <w:r>
        <w:t>. Teresina: CEPRO, 2022.</w:t>
      </w:r>
    </w:p>
    <w:p w14:paraId="5947C0CF" w14:textId="77777777" w:rsidR="00B32F7B" w:rsidRDefault="00B32F7B" w:rsidP="006316CB">
      <w:pPr>
        <w:spacing w:after="240"/>
        <w:jc w:val="both"/>
      </w:pPr>
      <w:r>
        <w:t xml:space="preserve">G1 PIAUÍ. </w:t>
      </w:r>
      <w:r>
        <w:rPr>
          <w:b/>
          <w:bCs/>
        </w:rPr>
        <w:t>Piauí desponta como novo polo da mineração com grandes reservas de ferro e níquel</w:t>
      </w:r>
      <w:r>
        <w:t>. 2025. Disponível em: https://g1.globo.com/pi/piaui/especial-publicitario/governo-do-piaui-aqui-tem-trabalho-aqui-tem-futuro/noticia/2025/10/13/piaui-desponta-como-novo-polo-da-mineracao-com-grandes-reservas-de-ferro-e-niquel.ghtml. Acesso em: 2025.</w:t>
      </w:r>
    </w:p>
    <w:p w14:paraId="30BCAF99" w14:textId="77777777" w:rsidR="00B32F7B" w:rsidRDefault="00B32F7B" w:rsidP="006316CB">
      <w:pPr>
        <w:spacing w:after="240"/>
        <w:jc w:val="both"/>
      </w:pPr>
      <w:r>
        <w:lastRenderedPageBreak/>
        <w:t xml:space="preserve">GOVERNO DO ESTADO DO PIAUÍ. </w:t>
      </w:r>
      <w:r>
        <w:rPr>
          <w:b/>
          <w:bCs/>
        </w:rPr>
        <w:t xml:space="preserve">Estado deve apoiar quem empreende, diz Rafael </w:t>
      </w:r>
      <w:proofErr w:type="spellStart"/>
      <w:r>
        <w:rPr>
          <w:b/>
          <w:bCs/>
        </w:rPr>
        <w:t>Fonteles</w:t>
      </w:r>
      <w:proofErr w:type="spellEnd"/>
      <w:r>
        <w:rPr>
          <w:b/>
          <w:bCs/>
        </w:rPr>
        <w:t xml:space="preserve"> em visita à indústria que investiu R$ 160 milhões em expansão</w:t>
      </w:r>
      <w:r>
        <w:t>. Teresina, 2025. Disponível em: https://www.pi.gov.br/estado-deve-apoiar-quem-empreende-diz-rafael-fonteles-em-visita-a-industria-que-investiu-r-160-milhoes-em-expansao/. Acesso em: 2025.</w:t>
      </w:r>
    </w:p>
    <w:p w14:paraId="51A957B9" w14:textId="77777777" w:rsidR="00B32F7B" w:rsidRDefault="00B32F7B" w:rsidP="006316CB">
      <w:pPr>
        <w:spacing w:after="240"/>
        <w:jc w:val="both"/>
      </w:pPr>
      <w:r>
        <w:t xml:space="preserve">GOVERNO DO ESTADO DO PIAUÍ. </w:t>
      </w:r>
      <w:r>
        <w:rPr>
          <w:b/>
          <w:bCs/>
        </w:rPr>
        <w:t>IMPA Tech avança em Teresina</w:t>
      </w:r>
      <w:r>
        <w:t>. Teresina, 2025. Disponível em: https://www.pi.gov.br/impa-tech-avanca-em-teresina-e-vai-transformar-o-piaui-em-novo-polo-de-ciencia-tecnologia-e-inovacao-no-nordeste/. Acesso em: 2025.</w:t>
      </w:r>
    </w:p>
    <w:p w14:paraId="6897378F" w14:textId="77777777" w:rsidR="00B32F7B" w:rsidRDefault="00B32F7B" w:rsidP="006316CB">
      <w:pPr>
        <w:spacing w:after="240"/>
        <w:jc w:val="both"/>
      </w:pPr>
      <w:r>
        <w:t xml:space="preserve">GOVERNO DO ESTADO DO PIAUÍ. </w:t>
      </w:r>
      <w:r>
        <w:rPr>
          <w:b/>
          <w:bCs/>
        </w:rPr>
        <w:t>Inauguração de algodoeira em Gilbués marca novo impulso para a economia da região</w:t>
      </w:r>
      <w:r>
        <w:t>. Teresina, 2025. Disponível em: https://www.pi.gov.br/inauguracao-de-algodoeira-em-gilbues-nesta-sexta-25-marca-novo-impulso-para-a-economia-da-regiao/. Acesso em: 2025.</w:t>
      </w:r>
    </w:p>
    <w:p w14:paraId="0C3B639C" w14:textId="77777777" w:rsidR="00B32F7B" w:rsidRDefault="00B32F7B" w:rsidP="006316CB">
      <w:pPr>
        <w:spacing w:after="240"/>
        <w:jc w:val="both"/>
      </w:pPr>
      <w:r>
        <w:t xml:space="preserve">GOVERNO DO ESTADO DO PIAUÍ. </w:t>
      </w:r>
      <w:r>
        <w:rPr>
          <w:b/>
          <w:bCs/>
        </w:rPr>
        <w:t>Em Uruçuí, governador acompanha obras de frigorífico de aves que irá gerar 20 mil empregos</w:t>
      </w:r>
      <w:r>
        <w:t>. Teresina, 2026. Disponível em: https://www.pi.gov.br/em-urucui-governador-acompanha-obras-de-frigorifico-de-aves-que-ira-gerar-20-mil-empregos/. Acesso em: 2026.</w:t>
      </w:r>
    </w:p>
    <w:p w14:paraId="5D691869" w14:textId="77777777" w:rsidR="00B32F7B" w:rsidRDefault="00B32F7B" w:rsidP="006316CB">
      <w:pPr>
        <w:spacing w:after="240"/>
        <w:jc w:val="both"/>
      </w:pPr>
      <w:r>
        <w:t xml:space="preserve">HAESBAERT, Rogério. </w:t>
      </w:r>
      <w:r>
        <w:rPr>
          <w:b/>
          <w:bCs/>
        </w:rPr>
        <w:t>O mito da desterritorialização</w:t>
      </w:r>
      <w:r>
        <w:t xml:space="preserve">: do “fim dos territórios” à </w:t>
      </w:r>
      <w:proofErr w:type="spellStart"/>
      <w:r>
        <w:t>multiterritorialidade</w:t>
      </w:r>
      <w:proofErr w:type="spellEnd"/>
      <w:r>
        <w:t>. Rio de Janeiro: Bertrand Brasil, 2004.</w:t>
      </w:r>
    </w:p>
    <w:p w14:paraId="23DA4B97" w14:textId="77777777" w:rsidR="00B32F7B" w:rsidRDefault="00B32F7B" w:rsidP="006316CB">
      <w:pPr>
        <w:spacing w:after="240"/>
        <w:jc w:val="both"/>
      </w:pPr>
      <w:r>
        <w:t xml:space="preserve">HAUSMANN, Ricardo </w:t>
      </w:r>
      <w:r>
        <w:rPr>
          <w:b/>
          <w:bCs/>
        </w:rPr>
        <w:t>et al</w:t>
      </w:r>
      <w:r>
        <w:t xml:space="preserve">. </w:t>
      </w:r>
      <w:r>
        <w:rPr>
          <w:b/>
          <w:bCs/>
        </w:rPr>
        <w:t xml:space="preserve">The atlas </w:t>
      </w:r>
      <w:proofErr w:type="spellStart"/>
      <w:r>
        <w:rPr>
          <w:b/>
          <w:bCs/>
        </w:rPr>
        <w:t>of</w:t>
      </w:r>
      <w:proofErr w:type="spellEnd"/>
      <w:r>
        <w:rPr>
          <w:b/>
          <w:bCs/>
        </w:rPr>
        <w:t xml:space="preserve"> </w:t>
      </w:r>
      <w:proofErr w:type="spellStart"/>
      <w:r>
        <w:rPr>
          <w:b/>
          <w:bCs/>
        </w:rPr>
        <w:t>economic</w:t>
      </w:r>
      <w:proofErr w:type="spellEnd"/>
      <w:r>
        <w:rPr>
          <w:b/>
          <w:bCs/>
        </w:rPr>
        <w:t xml:space="preserve"> </w:t>
      </w:r>
      <w:proofErr w:type="spellStart"/>
      <w:r>
        <w:rPr>
          <w:b/>
          <w:bCs/>
        </w:rPr>
        <w:t>complexity</w:t>
      </w:r>
      <w:proofErr w:type="spellEnd"/>
      <w:r>
        <w:t xml:space="preserve">: mapping paths </w:t>
      </w:r>
      <w:proofErr w:type="spellStart"/>
      <w:r>
        <w:t>to</w:t>
      </w:r>
      <w:proofErr w:type="spellEnd"/>
      <w:r>
        <w:t xml:space="preserve"> </w:t>
      </w:r>
      <w:proofErr w:type="spellStart"/>
      <w:r>
        <w:t>prosperity</w:t>
      </w:r>
      <w:proofErr w:type="spellEnd"/>
      <w:r>
        <w:t>. Cambridge: MIT Press, 2014.</w:t>
      </w:r>
    </w:p>
    <w:p w14:paraId="0892925C" w14:textId="77777777" w:rsidR="00B32F7B" w:rsidRDefault="00B32F7B" w:rsidP="006316CB">
      <w:pPr>
        <w:spacing w:after="240"/>
        <w:jc w:val="both"/>
      </w:pPr>
      <w:r>
        <w:t xml:space="preserve">HIDALGO, César A.; HAUSMANN, Ricardo. The </w:t>
      </w:r>
      <w:proofErr w:type="spellStart"/>
      <w:r>
        <w:t>building</w:t>
      </w:r>
      <w:proofErr w:type="spellEnd"/>
      <w:r>
        <w:t xml:space="preserve"> </w:t>
      </w:r>
      <w:proofErr w:type="spellStart"/>
      <w:r>
        <w:t>blocks</w:t>
      </w:r>
      <w:proofErr w:type="spellEnd"/>
      <w:r>
        <w:t xml:space="preserve"> </w:t>
      </w:r>
      <w:proofErr w:type="spellStart"/>
      <w:r>
        <w:t>of</w:t>
      </w:r>
      <w:proofErr w:type="spellEnd"/>
      <w:r>
        <w:t xml:space="preserve"> </w:t>
      </w:r>
      <w:proofErr w:type="spellStart"/>
      <w:r>
        <w:t>economic</w:t>
      </w:r>
      <w:proofErr w:type="spellEnd"/>
      <w:r>
        <w:t xml:space="preserve"> </w:t>
      </w:r>
      <w:proofErr w:type="spellStart"/>
      <w:r>
        <w:t>complexity</w:t>
      </w:r>
      <w:proofErr w:type="spellEnd"/>
      <w:r>
        <w:t xml:space="preserve">. </w:t>
      </w:r>
      <w:proofErr w:type="spellStart"/>
      <w:r>
        <w:rPr>
          <w:b/>
          <w:bCs/>
        </w:rPr>
        <w:t>Proceedings</w:t>
      </w:r>
      <w:proofErr w:type="spellEnd"/>
      <w:r>
        <w:rPr>
          <w:b/>
          <w:bCs/>
        </w:rPr>
        <w:t xml:space="preserve"> </w:t>
      </w:r>
      <w:proofErr w:type="spellStart"/>
      <w:r>
        <w:rPr>
          <w:b/>
          <w:bCs/>
        </w:rPr>
        <w:t>of</w:t>
      </w:r>
      <w:proofErr w:type="spellEnd"/>
      <w:r>
        <w:rPr>
          <w:b/>
          <w:bCs/>
        </w:rPr>
        <w:t xml:space="preserve"> </w:t>
      </w:r>
      <w:proofErr w:type="spellStart"/>
      <w:r>
        <w:rPr>
          <w:b/>
          <w:bCs/>
        </w:rPr>
        <w:t>the</w:t>
      </w:r>
      <w:proofErr w:type="spellEnd"/>
      <w:r>
        <w:rPr>
          <w:b/>
          <w:bCs/>
        </w:rPr>
        <w:t xml:space="preserve"> </w:t>
      </w:r>
      <w:proofErr w:type="spellStart"/>
      <w:r>
        <w:rPr>
          <w:b/>
          <w:bCs/>
        </w:rPr>
        <w:t>National</w:t>
      </w:r>
      <w:proofErr w:type="spellEnd"/>
      <w:r>
        <w:rPr>
          <w:b/>
          <w:bCs/>
        </w:rPr>
        <w:t xml:space="preserve"> </w:t>
      </w:r>
      <w:proofErr w:type="spellStart"/>
      <w:r>
        <w:rPr>
          <w:b/>
          <w:bCs/>
        </w:rPr>
        <w:t>Academy</w:t>
      </w:r>
      <w:proofErr w:type="spellEnd"/>
      <w:r>
        <w:rPr>
          <w:b/>
          <w:bCs/>
        </w:rPr>
        <w:t xml:space="preserve"> </w:t>
      </w:r>
      <w:proofErr w:type="spellStart"/>
      <w:r>
        <w:rPr>
          <w:b/>
          <w:bCs/>
        </w:rPr>
        <w:t>of</w:t>
      </w:r>
      <w:proofErr w:type="spellEnd"/>
      <w:r>
        <w:rPr>
          <w:b/>
          <w:bCs/>
        </w:rPr>
        <w:t xml:space="preserve"> </w:t>
      </w:r>
      <w:proofErr w:type="spellStart"/>
      <w:r>
        <w:rPr>
          <w:b/>
          <w:bCs/>
        </w:rPr>
        <w:t>Sciences</w:t>
      </w:r>
      <w:proofErr w:type="spellEnd"/>
      <w:r>
        <w:t>, v. 106, n. 26, p. 10570-10575, 2009.</w:t>
      </w:r>
    </w:p>
    <w:p w14:paraId="7A05973B" w14:textId="77777777" w:rsidR="00B32F7B" w:rsidRDefault="00B32F7B" w:rsidP="006316CB">
      <w:pPr>
        <w:spacing w:after="240"/>
        <w:jc w:val="both"/>
      </w:pPr>
      <w:r>
        <w:t xml:space="preserve">HIDALGO, César A.; KLINGER, </w:t>
      </w:r>
      <w:proofErr w:type="spellStart"/>
      <w:r>
        <w:t>Bailey</w:t>
      </w:r>
      <w:proofErr w:type="spellEnd"/>
      <w:r>
        <w:t xml:space="preserve">; BARABÁSI, Albert-László; HAUSMANN, Ricardo. The </w:t>
      </w:r>
      <w:proofErr w:type="spellStart"/>
      <w:r>
        <w:t>product</w:t>
      </w:r>
      <w:proofErr w:type="spellEnd"/>
      <w:r>
        <w:t xml:space="preserve"> </w:t>
      </w:r>
      <w:proofErr w:type="spellStart"/>
      <w:r>
        <w:t>space</w:t>
      </w:r>
      <w:proofErr w:type="spellEnd"/>
      <w:r>
        <w:t xml:space="preserve"> </w:t>
      </w:r>
      <w:proofErr w:type="spellStart"/>
      <w:r>
        <w:t>conditions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nations</w:t>
      </w:r>
      <w:proofErr w:type="spellEnd"/>
      <w:r>
        <w:t xml:space="preserve">. </w:t>
      </w:r>
      <w:r>
        <w:rPr>
          <w:b/>
          <w:bCs/>
        </w:rPr>
        <w:t>Science</w:t>
      </w:r>
      <w:r>
        <w:t>, v. 317, n. 5837, p. 482-487, 2007.</w:t>
      </w:r>
    </w:p>
    <w:p w14:paraId="43879B09" w14:textId="77777777" w:rsidR="00B32F7B" w:rsidRDefault="00B32F7B" w:rsidP="006316CB">
      <w:pPr>
        <w:spacing w:after="240"/>
        <w:jc w:val="both"/>
      </w:pPr>
      <w:r>
        <w:t xml:space="preserve">HIRSCHMAN, Albert O. </w:t>
      </w:r>
      <w:r>
        <w:rPr>
          <w:b/>
          <w:bCs/>
        </w:rPr>
        <w:t xml:space="preserve">The </w:t>
      </w:r>
      <w:proofErr w:type="spellStart"/>
      <w:r>
        <w:rPr>
          <w:b/>
          <w:bCs/>
        </w:rPr>
        <w:t>strategy</w:t>
      </w:r>
      <w:proofErr w:type="spellEnd"/>
      <w:r>
        <w:rPr>
          <w:b/>
          <w:bCs/>
        </w:rPr>
        <w:t xml:space="preserve"> </w:t>
      </w:r>
      <w:proofErr w:type="spellStart"/>
      <w:r>
        <w:rPr>
          <w:b/>
          <w:bCs/>
        </w:rPr>
        <w:t>of</w:t>
      </w:r>
      <w:proofErr w:type="spellEnd"/>
      <w:r>
        <w:rPr>
          <w:b/>
          <w:bCs/>
        </w:rPr>
        <w:t xml:space="preserve"> </w:t>
      </w:r>
      <w:proofErr w:type="spellStart"/>
      <w:r>
        <w:rPr>
          <w:b/>
          <w:bCs/>
        </w:rPr>
        <w:t>economic</w:t>
      </w:r>
      <w:proofErr w:type="spellEnd"/>
      <w:r>
        <w:rPr>
          <w:b/>
          <w:bCs/>
        </w:rPr>
        <w:t xml:space="preserve"> </w:t>
      </w:r>
      <w:proofErr w:type="spellStart"/>
      <w:r>
        <w:rPr>
          <w:b/>
          <w:bCs/>
        </w:rPr>
        <w:t>development</w:t>
      </w:r>
      <w:proofErr w:type="spellEnd"/>
      <w:r>
        <w:t xml:space="preserve">. New Haven: Yale </w:t>
      </w:r>
      <w:proofErr w:type="spellStart"/>
      <w:r>
        <w:t>University</w:t>
      </w:r>
      <w:proofErr w:type="spellEnd"/>
      <w:r>
        <w:t xml:space="preserve"> Press, 1958.</w:t>
      </w:r>
    </w:p>
    <w:p w14:paraId="445371A0" w14:textId="77777777" w:rsidR="00B32F7B" w:rsidRDefault="00B32F7B" w:rsidP="006316CB">
      <w:pPr>
        <w:spacing w:after="240"/>
        <w:jc w:val="both"/>
      </w:pPr>
      <w:r>
        <w:lastRenderedPageBreak/>
        <w:t xml:space="preserve">INSTITUTO BRASILEIRO DE GEOGRAFIA E ESTATÍSTICA (IBGE). </w:t>
      </w:r>
      <w:r>
        <w:rPr>
          <w:b/>
          <w:bCs/>
        </w:rPr>
        <w:t>Pesquisa Agrícola Municipal (PAM)</w:t>
      </w:r>
      <w:r>
        <w:t>: valor da produção das culturas temporárias e permanentes. Rio de Janeiro: IBGE, anos selecionados. Disponível em: https://www.ibge.gov.br. Acesso em: 2025.</w:t>
      </w:r>
    </w:p>
    <w:p w14:paraId="503ADA4B" w14:textId="77777777" w:rsidR="00B32F7B" w:rsidRDefault="00B32F7B" w:rsidP="006316CB">
      <w:pPr>
        <w:spacing w:after="240"/>
        <w:jc w:val="both"/>
      </w:pPr>
      <w:r>
        <w:t xml:space="preserve">INSTITUTO BRASILEIRO DE GEOGRAFIA E ESTATÍSTICA (IBGE). </w:t>
      </w:r>
      <w:r>
        <w:rPr>
          <w:b/>
          <w:bCs/>
        </w:rPr>
        <w:t>Pesquisa da Pecuária Municipal (PPM)</w:t>
      </w:r>
      <w:r>
        <w:t>: efetivo de rebanhos, produção de origem animal e produção de aquicultura. Rio de Janeiro: IBGE, anos selecionados. Disponível em: https://www.ibge.gov.br. Acesso em: 2025.</w:t>
      </w:r>
    </w:p>
    <w:p w14:paraId="7CD560E9" w14:textId="77777777" w:rsidR="00B32F7B" w:rsidRDefault="00B32F7B" w:rsidP="006316CB">
      <w:pPr>
        <w:spacing w:after="240"/>
        <w:jc w:val="both"/>
      </w:pPr>
      <w:r>
        <w:t xml:space="preserve">INSTITUTO BRASILEIRO DE GEOGRAFIA E ESTATÍSTICA (IBGE). </w:t>
      </w:r>
      <w:r>
        <w:rPr>
          <w:b/>
          <w:bCs/>
        </w:rPr>
        <w:t>Produção da Extração Vegetal e da Silvicultura (PEVS)</w:t>
      </w:r>
      <w:r>
        <w:t>: valor da produção na extração vegetal e na silvicultura. Rio de Janeiro: IBGE, anos selecionados. Disponível em: https://www.ibge.gov.br. Acesso em: 2025.</w:t>
      </w:r>
    </w:p>
    <w:p w14:paraId="20F3B98A" w14:textId="77777777" w:rsidR="00B32F7B" w:rsidRDefault="00B32F7B" w:rsidP="006316CB">
      <w:pPr>
        <w:spacing w:after="240"/>
        <w:jc w:val="both"/>
      </w:pPr>
      <w:r>
        <w:t xml:space="preserve">INVESTE PIAUÍ. </w:t>
      </w:r>
      <w:proofErr w:type="spellStart"/>
      <w:r>
        <w:rPr>
          <w:b/>
          <w:bCs/>
        </w:rPr>
        <w:t>HUBs</w:t>
      </w:r>
      <w:proofErr w:type="spellEnd"/>
      <w:r>
        <w:rPr>
          <w:b/>
          <w:bCs/>
        </w:rPr>
        <w:t xml:space="preserve"> Investe Piauí</w:t>
      </w:r>
      <w:r>
        <w:t>. Teresina, 2025. Disponível em: https://investepiaui.com/hubs-investe-piaui/. Acesso em: 2025.</w:t>
      </w:r>
    </w:p>
    <w:p w14:paraId="4121B661" w14:textId="77777777" w:rsidR="00B32F7B" w:rsidRDefault="00B32F7B" w:rsidP="006316CB">
      <w:pPr>
        <w:spacing w:after="240"/>
        <w:jc w:val="both"/>
      </w:pPr>
      <w:r>
        <w:t xml:space="preserve">INVESTE PIAUÍ. </w:t>
      </w:r>
      <w:r>
        <w:rPr>
          <w:b/>
          <w:bCs/>
        </w:rPr>
        <w:t>Potencialidades identificadas nos municípios piauienses</w:t>
      </w:r>
      <w:r>
        <w:t>. Teresina: Investe Piauí, 2026. Disponível em: https://investepiaui.com. Acesso em: 2026.</w:t>
      </w:r>
    </w:p>
    <w:p w14:paraId="455E7982" w14:textId="77777777" w:rsidR="00B32F7B" w:rsidRDefault="00B32F7B" w:rsidP="006316CB">
      <w:pPr>
        <w:spacing w:after="240"/>
        <w:jc w:val="both"/>
      </w:pPr>
      <w:r>
        <w:t xml:space="preserve">ITAUEIRA AGROPECUÁRIA. </w:t>
      </w:r>
      <w:r>
        <w:rPr>
          <w:b/>
          <w:bCs/>
        </w:rPr>
        <w:t>Página institucional</w:t>
      </w:r>
      <w:r>
        <w:t>. Canto do Buriti, 2025. Disponível em: https://www.itaueira.com. Acesso em: 2025.</w:t>
      </w:r>
    </w:p>
    <w:p w14:paraId="54685B00" w14:textId="77777777" w:rsidR="00B32F7B" w:rsidRDefault="00B32F7B" w:rsidP="006316CB">
      <w:pPr>
        <w:spacing w:after="240"/>
        <w:jc w:val="both"/>
      </w:pPr>
      <w:r>
        <w:t xml:space="preserve">JORGENSON, Dale W.; GOLLOP, Frank M.; FRAUMENI, Barbara M. </w:t>
      </w:r>
      <w:r>
        <w:rPr>
          <w:b/>
          <w:bCs/>
        </w:rPr>
        <w:t xml:space="preserve">Productivity </w:t>
      </w:r>
      <w:proofErr w:type="spellStart"/>
      <w:r>
        <w:rPr>
          <w:b/>
          <w:bCs/>
        </w:rPr>
        <w:t>and</w:t>
      </w:r>
      <w:proofErr w:type="spellEnd"/>
      <w:r>
        <w:rPr>
          <w:b/>
          <w:bCs/>
        </w:rPr>
        <w:t xml:space="preserve"> U.S. </w:t>
      </w:r>
      <w:proofErr w:type="spellStart"/>
      <w:r>
        <w:rPr>
          <w:b/>
          <w:bCs/>
        </w:rPr>
        <w:t>economic</w:t>
      </w:r>
      <w:proofErr w:type="spellEnd"/>
      <w:r>
        <w:rPr>
          <w:b/>
          <w:bCs/>
        </w:rPr>
        <w:t xml:space="preserve"> </w:t>
      </w:r>
      <w:proofErr w:type="spellStart"/>
      <w:r>
        <w:rPr>
          <w:b/>
          <w:bCs/>
        </w:rPr>
        <w:t>growth</w:t>
      </w:r>
      <w:proofErr w:type="spellEnd"/>
      <w:r>
        <w:t xml:space="preserve">. Cambridge: Harvard </w:t>
      </w:r>
      <w:proofErr w:type="spellStart"/>
      <w:r>
        <w:t>University</w:t>
      </w:r>
      <w:proofErr w:type="spellEnd"/>
      <w:r>
        <w:t xml:space="preserve"> Press, 1987.</w:t>
      </w:r>
    </w:p>
    <w:p w14:paraId="4277E29F" w14:textId="77777777" w:rsidR="00B32F7B" w:rsidRDefault="00B32F7B" w:rsidP="006316CB">
      <w:pPr>
        <w:spacing w:after="240"/>
        <w:jc w:val="both"/>
      </w:pPr>
      <w:r>
        <w:t xml:space="preserve">KNIGHT, Frank H. </w:t>
      </w:r>
      <w:r>
        <w:rPr>
          <w:b/>
          <w:bCs/>
        </w:rPr>
        <w:t xml:space="preserve">Risk, </w:t>
      </w:r>
      <w:proofErr w:type="spellStart"/>
      <w:r>
        <w:rPr>
          <w:b/>
          <w:bCs/>
        </w:rPr>
        <w:t>uncertainty</w:t>
      </w:r>
      <w:proofErr w:type="spellEnd"/>
      <w:r>
        <w:rPr>
          <w:b/>
          <w:bCs/>
        </w:rPr>
        <w:t xml:space="preserve"> </w:t>
      </w:r>
      <w:proofErr w:type="spellStart"/>
      <w:r>
        <w:rPr>
          <w:b/>
          <w:bCs/>
        </w:rPr>
        <w:t>and</w:t>
      </w:r>
      <w:proofErr w:type="spellEnd"/>
      <w:r>
        <w:rPr>
          <w:b/>
          <w:bCs/>
        </w:rPr>
        <w:t xml:space="preserve"> </w:t>
      </w:r>
      <w:proofErr w:type="spellStart"/>
      <w:r>
        <w:rPr>
          <w:b/>
          <w:bCs/>
        </w:rPr>
        <w:t>profit</w:t>
      </w:r>
      <w:proofErr w:type="spellEnd"/>
      <w:r>
        <w:t xml:space="preserve">. Boston: Houghton </w:t>
      </w:r>
      <w:proofErr w:type="spellStart"/>
      <w:r>
        <w:t>Mifflin</w:t>
      </w:r>
      <w:proofErr w:type="spellEnd"/>
      <w:r>
        <w:t>, 1921.</w:t>
      </w:r>
    </w:p>
    <w:p w14:paraId="0C3DBC84" w14:textId="77777777" w:rsidR="00B32F7B" w:rsidRDefault="00B32F7B" w:rsidP="006316CB">
      <w:pPr>
        <w:spacing w:after="240"/>
        <w:jc w:val="both"/>
      </w:pPr>
      <w:r>
        <w:t xml:space="preserve">KRUGMAN, Paul. </w:t>
      </w:r>
      <w:proofErr w:type="spellStart"/>
      <w:r>
        <w:t>Increasing</w:t>
      </w:r>
      <w:proofErr w:type="spellEnd"/>
      <w:r>
        <w:t xml:space="preserve"> </w:t>
      </w:r>
      <w:proofErr w:type="spellStart"/>
      <w:r>
        <w:t>returns</w:t>
      </w:r>
      <w:proofErr w:type="spellEnd"/>
      <w:r>
        <w:t xml:space="preserve"> </w:t>
      </w:r>
      <w:proofErr w:type="spellStart"/>
      <w:r>
        <w:t>and</w:t>
      </w:r>
      <w:proofErr w:type="spellEnd"/>
      <w:r>
        <w:t xml:space="preserve"> </w:t>
      </w:r>
      <w:proofErr w:type="spellStart"/>
      <w:r>
        <w:t>economic</w:t>
      </w:r>
      <w:proofErr w:type="spellEnd"/>
      <w:r>
        <w:t xml:space="preserve"> </w:t>
      </w:r>
      <w:proofErr w:type="spellStart"/>
      <w:r>
        <w:t>geography</w:t>
      </w:r>
      <w:proofErr w:type="spellEnd"/>
      <w:r>
        <w:t xml:space="preserve">. </w:t>
      </w:r>
      <w:proofErr w:type="spellStart"/>
      <w:r>
        <w:rPr>
          <w:b/>
          <w:bCs/>
        </w:rPr>
        <w:t>Journal</w:t>
      </w:r>
      <w:proofErr w:type="spellEnd"/>
      <w:r>
        <w:rPr>
          <w:b/>
          <w:bCs/>
        </w:rPr>
        <w:t xml:space="preserve"> </w:t>
      </w:r>
      <w:proofErr w:type="spellStart"/>
      <w:r>
        <w:rPr>
          <w:b/>
          <w:bCs/>
        </w:rPr>
        <w:t>of</w:t>
      </w:r>
      <w:proofErr w:type="spellEnd"/>
      <w:r>
        <w:rPr>
          <w:b/>
          <w:bCs/>
        </w:rPr>
        <w:t xml:space="preserve"> </w:t>
      </w:r>
      <w:proofErr w:type="spellStart"/>
      <w:r>
        <w:rPr>
          <w:b/>
          <w:bCs/>
        </w:rPr>
        <w:t>Political</w:t>
      </w:r>
      <w:proofErr w:type="spellEnd"/>
      <w:r>
        <w:rPr>
          <w:b/>
          <w:bCs/>
        </w:rPr>
        <w:t xml:space="preserve"> </w:t>
      </w:r>
      <w:proofErr w:type="spellStart"/>
      <w:r>
        <w:rPr>
          <w:b/>
          <w:bCs/>
        </w:rPr>
        <w:t>Economy</w:t>
      </w:r>
      <w:proofErr w:type="spellEnd"/>
      <w:r>
        <w:t>, v. 99, n. 3, p. 483-499, 1991.</w:t>
      </w:r>
    </w:p>
    <w:p w14:paraId="3775C3C2" w14:textId="77777777" w:rsidR="00B32F7B" w:rsidRDefault="00B32F7B" w:rsidP="006316CB">
      <w:pPr>
        <w:spacing w:after="240"/>
        <w:jc w:val="both"/>
      </w:pPr>
      <w:r>
        <w:t xml:space="preserve">LÖSCH, August. </w:t>
      </w:r>
      <w:r>
        <w:rPr>
          <w:b/>
          <w:bCs/>
        </w:rPr>
        <w:t xml:space="preserve">Die </w:t>
      </w:r>
      <w:proofErr w:type="spellStart"/>
      <w:r>
        <w:rPr>
          <w:b/>
          <w:bCs/>
        </w:rPr>
        <w:t>räumliche</w:t>
      </w:r>
      <w:proofErr w:type="spellEnd"/>
      <w:r>
        <w:rPr>
          <w:b/>
          <w:bCs/>
        </w:rPr>
        <w:t xml:space="preserve"> </w:t>
      </w:r>
      <w:proofErr w:type="spellStart"/>
      <w:r>
        <w:rPr>
          <w:b/>
          <w:bCs/>
        </w:rPr>
        <w:t>Ordnung</w:t>
      </w:r>
      <w:proofErr w:type="spellEnd"/>
      <w:r>
        <w:rPr>
          <w:b/>
          <w:bCs/>
        </w:rPr>
        <w:t xml:space="preserve"> der </w:t>
      </w:r>
      <w:proofErr w:type="spellStart"/>
      <w:r>
        <w:rPr>
          <w:b/>
          <w:bCs/>
        </w:rPr>
        <w:t>Wirtschaft</w:t>
      </w:r>
      <w:proofErr w:type="spellEnd"/>
      <w:r>
        <w:t>. Jena: Gustav Fischer, 1940.</w:t>
      </w:r>
    </w:p>
    <w:p w14:paraId="3BE3BEF8" w14:textId="77777777" w:rsidR="00B32F7B" w:rsidRDefault="00B32F7B" w:rsidP="006316CB">
      <w:pPr>
        <w:spacing w:after="240"/>
        <w:jc w:val="both"/>
      </w:pPr>
      <w:r>
        <w:t xml:space="preserve">MARSHALL, Alfred. </w:t>
      </w:r>
      <w:proofErr w:type="spellStart"/>
      <w:r>
        <w:rPr>
          <w:b/>
          <w:bCs/>
        </w:rPr>
        <w:t>Principles</w:t>
      </w:r>
      <w:proofErr w:type="spellEnd"/>
      <w:r>
        <w:rPr>
          <w:b/>
          <w:bCs/>
        </w:rPr>
        <w:t xml:space="preserve"> </w:t>
      </w:r>
      <w:proofErr w:type="spellStart"/>
      <w:r>
        <w:rPr>
          <w:b/>
          <w:bCs/>
        </w:rPr>
        <w:t>of</w:t>
      </w:r>
      <w:proofErr w:type="spellEnd"/>
      <w:r>
        <w:rPr>
          <w:b/>
          <w:bCs/>
        </w:rPr>
        <w:t xml:space="preserve"> </w:t>
      </w:r>
      <w:proofErr w:type="spellStart"/>
      <w:r>
        <w:rPr>
          <w:b/>
          <w:bCs/>
        </w:rPr>
        <w:t>economics</w:t>
      </w:r>
      <w:proofErr w:type="spellEnd"/>
      <w:r>
        <w:t xml:space="preserve">. London: </w:t>
      </w:r>
      <w:proofErr w:type="spellStart"/>
      <w:r>
        <w:t>Macmillan</w:t>
      </w:r>
      <w:proofErr w:type="spellEnd"/>
      <w:r>
        <w:t>, 1890.</w:t>
      </w:r>
    </w:p>
    <w:p w14:paraId="2B22139A" w14:textId="77777777" w:rsidR="00B32F7B" w:rsidRDefault="00B32F7B" w:rsidP="006316CB">
      <w:pPr>
        <w:spacing w:after="240"/>
        <w:jc w:val="both"/>
      </w:pPr>
      <w:r>
        <w:lastRenderedPageBreak/>
        <w:t xml:space="preserve">MARX, Karl. </w:t>
      </w:r>
      <w:r>
        <w:rPr>
          <w:b/>
          <w:bCs/>
        </w:rPr>
        <w:t>O capital</w:t>
      </w:r>
      <w:r>
        <w:t xml:space="preserve">: crítica da economia política. Livro I: o processo de produção do capital. Tradução de Rubens </w:t>
      </w:r>
      <w:proofErr w:type="spellStart"/>
      <w:r>
        <w:t>Enderle</w:t>
      </w:r>
      <w:proofErr w:type="spellEnd"/>
      <w:r>
        <w:t xml:space="preserve">. São Paulo: </w:t>
      </w:r>
      <w:proofErr w:type="spellStart"/>
      <w:r>
        <w:t>Boitempo</w:t>
      </w:r>
      <w:proofErr w:type="spellEnd"/>
      <w:r>
        <w:t>, 2013. [Original publicado em 1867].</w:t>
      </w:r>
    </w:p>
    <w:p w14:paraId="5556B6D0" w14:textId="77777777" w:rsidR="00B32F7B" w:rsidRDefault="00B32F7B" w:rsidP="006316CB">
      <w:pPr>
        <w:spacing w:after="240"/>
        <w:jc w:val="both"/>
      </w:pPr>
      <w:r>
        <w:t xml:space="preserve">MINISTÉRIO DO TRABALHO E EMPREGO (MTE). </w:t>
      </w:r>
      <w:r>
        <w:rPr>
          <w:b/>
          <w:bCs/>
        </w:rPr>
        <w:t xml:space="preserve">Novo Cadastro Geral de Empregados e Desempregados (Novo </w:t>
      </w:r>
      <w:proofErr w:type="spellStart"/>
      <w:r>
        <w:rPr>
          <w:b/>
          <w:bCs/>
        </w:rPr>
        <w:t>Caged</w:t>
      </w:r>
      <w:proofErr w:type="spellEnd"/>
      <w:r>
        <w:rPr>
          <w:b/>
          <w:bCs/>
        </w:rPr>
        <w:t>)</w:t>
      </w:r>
      <w:r>
        <w:t>: estoque de emprego formal por setor e região. Brasília: MTE, jan. 2020 - jan. 2025. Disponível em: https://www.gov.br/trabalho-e-emprego. Acesso em: 2025.</w:t>
      </w:r>
    </w:p>
    <w:p w14:paraId="7AB0286B" w14:textId="77777777" w:rsidR="00B32F7B" w:rsidRDefault="00B32F7B" w:rsidP="006316CB">
      <w:pPr>
        <w:spacing w:after="240"/>
        <w:jc w:val="both"/>
      </w:pPr>
      <w:r>
        <w:t xml:space="preserve">MINISTÉRIO DO TRABALHO E EMPREGO (MTE). </w:t>
      </w:r>
      <w:r>
        <w:rPr>
          <w:b/>
          <w:bCs/>
        </w:rPr>
        <w:t>Relação Anual de Informações Sociais (RAIS)</w:t>
      </w:r>
      <w:r>
        <w:t>: estoque de trabalhadores formais por subclasse CNAE 2.0. Brasília: MTE, anos selecionados. Disponível em: https://www.gov.br/trabalho-e-emprego. Acesso em: 2025.</w:t>
      </w:r>
    </w:p>
    <w:p w14:paraId="530B8F6D" w14:textId="77777777" w:rsidR="00B32F7B" w:rsidRDefault="00B32F7B" w:rsidP="006316CB">
      <w:pPr>
        <w:spacing w:after="240"/>
        <w:jc w:val="both"/>
      </w:pPr>
      <w:r>
        <w:t xml:space="preserve">MONTANÍA, Claudia V.; MÁRQUEZ, Miguel A.; FERNÁNDEZ-NÚÑEZ, Teresa; HEWINGS, Geoffrey J. D. A </w:t>
      </w:r>
      <w:proofErr w:type="spellStart"/>
      <w:r>
        <w:t>comprehensive</w:t>
      </w:r>
      <w:proofErr w:type="spellEnd"/>
      <w:r>
        <w:t xml:space="preserve"> shift-</w:t>
      </w:r>
      <w:proofErr w:type="spellStart"/>
      <w:r>
        <w:t>share</w:t>
      </w:r>
      <w:proofErr w:type="spellEnd"/>
      <w:r>
        <w:t xml:space="preserve"> </w:t>
      </w:r>
      <w:proofErr w:type="spellStart"/>
      <w:r>
        <w:t>analysis</w:t>
      </w:r>
      <w:proofErr w:type="spellEnd"/>
      <w:r>
        <w:t xml:space="preserve">: </w:t>
      </w:r>
      <w:proofErr w:type="spellStart"/>
      <w:r>
        <w:t>disentangling</w:t>
      </w:r>
      <w:proofErr w:type="spellEnd"/>
      <w:r>
        <w:t xml:space="preserve"> regional </w:t>
      </w:r>
      <w:proofErr w:type="spellStart"/>
      <w:r>
        <w:t>and</w:t>
      </w:r>
      <w:proofErr w:type="spellEnd"/>
      <w:r>
        <w:t xml:space="preserve"> industrial </w:t>
      </w:r>
      <w:proofErr w:type="spellStart"/>
      <w:r>
        <w:t>effects</w:t>
      </w:r>
      <w:proofErr w:type="spellEnd"/>
      <w:r>
        <w:t xml:space="preserve">. </w:t>
      </w:r>
      <w:proofErr w:type="spellStart"/>
      <w:r>
        <w:rPr>
          <w:b/>
          <w:bCs/>
        </w:rPr>
        <w:t>Journal</w:t>
      </w:r>
      <w:proofErr w:type="spellEnd"/>
      <w:r>
        <w:rPr>
          <w:b/>
          <w:bCs/>
        </w:rPr>
        <w:t xml:space="preserve"> </w:t>
      </w:r>
      <w:proofErr w:type="spellStart"/>
      <w:r>
        <w:rPr>
          <w:b/>
          <w:bCs/>
        </w:rPr>
        <w:t>of</w:t>
      </w:r>
      <w:proofErr w:type="spellEnd"/>
      <w:r>
        <w:rPr>
          <w:b/>
          <w:bCs/>
        </w:rPr>
        <w:t xml:space="preserve"> Regional Science</w:t>
      </w:r>
      <w:r>
        <w:t>, 2024. [COMPLETAR: volume, número, páginas e DOI].</w:t>
      </w:r>
    </w:p>
    <w:p w14:paraId="7D8A1A7E" w14:textId="77777777" w:rsidR="00B32F7B" w:rsidRDefault="00B32F7B" w:rsidP="006316CB">
      <w:pPr>
        <w:spacing w:after="240"/>
        <w:jc w:val="both"/>
      </w:pPr>
      <w:r>
        <w:t xml:space="preserve">MOVIMENTO ECONÔMICO. </w:t>
      </w:r>
      <w:r>
        <w:rPr>
          <w:b/>
          <w:bCs/>
        </w:rPr>
        <w:t>Do milho ao etanol: Grupo Progresso investe R$ 1,18 bilhão em usina no Piauí</w:t>
      </w:r>
      <w:r>
        <w:t>. 2026. Disponível em: https://movimentoeconomico.com.br/geral/redacao/2026/03/17/do-milho-ao-etanol-grupo-progresso-investe-r-118-bilhao-em-usina-no-piaui/. Acesso em: 2026.</w:t>
      </w:r>
    </w:p>
    <w:p w14:paraId="36274212" w14:textId="77777777" w:rsidR="00B32F7B" w:rsidRDefault="00B32F7B" w:rsidP="006316CB">
      <w:pPr>
        <w:spacing w:after="240"/>
        <w:jc w:val="both"/>
      </w:pPr>
      <w:r>
        <w:t xml:space="preserve">MOVIMENTO ECONÔMICO. </w:t>
      </w:r>
      <w:r>
        <w:rPr>
          <w:b/>
          <w:bCs/>
        </w:rPr>
        <w:t>Piauí cria regras para exploração sustentável de minério de ferro</w:t>
      </w:r>
      <w:r>
        <w:t>. 2024. Disponível em: https://movimentoeconomico.com.br/economia/sustentabilidade-economia/2024/11/22/piaui-cria-regras-para-exploracao-sustentavel-de-minerio-de-ferro/. Acesso em: 2025.</w:t>
      </w:r>
    </w:p>
    <w:p w14:paraId="1B1E6E67" w14:textId="77777777" w:rsidR="00B32F7B" w:rsidRDefault="00B32F7B" w:rsidP="006316CB">
      <w:pPr>
        <w:spacing w:after="240"/>
        <w:jc w:val="both"/>
      </w:pPr>
      <w:r>
        <w:t xml:space="preserve">NORTH, Douglass C. </w:t>
      </w:r>
      <w:proofErr w:type="spellStart"/>
      <w:r>
        <w:rPr>
          <w:b/>
          <w:bCs/>
        </w:rPr>
        <w:t>Institutions</w:t>
      </w:r>
      <w:proofErr w:type="spellEnd"/>
      <w:r>
        <w:rPr>
          <w:b/>
          <w:bCs/>
        </w:rPr>
        <w:t xml:space="preserve">, </w:t>
      </w:r>
      <w:proofErr w:type="spellStart"/>
      <w:r>
        <w:rPr>
          <w:b/>
          <w:bCs/>
        </w:rPr>
        <w:t>institutional</w:t>
      </w:r>
      <w:proofErr w:type="spellEnd"/>
      <w:r>
        <w:rPr>
          <w:b/>
          <w:bCs/>
        </w:rPr>
        <w:t xml:space="preserve"> </w:t>
      </w:r>
      <w:proofErr w:type="spellStart"/>
      <w:r>
        <w:rPr>
          <w:b/>
          <w:bCs/>
        </w:rPr>
        <w:t>change</w:t>
      </w:r>
      <w:proofErr w:type="spellEnd"/>
      <w:r>
        <w:rPr>
          <w:b/>
          <w:bCs/>
        </w:rPr>
        <w:t xml:space="preserve"> </w:t>
      </w:r>
      <w:proofErr w:type="spellStart"/>
      <w:r>
        <w:rPr>
          <w:b/>
          <w:bCs/>
        </w:rPr>
        <w:t>and</w:t>
      </w:r>
      <w:proofErr w:type="spellEnd"/>
      <w:r>
        <w:rPr>
          <w:b/>
          <w:bCs/>
        </w:rPr>
        <w:t xml:space="preserve"> </w:t>
      </w:r>
      <w:proofErr w:type="spellStart"/>
      <w:r>
        <w:rPr>
          <w:b/>
          <w:bCs/>
        </w:rPr>
        <w:t>economic</w:t>
      </w:r>
      <w:proofErr w:type="spellEnd"/>
      <w:r>
        <w:rPr>
          <w:b/>
          <w:bCs/>
        </w:rPr>
        <w:t xml:space="preserve"> performance</w:t>
      </w:r>
      <w:r>
        <w:t xml:space="preserve">. Cambridge: Cambridge </w:t>
      </w:r>
      <w:proofErr w:type="spellStart"/>
      <w:r>
        <w:t>University</w:t>
      </w:r>
      <w:proofErr w:type="spellEnd"/>
      <w:r>
        <w:t xml:space="preserve"> Press, 1990.</w:t>
      </w:r>
    </w:p>
    <w:p w14:paraId="797E324B" w14:textId="77777777" w:rsidR="00B32F7B" w:rsidRDefault="00B32F7B" w:rsidP="006316CB">
      <w:pPr>
        <w:spacing w:after="240"/>
        <w:jc w:val="both"/>
      </w:pPr>
      <w:r>
        <w:t xml:space="preserve">NORTH, Douglass C.; THOMAS, Robert Paul. </w:t>
      </w:r>
      <w:r>
        <w:rPr>
          <w:b/>
          <w:bCs/>
        </w:rPr>
        <w:t xml:space="preserve">The </w:t>
      </w:r>
      <w:proofErr w:type="spellStart"/>
      <w:r>
        <w:rPr>
          <w:b/>
          <w:bCs/>
        </w:rPr>
        <w:t>rise</w:t>
      </w:r>
      <w:proofErr w:type="spellEnd"/>
      <w:r>
        <w:rPr>
          <w:b/>
          <w:bCs/>
        </w:rPr>
        <w:t xml:space="preserve"> </w:t>
      </w:r>
      <w:proofErr w:type="spellStart"/>
      <w:r>
        <w:rPr>
          <w:b/>
          <w:bCs/>
        </w:rPr>
        <w:t>of</w:t>
      </w:r>
      <w:proofErr w:type="spellEnd"/>
      <w:r>
        <w:rPr>
          <w:b/>
          <w:bCs/>
        </w:rPr>
        <w:t xml:space="preserve"> </w:t>
      </w:r>
      <w:proofErr w:type="spellStart"/>
      <w:r>
        <w:rPr>
          <w:b/>
          <w:bCs/>
        </w:rPr>
        <w:t>the</w:t>
      </w:r>
      <w:proofErr w:type="spellEnd"/>
      <w:r>
        <w:rPr>
          <w:b/>
          <w:bCs/>
        </w:rPr>
        <w:t xml:space="preserve"> Western world</w:t>
      </w:r>
      <w:r>
        <w:t xml:space="preserve">: a new </w:t>
      </w:r>
      <w:proofErr w:type="spellStart"/>
      <w:r>
        <w:t>economic</w:t>
      </w:r>
      <w:proofErr w:type="spellEnd"/>
      <w:r>
        <w:t xml:space="preserve"> </w:t>
      </w:r>
      <w:proofErr w:type="spellStart"/>
      <w:r>
        <w:t>history</w:t>
      </w:r>
      <w:proofErr w:type="spellEnd"/>
      <w:r>
        <w:t xml:space="preserve">. Cambridge: Cambridge </w:t>
      </w:r>
      <w:proofErr w:type="spellStart"/>
      <w:r>
        <w:t>University</w:t>
      </w:r>
      <w:proofErr w:type="spellEnd"/>
      <w:r>
        <w:t xml:space="preserve"> Press, 1973.</w:t>
      </w:r>
    </w:p>
    <w:p w14:paraId="795C4F05" w14:textId="77777777" w:rsidR="00B32F7B" w:rsidRDefault="00B32F7B" w:rsidP="006316CB">
      <w:pPr>
        <w:spacing w:after="240"/>
        <w:jc w:val="both"/>
      </w:pPr>
      <w:r>
        <w:lastRenderedPageBreak/>
        <w:t xml:space="preserve">PERROUX, François. Note </w:t>
      </w:r>
      <w:proofErr w:type="spellStart"/>
      <w:r>
        <w:t>sur</w:t>
      </w:r>
      <w:proofErr w:type="spellEnd"/>
      <w:r>
        <w:t xml:space="preserve"> </w:t>
      </w:r>
      <w:proofErr w:type="spellStart"/>
      <w:r>
        <w:t>la</w:t>
      </w:r>
      <w:proofErr w:type="spellEnd"/>
      <w:r>
        <w:t xml:space="preserve"> </w:t>
      </w:r>
      <w:proofErr w:type="spellStart"/>
      <w:r>
        <w:t>notion</w:t>
      </w:r>
      <w:proofErr w:type="spellEnd"/>
      <w:r>
        <w:t xml:space="preserve"> de </w:t>
      </w:r>
      <w:proofErr w:type="spellStart"/>
      <w:r>
        <w:t>pôle</w:t>
      </w:r>
      <w:proofErr w:type="spellEnd"/>
      <w:r>
        <w:t xml:space="preserve"> de </w:t>
      </w:r>
      <w:proofErr w:type="spellStart"/>
      <w:r>
        <w:t>croissance</w:t>
      </w:r>
      <w:proofErr w:type="spellEnd"/>
      <w:r>
        <w:t xml:space="preserve">. </w:t>
      </w:r>
      <w:proofErr w:type="spellStart"/>
      <w:r>
        <w:rPr>
          <w:b/>
          <w:bCs/>
        </w:rPr>
        <w:t>Économie</w:t>
      </w:r>
      <w:proofErr w:type="spellEnd"/>
      <w:r>
        <w:rPr>
          <w:b/>
          <w:bCs/>
        </w:rPr>
        <w:t xml:space="preserve"> </w:t>
      </w:r>
      <w:proofErr w:type="spellStart"/>
      <w:r>
        <w:rPr>
          <w:b/>
          <w:bCs/>
        </w:rPr>
        <w:t>Appliquée</w:t>
      </w:r>
      <w:proofErr w:type="spellEnd"/>
      <w:r>
        <w:t>, v. 8, n. 1-2, p. 307-320, 1955.</w:t>
      </w:r>
    </w:p>
    <w:p w14:paraId="655062AF" w14:textId="77777777" w:rsidR="00B32F7B" w:rsidRDefault="00B32F7B" w:rsidP="006316CB">
      <w:pPr>
        <w:spacing w:after="240"/>
        <w:jc w:val="both"/>
      </w:pPr>
      <w:r>
        <w:t xml:space="preserve">PIAUÍ GOV TECH. </w:t>
      </w:r>
      <w:r>
        <w:rPr>
          <w:b/>
          <w:bCs/>
        </w:rPr>
        <w:t>Página institucional</w:t>
      </w:r>
      <w:r>
        <w:t>. Teresina, 2025. Disponível em: https://www.piauigovtech.org. Acesso em: 2025.</w:t>
      </w:r>
    </w:p>
    <w:p w14:paraId="57E6B4C1" w14:textId="77777777" w:rsidR="00B32F7B" w:rsidRDefault="00B32F7B" w:rsidP="006316CB">
      <w:pPr>
        <w:spacing w:after="240"/>
        <w:jc w:val="both"/>
      </w:pPr>
      <w:r>
        <w:t xml:space="preserve">PIAUÍ INSTITUTO DE TECNOLOGIA (PIT). </w:t>
      </w:r>
      <w:r>
        <w:rPr>
          <w:b/>
          <w:bCs/>
        </w:rPr>
        <w:t>Página institucional</w:t>
      </w:r>
      <w:r>
        <w:t>. Teresina, 2025. Disponível em: https://www.pit.pi.gov.br. Acesso em: 2025.</w:t>
      </w:r>
    </w:p>
    <w:p w14:paraId="48B14081" w14:textId="77777777" w:rsidR="00B32F7B" w:rsidRDefault="00B32F7B" w:rsidP="006316CB">
      <w:pPr>
        <w:spacing w:after="240"/>
        <w:jc w:val="both"/>
      </w:pPr>
      <w:r>
        <w:t xml:space="preserve">PIAUÍ NEGÓCIOS. </w:t>
      </w:r>
      <w:r>
        <w:rPr>
          <w:b/>
          <w:bCs/>
        </w:rPr>
        <w:t>Grupo Cobra Brasil vai construir dois novos parques solares no Piauí</w:t>
      </w:r>
      <w:r>
        <w:t>. Teresina, 2025. Disponível em: https://piauinegocios.com.br/noticia/2076/grupo-cobra-brasil-vai-construir-dois-novos-parques-solares-no-piaui. Acesso em: 2025.</w:t>
      </w:r>
    </w:p>
    <w:p w14:paraId="53048062" w14:textId="77777777" w:rsidR="00B32F7B" w:rsidRDefault="00B32F7B" w:rsidP="006316CB">
      <w:pPr>
        <w:spacing w:after="240"/>
        <w:jc w:val="both"/>
      </w:pPr>
      <w:r>
        <w:t xml:space="preserve">PIAUÍ NEGÓCIOS. </w:t>
      </w:r>
      <w:r>
        <w:rPr>
          <w:b/>
          <w:bCs/>
        </w:rPr>
        <w:t>Investimentos bilionários alavancam mineração de ferro e níquel no Piauí</w:t>
      </w:r>
      <w:r>
        <w:t>. Teresina, 2025. Disponível em: https://piauinegocios.com.br/noticia/3321-investimentos-bilionarios-alavancam-mineracao-de-ferro-e-niquel-no-piaui. Acesso em: 2025.</w:t>
      </w:r>
    </w:p>
    <w:p w14:paraId="6EBE228A" w14:textId="77777777" w:rsidR="00B32F7B" w:rsidRDefault="00B32F7B" w:rsidP="006316CB">
      <w:pPr>
        <w:spacing w:after="240"/>
        <w:jc w:val="both"/>
      </w:pPr>
      <w:r>
        <w:t xml:space="preserve">PORTAL O DIA. </w:t>
      </w:r>
      <w:r>
        <w:rPr>
          <w:b/>
          <w:bCs/>
        </w:rPr>
        <w:t>Energia solar: usina no sul do PI gera volume capaz de atender toda a população de Teresina</w:t>
      </w:r>
      <w:r>
        <w:t>. Teresina, 2024. Disponível em: https://portalodia.com/noticias/interior/energia-solar-usina-no-sul-do-pi-gera-volume-capaz-de-atender-toda-populacao-de-teresina-455642.html. Acesso em: 2025.</w:t>
      </w:r>
    </w:p>
    <w:p w14:paraId="0F3FFA67" w14:textId="77777777" w:rsidR="00B32F7B" w:rsidRDefault="00B32F7B" w:rsidP="006316CB">
      <w:pPr>
        <w:spacing w:after="240"/>
        <w:jc w:val="both"/>
      </w:pPr>
      <w:r>
        <w:t xml:space="preserve">PORTER, Michael E. </w:t>
      </w:r>
      <w:r>
        <w:rPr>
          <w:b/>
          <w:bCs/>
        </w:rPr>
        <w:t xml:space="preserve">The </w:t>
      </w:r>
      <w:proofErr w:type="spellStart"/>
      <w:r>
        <w:rPr>
          <w:b/>
          <w:bCs/>
        </w:rPr>
        <w:t>competitive</w:t>
      </w:r>
      <w:proofErr w:type="spellEnd"/>
      <w:r>
        <w:rPr>
          <w:b/>
          <w:bCs/>
        </w:rPr>
        <w:t xml:space="preserve"> </w:t>
      </w:r>
      <w:proofErr w:type="spellStart"/>
      <w:r>
        <w:rPr>
          <w:b/>
          <w:bCs/>
        </w:rPr>
        <w:t>advantage</w:t>
      </w:r>
      <w:proofErr w:type="spellEnd"/>
      <w:r>
        <w:rPr>
          <w:b/>
          <w:bCs/>
        </w:rPr>
        <w:t xml:space="preserve"> </w:t>
      </w:r>
      <w:proofErr w:type="spellStart"/>
      <w:r>
        <w:rPr>
          <w:b/>
          <w:bCs/>
        </w:rPr>
        <w:t>of</w:t>
      </w:r>
      <w:proofErr w:type="spellEnd"/>
      <w:r>
        <w:rPr>
          <w:b/>
          <w:bCs/>
        </w:rPr>
        <w:t xml:space="preserve"> </w:t>
      </w:r>
      <w:proofErr w:type="spellStart"/>
      <w:r>
        <w:rPr>
          <w:b/>
          <w:bCs/>
        </w:rPr>
        <w:t>nations</w:t>
      </w:r>
      <w:proofErr w:type="spellEnd"/>
      <w:r>
        <w:t xml:space="preserve">. New York: </w:t>
      </w:r>
      <w:proofErr w:type="spellStart"/>
      <w:r>
        <w:t>Free</w:t>
      </w:r>
      <w:proofErr w:type="spellEnd"/>
      <w:r>
        <w:t xml:space="preserve"> Press, 1990.</w:t>
      </w:r>
    </w:p>
    <w:p w14:paraId="2475F50C" w14:textId="77777777" w:rsidR="00B32F7B" w:rsidRDefault="00B32F7B" w:rsidP="006316CB">
      <w:pPr>
        <w:spacing w:after="240"/>
        <w:jc w:val="both"/>
      </w:pPr>
      <w:r>
        <w:t xml:space="preserve">QUESNAY, François. </w:t>
      </w:r>
      <w:r>
        <w:rPr>
          <w:b/>
          <w:bCs/>
        </w:rPr>
        <w:t xml:space="preserve">Tableau </w:t>
      </w:r>
      <w:proofErr w:type="spellStart"/>
      <w:r>
        <w:rPr>
          <w:b/>
          <w:bCs/>
        </w:rPr>
        <w:t>économique</w:t>
      </w:r>
      <w:proofErr w:type="spellEnd"/>
      <w:r>
        <w:t>. Versailles, 1758.</w:t>
      </w:r>
    </w:p>
    <w:p w14:paraId="5C46869A" w14:textId="77777777" w:rsidR="00B32F7B" w:rsidRDefault="00B32F7B" w:rsidP="006316CB">
      <w:pPr>
        <w:spacing w:after="240"/>
        <w:jc w:val="both"/>
      </w:pPr>
      <w:r>
        <w:t xml:space="preserve">RAFFESTIN, Claude. </w:t>
      </w:r>
      <w:r>
        <w:rPr>
          <w:b/>
          <w:bCs/>
        </w:rPr>
        <w:t>Por uma geografia do poder</w:t>
      </w:r>
      <w:r>
        <w:t>. Tradução de Maria Cecília França. São Paulo: Ática, 1993. [Original publicado em 1980].</w:t>
      </w:r>
    </w:p>
    <w:p w14:paraId="18A6B975" w14:textId="77777777" w:rsidR="00B32F7B" w:rsidRDefault="00B32F7B" w:rsidP="006316CB">
      <w:pPr>
        <w:spacing w:after="240"/>
        <w:jc w:val="both"/>
      </w:pPr>
      <w:r>
        <w:t xml:space="preserve">RICARDO, David. </w:t>
      </w:r>
      <w:proofErr w:type="spellStart"/>
      <w:r>
        <w:rPr>
          <w:b/>
          <w:bCs/>
        </w:rPr>
        <w:t>On</w:t>
      </w:r>
      <w:proofErr w:type="spellEnd"/>
      <w:r>
        <w:rPr>
          <w:b/>
          <w:bCs/>
        </w:rPr>
        <w:t xml:space="preserve"> </w:t>
      </w:r>
      <w:proofErr w:type="spellStart"/>
      <w:r>
        <w:rPr>
          <w:b/>
          <w:bCs/>
        </w:rPr>
        <w:t>the</w:t>
      </w:r>
      <w:proofErr w:type="spellEnd"/>
      <w:r>
        <w:rPr>
          <w:b/>
          <w:bCs/>
        </w:rPr>
        <w:t xml:space="preserve"> </w:t>
      </w:r>
      <w:proofErr w:type="spellStart"/>
      <w:r>
        <w:rPr>
          <w:b/>
          <w:bCs/>
        </w:rPr>
        <w:t>principles</w:t>
      </w:r>
      <w:proofErr w:type="spellEnd"/>
      <w:r>
        <w:rPr>
          <w:b/>
          <w:bCs/>
        </w:rPr>
        <w:t xml:space="preserve"> </w:t>
      </w:r>
      <w:proofErr w:type="spellStart"/>
      <w:r>
        <w:rPr>
          <w:b/>
          <w:bCs/>
        </w:rPr>
        <w:t>of</w:t>
      </w:r>
      <w:proofErr w:type="spellEnd"/>
      <w:r>
        <w:rPr>
          <w:b/>
          <w:bCs/>
        </w:rPr>
        <w:t xml:space="preserve"> </w:t>
      </w:r>
      <w:proofErr w:type="spellStart"/>
      <w:r>
        <w:rPr>
          <w:b/>
          <w:bCs/>
        </w:rPr>
        <w:t>political</w:t>
      </w:r>
      <w:proofErr w:type="spellEnd"/>
      <w:r>
        <w:rPr>
          <w:b/>
          <w:bCs/>
        </w:rPr>
        <w:t xml:space="preserve"> </w:t>
      </w:r>
      <w:proofErr w:type="spellStart"/>
      <w:r>
        <w:rPr>
          <w:b/>
          <w:bCs/>
        </w:rPr>
        <w:t>economy</w:t>
      </w:r>
      <w:proofErr w:type="spellEnd"/>
      <w:r>
        <w:rPr>
          <w:b/>
          <w:bCs/>
        </w:rPr>
        <w:t xml:space="preserve"> </w:t>
      </w:r>
      <w:proofErr w:type="spellStart"/>
      <w:r>
        <w:rPr>
          <w:b/>
          <w:bCs/>
        </w:rPr>
        <w:t>and</w:t>
      </w:r>
      <w:proofErr w:type="spellEnd"/>
      <w:r>
        <w:rPr>
          <w:b/>
          <w:bCs/>
        </w:rPr>
        <w:t xml:space="preserve"> </w:t>
      </w:r>
      <w:proofErr w:type="spellStart"/>
      <w:r>
        <w:rPr>
          <w:b/>
          <w:bCs/>
        </w:rPr>
        <w:t>taxation</w:t>
      </w:r>
      <w:proofErr w:type="spellEnd"/>
      <w:r>
        <w:t>. London: John Murray, 1817.</w:t>
      </w:r>
    </w:p>
    <w:p w14:paraId="4F258C7A" w14:textId="77777777" w:rsidR="00B32F7B" w:rsidRDefault="00B32F7B" w:rsidP="006316CB">
      <w:pPr>
        <w:spacing w:after="240"/>
        <w:jc w:val="both"/>
      </w:pPr>
      <w:r>
        <w:t xml:space="preserve">SAY, Jean-Baptiste. </w:t>
      </w:r>
      <w:proofErr w:type="spellStart"/>
      <w:r>
        <w:rPr>
          <w:b/>
          <w:bCs/>
        </w:rPr>
        <w:t>Traité</w:t>
      </w:r>
      <w:proofErr w:type="spellEnd"/>
      <w:r>
        <w:rPr>
          <w:b/>
          <w:bCs/>
        </w:rPr>
        <w:t xml:space="preserve"> d’</w:t>
      </w:r>
      <w:proofErr w:type="spellStart"/>
      <w:r>
        <w:rPr>
          <w:b/>
          <w:bCs/>
        </w:rPr>
        <w:t>économie</w:t>
      </w:r>
      <w:proofErr w:type="spellEnd"/>
      <w:r>
        <w:rPr>
          <w:b/>
          <w:bCs/>
        </w:rPr>
        <w:t xml:space="preserve"> politique</w:t>
      </w:r>
      <w:r>
        <w:t xml:space="preserve">. Paris: </w:t>
      </w:r>
      <w:proofErr w:type="spellStart"/>
      <w:r>
        <w:t>Deterville</w:t>
      </w:r>
      <w:proofErr w:type="spellEnd"/>
      <w:r>
        <w:t>, 1803.</w:t>
      </w:r>
    </w:p>
    <w:p w14:paraId="6E8B0F64" w14:textId="77777777" w:rsidR="00B32F7B" w:rsidRDefault="00B32F7B" w:rsidP="006316CB">
      <w:pPr>
        <w:spacing w:after="240"/>
        <w:jc w:val="both"/>
      </w:pPr>
      <w:r>
        <w:lastRenderedPageBreak/>
        <w:t xml:space="preserve">SCHULTZ, Theodore W. </w:t>
      </w:r>
      <w:proofErr w:type="spellStart"/>
      <w:r>
        <w:t>Investment</w:t>
      </w:r>
      <w:proofErr w:type="spellEnd"/>
      <w:r>
        <w:t xml:space="preserve"> in </w:t>
      </w:r>
      <w:proofErr w:type="spellStart"/>
      <w:r>
        <w:t>human</w:t>
      </w:r>
      <w:proofErr w:type="spellEnd"/>
      <w:r>
        <w:t xml:space="preserve"> capital. </w:t>
      </w:r>
      <w:r>
        <w:rPr>
          <w:b/>
          <w:bCs/>
        </w:rPr>
        <w:t>The American Economic Review</w:t>
      </w:r>
      <w:r>
        <w:t>, v. 51, n. 1, p. 1-17, 1961.</w:t>
      </w:r>
    </w:p>
    <w:p w14:paraId="67DA5ED2" w14:textId="77777777" w:rsidR="00B32F7B" w:rsidRDefault="00B32F7B" w:rsidP="006316CB">
      <w:pPr>
        <w:spacing w:after="240"/>
        <w:jc w:val="both"/>
      </w:pPr>
      <w:r>
        <w:t xml:space="preserve">SCHUMPETER, Joseph A. </w:t>
      </w:r>
      <w:r>
        <w:rPr>
          <w:b/>
          <w:bCs/>
        </w:rPr>
        <w:t xml:space="preserve">The </w:t>
      </w:r>
      <w:proofErr w:type="spellStart"/>
      <w:r>
        <w:rPr>
          <w:b/>
          <w:bCs/>
        </w:rPr>
        <w:t>theory</w:t>
      </w:r>
      <w:proofErr w:type="spellEnd"/>
      <w:r>
        <w:rPr>
          <w:b/>
          <w:bCs/>
        </w:rPr>
        <w:t xml:space="preserve"> </w:t>
      </w:r>
      <w:proofErr w:type="spellStart"/>
      <w:r>
        <w:rPr>
          <w:b/>
          <w:bCs/>
        </w:rPr>
        <w:t>of</w:t>
      </w:r>
      <w:proofErr w:type="spellEnd"/>
      <w:r>
        <w:rPr>
          <w:b/>
          <w:bCs/>
        </w:rPr>
        <w:t xml:space="preserve"> </w:t>
      </w:r>
      <w:proofErr w:type="spellStart"/>
      <w:r>
        <w:rPr>
          <w:b/>
          <w:bCs/>
        </w:rPr>
        <w:t>economic</w:t>
      </w:r>
      <w:proofErr w:type="spellEnd"/>
      <w:r>
        <w:rPr>
          <w:b/>
          <w:bCs/>
        </w:rPr>
        <w:t xml:space="preserve"> </w:t>
      </w:r>
      <w:proofErr w:type="spellStart"/>
      <w:r>
        <w:rPr>
          <w:b/>
          <w:bCs/>
        </w:rPr>
        <w:t>development</w:t>
      </w:r>
      <w:proofErr w:type="spellEnd"/>
      <w:r>
        <w:t xml:space="preserve">. Cambridge: Harvard </w:t>
      </w:r>
      <w:proofErr w:type="spellStart"/>
      <w:r>
        <w:t>University</w:t>
      </w:r>
      <w:proofErr w:type="spellEnd"/>
      <w:r>
        <w:t xml:space="preserve"> Press, 1934. [Original publicado em 1911].</w:t>
      </w:r>
    </w:p>
    <w:p w14:paraId="3F7482EB" w14:textId="77777777" w:rsidR="00B32F7B" w:rsidRDefault="00B32F7B" w:rsidP="006316CB">
      <w:pPr>
        <w:spacing w:after="240"/>
        <w:jc w:val="both"/>
      </w:pPr>
      <w:r>
        <w:t xml:space="preserve">SECRETARIA DE GOVERNO DO ESTADO DO PIAUÍ (SEGOV). </w:t>
      </w:r>
      <w:r>
        <w:rPr>
          <w:b/>
          <w:bCs/>
        </w:rPr>
        <w:t>Mineradora localizada em Piripiri passará a exportar pelo Porto Piauí em 2026</w:t>
      </w:r>
      <w:r>
        <w:t>. Teresina, 2025. Disponível em: https://www.segov.pi.gov.br/mineradora-localizada-em-piripiri-passar-a-exporta-pelo-porto-piaui-em-2026. Acesso em: 2025.</w:t>
      </w:r>
    </w:p>
    <w:p w14:paraId="73CF4909" w14:textId="77777777" w:rsidR="00B32F7B" w:rsidRDefault="00B32F7B" w:rsidP="006316CB">
      <w:pPr>
        <w:spacing w:after="240"/>
        <w:jc w:val="both"/>
      </w:pPr>
      <w:r>
        <w:t xml:space="preserve">SECRETARIA DE PLANEJAMENTO DO ESTADO DO PIAUÍ (SEPLAN). </w:t>
      </w:r>
      <w:r>
        <w:rPr>
          <w:b/>
          <w:bCs/>
        </w:rPr>
        <w:t>SEPLAN participa de workshop internacional sobre o Projeto Ferro-Gusa Verde do Piauí em Parnaíba</w:t>
      </w:r>
      <w:r>
        <w:t>. Teresina, 2025. Disponível em: https://www.seplan.pi.gov.br/seplan-participa-de-workshop-internacional-sobre-o-projeto-ferro-gusa-verde-do-piaui-em-parnaiba/. Acesso em: 2025.</w:t>
      </w:r>
    </w:p>
    <w:p w14:paraId="7231CC09" w14:textId="77777777" w:rsidR="00B32F7B" w:rsidRDefault="00B32F7B" w:rsidP="006316CB">
      <w:pPr>
        <w:spacing w:after="240"/>
        <w:jc w:val="both"/>
      </w:pPr>
      <w:r>
        <w:t xml:space="preserve">SMITH, Adam. </w:t>
      </w:r>
      <w:proofErr w:type="spellStart"/>
      <w:r>
        <w:rPr>
          <w:b/>
          <w:bCs/>
        </w:rPr>
        <w:t>An</w:t>
      </w:r>
      <w:proofErr w:type="spellEnd"/>
      <w:r>
        <w:rPr>
          <w:b/>
          <w:bCs/>
        </w:rPr>
        <w:t xml:space="preserve"> </w:t>
      </w:r>
      <w:proofErr w:type="spellStart"/>
      <w:r>
        <w:rPr>
          <w:b/>
          <w:bCs/>
        </w:rPr>
        <w:t>inquiry</w:t>
      </w:r>
      <w:proofErr w:type="spellEnd"/>
      <w:r>
        <w:rPr>
          <w:b/>
          <w:bCs/>
        </w:rPr>
        <w:t xml:space="preserve"> </w:t>
      </w:r>
      <w:proofErr w:type="spellStart"/>
      <w:r>
        <w:rPr>
          <w:b/>
          <w:bCs/>
        </w:rPr>
        <w:t>into</w:t>
      </w:r>
      <w:proofErr w:type="spellEnd"/>
      <w:r>
        <w:rPr>
          <w:b/>
          <w:bCs/>
        </w:rPr>
        <w:t xml:space="preserve"> </w:t>
      </w:r>
      <w:proofErr w:type="spellStart"/>
      <w:r>
        <w:rPr>
          <w:b/>
          <w:bCs/>
        </w:rPr>
        <w:t>the</w:t>
      </w:r>
      <w:proofErr w:type="spellEnd"/>
      <w:r>
        <w:rPr>
          <w:b/>
          <w:bCs/>
        </w:rPr>
        <w:t xml:space="preserve"> </w:t>
      </w:r>
      <w:proofErr w:type="spellStart"/>
      <w:r>
        <w:rPr>
          <w:b/>
          <w:bCs/>
        </w:rPr>
        <w:t>nature</w:t>
      </w:r>
      <w:proofErr w:type="spellEnd"/>
      <w:r>
        <w:rPr>
          <w:b/>
          <w:bCs/>
        </w:rPr>
        <w:t xml:space="preserve"> </w:t>
      </w:r>
      <w:proofErr w:type="spellStart"/>
      <w:r>
        <w:rPr>
          <w:b/>
          <w:bCs/>
        </w:rPr>
        <w:t>and</w:t>
      </w:r>
      <w:proofErr w:type="spellEnd"/>
      <w:r>
        <w:rPr>
          <w:b/>
          <w:bCs/>
        </w:rPr>
        <w:t xml:space="preserve"> causes </w:t>
      </w:r>
      <w:proofErr w:type="spellStart"/>
      <w:r>
        <w:rPr>
          <w:b/>
          <w:bCs/>
        </w:rPr>
        <w:t>of</w:t>
      </w:r>
      <w:proofErr w:type="spellEnd"/>
      <w:r>
        <w:rPr>
          <w:b/>
          <w:bCs/>
        </w:rPr>
        <w:t xml:space="preserve"> </w:t>
      </w:r>
      <w:proofErr w:type="spellStart"/>
      <w:r>
        <w:rPr>
          <w:b/>
          <w:bCs/>
        </w:rPr>
        <w:t>the</w:t>
      </w:r>
      <w:proofErr w:type="spellEnd"/>
      <w:r>
        <w:rPr>
          <w:b/>
          <w:bCs/>
        </w:rPr>
        <w:t xml:space="preserve"> </w:t>
      </w:r>
      <w:proofErr w:type="spellStart"/>
      <w:r>
        <w:rPr>
          <w:b/>
          <w:bCs/>
        </w:rPr>
        <w:t>wealth</w:t>
      </w:r>
      <w:proofErr w:type="spellEnd"/>
      <w:r>
        <w:rPr>
          <w:b/>
          <w:bCs/>
        </w:rPr>
        <w:t xml:space="preserve"> </w:t>
      </w:r>
      <w:proofErr w:type="spellStart"/>
      <w:r>
        <w:rPr>
          <w:b/>
          <w:bCs/>
        </w:rPr>
        <w:t>of</w:t>
      </w:r>
      <w:proofErr w:type="spellEnd"/>
      <w:r>
        <w:rPr>
          <w:b/>
          <w:bCs/>
        </w:rPr>
        <w:t xml:space="preserve"> </w:t>
      </w:r>
      <w:proofErr w:type="spellStart"/>
      <w:r>
        <w:rPr>
          <w:b/>
          <w:bCs/>
        </w:rPr>
        <w:t>nations</w:t>
      </w:r>
      <w:proofErr w:type="spellEnd"/>
      <w:r>
        <w:t xml:space="preserve">. London: W. </w:t>
      </w:r>
      <w:proofErr w:type="spellStart"/>
      <w:r>
        <w:t>Strahan</w:t>
      </w:r>
      <w:proofErr w:type="spellEnd"/>
      <w:r>
        <w:t xml:space="preserve"> </w:t>
      </w:r>
      <w:proofErr w:type="spellStart"/>
      <w:r>
        <w:t>and</w:t>
      </w:r>
      <w:proofErr w:type="spellEnd"/>
      <w:r>
        <w:t xml:space="preserve"> T. </w:t>
      </w:r>
      <w:proofErr w:type="spellStart"/>
      <w:r>
        <w:t>Cadell</w:t>
      </w:r>
      <w:proofErr w:type="spellEnd"/>
      <w:r>
        <w:t>, 1776.</w:t>
      </w:r>
    </w:p>
    <w:p w14:paraId="7B6D7984" w14:textId="77777777" w:rsidR="00B32F7B" w:rsidRDefault="00B32F7B" w:rsidP="006316CB">
      <w:pPr>
        <w:spacing w:after="240"/>
        <w:jc w:val="both"/>
      </w:pPr>
      <w:r>
        <w:t xml:space="preserve">SOBERANIA.AI. </w:t>
      </w:r>
      <w:r>
        <w:rPr>
          <w:b/>
          <w:bCs/>
        </w:rPr>
        <w:t>Página institucional</w:t>
      </w:r>
      <w:r>
        <w:t>. Teresina, 2025. Disponível em: https://soberania.ai. Acesso em: 2025.</w:t>
      </w:r>
    </w:p>
    <w:p w14:paraId="31DBADB9" w14:textId="77777777" w:rsidR="00B32F7B" w:rsidRDefault="00B32F7B" w:rsidP="006316CB">
      <w:pPr>
        <w:spacing w:after="240"/>
        <w:jc w:val="both"/>
      </w:pPr>
      <w:r>
        <w:t xml:space="preserve">SPIC BRASIL. </w:t>
      </w:r>
      <w:r>
        <w:rPr>
          <w:b/>
          <w:bCs/>
        </w:rPr>
        <w:t xml:space="preserve">6ª edição Boletim Complexo Solar </w:t>
      </w:r>
      <w:proofErr w:type="spellStart"/>
      <w:r>
        <w:rPr>
          <w:b/>
          <w:bCs/>
        </w:rPr>
        <w:t>Marangatu</w:t>
      </w:r>
      <w:proofErr w:type="spellEnd"/>
      <w:r>
        <w:t>: 1 ano de inauguração do ativo. 2025. Disponível em: https://www.spicbrasil.com.br/destaque/6a-edicao-boletim-complexo-solar-marangatu-1-ano-de-inauguracao-do-ativo/. Acesso em: 2025.</w:t>
      </w:r>
    </w:p>
    <w:p w14:paraId="53A453EB" w14:textId="77777777" w:rsidR="00B32F7B" w:rsidRDefault="00B32F7B" w:rsidP="006316CB">
      <w:pPr>
        <w:spacing w:after="240"/>
        <w:jc w:val="both"/>
      </w:pPr>
      <w:r>
        <w:t xml:space="preserve">TECH PARK PIAUÍ. </w:t>
      </w:r>
      <w:r>
        <w:rPr>
          <w:b/>
          <w:bCs/>
        </w:rPr>
        <w:t>Página institucional</w:t>
      </w:r>
      <w:r>
        <w:t>. Teresina, 2025. Disponível em: https://techparkpiaui.com. Acesso em: 2025.</w:t>
      </w:r>
    </w:p>
    <w:p w14:paraId="623443AC" w14:textId="77777777" w:rsidR="00B32F7B" w:rsidRDefault="00B32F7B" w:rsidP="006316CB">
      <w:pPr>
        <w:spacing w:after="240"/>
        <w:jc w:val="both"/>
      </w:pPr>
      <w:r>
        <w:t xml:space="preserve">THÜNEN, Johann Heinrich von. </w:t>
      </w:r>
      <w:r>
        <w:rPr>
          <w:b/>
          <w:bCs/>
        </w:rPr>
        <w:t xml:space="preserve">Der </w:t>
      </w:r>
      <w:proofErr w:type="spellStart"/>
      <w:r>
        <w:rPr>
          <w:b/>
          <w:bCs/>
        </w:rPr>
        <w:t>isolierte</w:t>
      </w:r>
      <w:proofErr w:type="spellEnd"/>
      <w:r>
        <w:rPr>
          <w:b/>
          <w:bCs/>
        </w:rPr>
        <w:t xml:space="preserve"> </w:t>
      </w:r>
      <w:proofErr w:type="spellStart"/>
      <w:r>
        <w:rPr>
          <w:b/>
          <w:bCs/>
        </w:rPr>
        <w:t>Staat</w:t>
      </w:r>
      <w:proofErr w:type="spellEnd"/>
      <w:r>
        <w:rPr>
          <w:b/>
          <w:bCs/>
        </w:rPr>
        <w:t xml:space="preserve"> in </w:t>
      </w:r>
      <w:proofErr w:type="spellStart"/>
      <w:r>
        <w:rPr>
          <w:b/>
          <w:bCs/>
        </w:rPr>
        <w:t>Beziehung</w:t>
      </w:r>
      <w:proofErr w:type="spellEnd"/>
      <w:r>
        <w:rPr>
          <w:b/>
          <w:bCs/>
        </w:rPr>
        <w:t xml:space="preserve"> </w:t>
      </w:r>
      <w:proofErr w:type="spellStart"/>
      <w:r>
        <w:rPr>
          <w:b/>
          <w:bCs/>
        </w:rPr>
        <w:t>auf</w:t>
      </w:r>
      <w:proofErr w:type="spellEnd"/>
      <w:r>
        <w:rPr>
          <w:b/>
          <w:bCs/>
        </w:rPr>
        <w:t xml:space="preserve"> </w:t>
      </w:r>
      <w:proofErr w:type="spellStart"/>
      <w:r>
        <w:rPr>
          <w:b/>
          <w:bCs/>
        </w:rPr>
        <w:t>Landwirtschaft</w:t>
      </w:r>
      <w:proofErr w:type="spellEnd"/>
      <w:r>
        <w:rPr>
          <w:b/>
          <w:bCs/>
        </w:rPr>
        <w:t xml:space="preserve"> </w:t>
      </w:r>
      <w:proofErr w:type="spellStart"/>
      <w:r>
        <w:rPr>
          <w:b/>
          <w:bCs/>
        </w:rPr>
        <w:t>und</w:t>
      </w:r>
      <w:proofErr w:type="spellEnd"/>
      <w:r>
        <w:rPr>
          <w:b/>
          <w:bCs/>
        </w:rPr>
        <w:t xml:space="preserve"> </w:t>
      </w:r>
      <w:proofErr w:type="spellStart"/>
      <w:r>
        <w:rPr>
          <w:b/>
          <w:bCs/>
        </w:rPr>
        <w:t>Nationalökonomie</w:t>
      </w:r>
      <w:proofErr w:type="spellEnd"/>
      <w:r>
        <w:t xml:space="preserve">. Hamburg: </w:t>
      </w:r>
      <w:proofErr w:type="spellStart"/>
      <w:r>
        <w:t>Perthes</w:t>
      </w:r>
      <w:proofErr w:type="spellEnd"/>
      <w:r>
        <w:t>, 1826.</w:t>
      </w:r>
    </w:p>
    <w:p w14:paraId="078B7448" w14:textId="47936811" w:rsidR="00FF7A84" w:rsidRDefault="00B32F7B" w:rsidP="000B115B">
      <w:pPr>
        <w:spacing w:after="240"/>
        <w:jc w:val="both"/>
      </w:pPr>
      <w:r>
        <w:t xml:space="preserve">WEBER, Alfred. </w:t>
      </w:r>
      <w:proofErr w:type="spellStart"/>
      <w:r>
        <w:rPr>
          <w:b/>
          <w:bCs/>
        </w:rPr>
        <w:t>Über</w:t>
      </w:r>
      <w:proofErr w:type="spellEnd"/>
      <w:r>
        <w:rPr>
          <w:b/>
          <w:bCs/>
        </w:rPr>
        <w:t xml:space="preserve"> </w:t>
      </w:r>
      <w:proofErr w:type="spellStart"/>
      <w:r>
        <w:rPr>
          <w:b/>
          <w:bCs/>
        </w:rPr>
        <w:t>den</w:t>
      </w:r>
      <w:proofErr w:type="spellEnd"/>
      <w:r>
        <w:rPr>
          <w:b/>
          <w:bCs/>
        </w:rPr>
        <w:t xml:space="preserve"> </w:t>
      </w:r>
      <w:proofErr w:type="spellStart"/>
      <w:r>
        <w:rPr>
          <w:b/>
          <w:bCs/>
        </w:rPr>
        <w:t>Standort</w:t>
      </w:r>
      <w:proofErr w:type="spellEnd"/>
      <w:r>
        <w:rPr>
          <w:b/>
          <w:bCs/>
        </w:rPr>
        <w:t xml:space="preserve"> der </w:t>
      </w:r>
      <w:proofErr w:type="spellStart"/>
      <w:r>
        <w:rPr>
          <w:b/>
          <w:bCs/>
        </w:rPr>
        <w:t>Industrien</w:t>
      </w:r>
      <w:proofErr w:type="spellEnd"/>
      <w:r>
        <w:t xml:space="preserve">. </w:t>
      </w:r>
      <w:proofErr w:type="spellStart"/>
      <w:r>
        <w:t>Tübingen</w:t>
      </w:r>
      <w:proofErr w:type="spellEnd"/>
      <w:r>
        <w:t xml:space="preserve">: J. C. B. </w:t>
      </w:r>
      <w:proofErr w:type="spellStart"/>
      <w:r>
        <w:t>Mohr</w:t>
      </w:r>
      <w:proofErr w:type="spellEnd"/>
      <w:r>
        <w:t>, 1909.</w:t>
      </w:r>
    </w:p>
    <w:sectPr w:rsidR="00FF7A84">
      <w:pgSz w:w="11906" w:h="16838"/>
      <w:pgMar w:top="1700" w:right="1133" w:bottom="1133"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2B89E" w14:textId="77777777" w:rsidR="000C5912" w:rsidRDefault="000C5912" w:rsidP="001D3120">
      <w:pPr>
        <w:spacing w:line="240" w:lineRule="auto"/>
      </w:pPr>
      <w:r>
        <w:separator/>
      </w:r>
    </w:p>
  </w:endnote>
  <w:endnote w:type="continuationSeparator" w:id="0">
    <w:p w14:paraId="1C80CEC3" w14:textId="77777777" w:rsidR="000C5912" w:rsidRDefault="000C5912" w:rsidP="001D3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12030" w14:textId="77777777" w:rsidR="000C5912" w:rsidRDefault="000C5912" w:rsidP="001D3120">
      <w:pPr>
        <w:spacing w:line="240" w:lineRule="auto"/>
      </w:pPr>
      <w:r>
        <w:separator/>
      </w:r>
    </w:p>
  </w:footnote>
  <w:footnote w:type="continuationSeparator" w:id="0">
    <w:p w14:paraId="465F0DCC" w14:textId="77777777" w:rsidR="000C5912" w:rsidRDefault="000C5912" w:rsidP="001D3120">
      <w:pPr>
        <w:spacing w:line="240" w:lineRule="auto"/>
      </w:pPr>
      <w:r>
        <w:continuationSeparator/>
      </w:r>
    </w:p>
  </w:footnote>
  <w:footnote w:id="1">
    <w:p w14:paraId="3A445E4C" w14:textId="77777777" w:rsidR="001D3120" w:rsidRPr="00686101" w:rsidRDefault="001D3120" w:rsidP="001D3120">
      <w:pPr>
        <w:pStyle w:val="PargrafodaLista"/>
        <w:jc w:val="both"/>
        <w:rPr>
          <w:rFonts w:eastAsiaTheme="minorEastAsia"/>
          <w:sz w:val="20"/>
          <w:szCs w:val="20"/>
        </w:rPr>
      </w:pPr>
      <w:r w:rsidRPr="008619D7">
        <w:footnoteRef/>
      </w:r>
      <w:r w:rsidRPr="008619D7">
        <w:t xml:space="preserve"> </w:t>
      </w:r>
      <w:r w:rsidRPr="00686101">
        <w:rPr>
          <w:sz w:val="20"/>
          <w:szCs w:val="20"/>
        </w:rPr>
        <w:t xml:space="preserve">Esse efeito é considerado um efeito residual, pois ele é derivado a partir da diferença entre a variação do estoque no período analisados </w:t>
      </w:r>
      <m:oMath>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ij</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E</m:t>
            </m:r>
          </m:e>
          <m:sub>
            <m:r>
              <w:rPr>
                <w:rFonts w:ascii="Cambria Math" w:eastAsiaTheme="minorEastAsia" w:hAnsi="Cambria Math"/>
                <w:sz w:val="20"/>
                <w:szCs w:val="20"/>
              </w:rPr>
              <m:t>ij</m:t>
            </m:r>
          </m:sub>
          <m:sup>
            <m:r>
              <w:rPr>
                <w:rFonts w:ascii="Cambria Math" w:eastAsiaTheme="minorEastAsia" w:hAnsi="Cambria Math"/>
                <w:sz w:val="20"/>
                <w:szCs w:val="20"/>
              </w:rPr>
              <m:t>t</m:t>
            </m:r>
          </m:sup>
        </m:sSubSup>
      </m:oMath>
      <w:r w:rsidRPr="00686101">
        <w:rPr>
          <w:rFonts w:eastAsiaTheme="minorEastAsia"/>
          <w:sz w:val="20"/>
          <w:szCs w:val="20"/>
        </w:rPr>
        <w:t xml:space="preserve"> e os efeitos dinâmicos nacionais, o NE e o IM:</w:t>
      </w:r>
    </w:p>
    <w:p w14:paraId="6BE25031" w14:textId="77777777" w:rsidR="001D3120" w:rsidRPr="008619D7" w:rsidRDefault="001D3120" w:rsidP="001D3120">
      <w:pPr>
        <w:spacing w:after="140" w:line="276" w:lineRule="auto"/>
        <w:jc w:val="center"/>
        <w:rPr>
          <w:rFonts w:eastAsiaTheme="minorEastAsia"/>
          <w:i/>
          <w:sz w:val="20"/>
          <w:szCs w:val="20"/>
        </w:rPr>
      </w:pPr>
      <m:oMathPara>
        <m:oMath>
          <m:r>
            <w:rPr>
              <w:rFonts w:ascii="Cambria Math" w:eastAsiaTheme="minorEastAsia" w:hAnsi="Cambria Math"/>
              <w:sz w:val="20"/>
              <w:szCs w:val="20"/>
            </w:rPr>
            <m:t xml:space="preserve">CE = </m:t>
          </m:r>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ij</m:t>
              </m:r>
            </m:sub>
          </m:sSub>
          <m:sSubSup>
            <m:sSubSupPr>
              <m:ctrlPr>
                <w:rPr>
                  <w:rFonts w:ascii="Cambria Math" w:eastAsiaTheme="minorEastAsia" w:hAnsi="Cambria Math"/>
                  <w:i/>
                  <w:sz w:val="20"/>
                  <w:szCs w:val="20"/>
                </w:rPr>
              </m:ctrlPr>
            </m:sSubSupPr>
            <m:e>
              <m:r>
                <w:rPr>
                  <w:rFonts w:ascii="Cambria Math" w:eastAsiaTheme="minorEastAsia" w:hAnsi="Cambria Math"/>
                  <w:sz w:val="20"/>
                  <w:szCs w:val="20"/>
                </w:rPr>
                <m:t>E</m:t>
              </m:r>
            </m:e>
            <m:sub>
              <m:r>
                <w:rPr>
                  <w:rFonts w:ascii="Cambria Math" w:eastAsiaTheme="minorEastAsia" w:hAnsi="Cambria Math"/>
                  <w:sz w:val="20"/>
                  <w:szCs w:val="20"/>
                </w:rPr>
                <m:t>ij</m:t>
              </m:r>
            </m:sub>
            <m:sup>
              <m:r>
                <w:rPr>
                  <w:rFonts w:ascii="Cambria Math" w:eastAsiaTheme="minorEastAsia" w:hAnsi="Cambria Math"/>
                  <w:sz w:val="20"/>
                  <w:szCs w:val="20"/>
                </w:rPr>
                <m:t>t</m:t>
              </m:r>
            </m:sup>
          </m:sSubSup>
          <m:r>
            <w:rPr>
              <w:rFonts w:ascii="Cambria Math" w:eastAsiaTheme="minorEastAsia" w:hAnsi="Cambria Math"/>
              <w:sz w:val="20"/>
              <w:szCs w:val="20"/>
            </w:rPr>
            <m:t>-G</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E</m:t>
              </m:r>
            </m:e>
            <m:sub>
              <m:r>
                <w:rPr>
                  <w:rFonts w:ascii="Cambria Math" w:eastAsiaTheme="minorEastAsia" w:hAnsi="Cambria Math"/>
                  <w:sz w:val="20"/>
                  <w:szCs w:val="20"/>
                </w:rPr>
                <m:t>ij</m:t>
              </m:r>
            </m:sub>
            <m:sup>
              <m:r>
                <w:rPr>
                  <w:rFonts w:ascii="Cambria Math" w:eastAsiaTheme="minorEastAsia" w:hAnsi="Cambria Math"/>
                  <w:sz w:val="20"/>
                  <w:szCs w:val="20"/>
                </w:rPr>
                <m:t>t</m:t>
              </m:r>
            </m:sup>
          </m:sSubSup>
          <m:r>
            <w:rPr>
              <w:rFonts w:ascii="Cambria Math" w:eastAsiaTheme="minorEastAsia" w:hAnsi="Cambria Math"/>
              <w:sz w:val="20"/>
              <w:szCs w:val="20"/>
            </w:rPr>
            <m:t xml:space="preserve"> - </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m:t>
                  </m:r>
                </m:sub>
              </m:sSub>
              <m:r>
                <w:rPr>
                  <w:rFonts w:ascii="Cambria Math" w:eastAsiaTheme="minorEastAsia" w:hAnsi="Cambria Math"/>
                  <w:sz w:val="20"/>
                  <w:szCs w:val="20"/>
                </w:rPr>
                <m:t>-G</m:t>
              </m:r>
            </m:e>
          </m:d>
          <m:sSubSup>
            <m:sSubSupPr>
              <m:ctrlPr>
                <w:rPr>
                  <w:rFonts w:ascii="Cambria Math" w:eastAsiaTheme="minorEastAsia" w:hAnsi="Cambria Math"/>
                  <w:i/>
                  <w:sz w:val="20"/>
                  <w:szCs w:val="20"/>
                </w:rPr>
              </m:ctrlPr>
            </m:sSubSupPr>
            <m:e>
              <m:r>
                <w:rPr>
                  <w:rFonts w:ascii="Cambria Math" w:eastAsiaTheme="minorEastAsia" w:hAnsi="Cambria Math"/>
                  <w:sz w:val="20"/>
                  <w:szCs w:val="20"/>
                </w:rPr>
                <m:t>E</m:t>
              </m:r>
            </m:e>
            <m:sub>
              <m:r>
                <w:rPr>
                  <w:rFonts w:ascii="Cambria Math" w:eastAsiaTheme="minorEastAsia" w:hAnsi="Cambria Math"/>
                  <w:sz w:val="20"/>
                  <w:szCs w:val="20"/>
                </w:rPr>
                <m:t>ij</m:t>
              </m:r>
            </m:sub>
            <m:sup>
              <m:r>
                <w:rPr>
                  <w:rFonts w:ascii="Cambria Math" w:eastAsiaTheme="minorEastAsia" w:hAnsi="Cambria Math"/>
                  <w:sz w:val="20"/>
                  <w:szCs w:val="20"/>
                </w:rPr>
                <m:t>t</m:t>
              </m:r>
            </m:sup>
          </m:sSubSup>
          <m:r>
            <w:rPr>
              <w:rFonts w:ascii="Cambria Math" w:eastAsiaTheme="minorEastAsia" w:hAnsi="Cambria Math"/>
              <w:sz w:val="20"/>
              <w:szCs w:val="20"/>
            </w:rPr>
            <m:t>=</m:t>
          </m:r>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ij</m:t>
                  </m:r>
                </m:sub>
              </m:sSub>
              <m:r>
                <w:rPr>
                  <w:rFonts w:ascii="Cambria Math" w:eastAsiaTheme="minorEastAsia" w:hAnsi="Cambria Math"/>
                  <w:sz w:val="20"/>
                  <w:szCs w:val="20"/>
                </w:rPr>
                <m:t>-</m:t>
              </m:r>
              <m:sSub>
                <m:sSubPr>
                  <m:ctrlPr>
                    <w:rPr>
                      <w:rFonts w:ascii="Cambria Math" w:eastAsiaTheme="minorEastAsia" w:hAnsi="Cambria Math"/>
                      <w:i/>
                      <w:sz w:val="20"/>
                      <w:szCs w:val="20"/>
                    </w:rPr>
                  </m:ctrlPr>
                </m:sSubPr>
                <m:e>
                  <m:r>
                    <w:rPr>
                      <w:rFonts w:ascii="Cambria Math" w:eastAsiaTheme="minorEastAsia" w:hAnsi="Cambria Math"/>
                      <w:sz w:val="20"/>
                      <w:szCs w:val="20"/>
                    </w:rPr>
                    <m:t>G</m:t>
                  </m:r>
                </m:e>
                <m:sub>
                  <m:r>
                    <w:rPr>
                      <w:rFonts w:ascii="Cambria Math" w:eastAsiaTheme="minorEastAsia" w:hAnsi="Cambria Math"/>
                      <w:sz w:val="20"/>
                      <w:szCs w:val="20"/>
                    </w:rPr>
                    <m:t>i</m:t>
                  </m:r>
                </m:sub>
              </m:sSub>
            </m:e>
          </m:d>
          <m:sSubSup>
            <m:sSubSupPr>
              <m:ctrlPr>
                <w:rPr>
                  <w:rFonts w:ascii="Cambria Math" w:eastAsiaTheme="minorEastAsia" w:hAnsi="Cambria Math"/>
                  <w:i/>
                  <w:sz w:val="20"/>
                  <w:szCs w:val="20"/>
                </w:rPr>
              </m:ctrlPr>
            </m:sSubSupPr>
            <m:e>
              <m:r>
                <w:rPr>
                  <w:rFonts w:ascii="Cambria Math" w:eastAsiaTheme="minorEastAsia" w:hAnsi="Cambria Math"/>
                  <w:sz w:val="20"/>
                  <w:szCs w:val="20"/>
                </w:rPr>
                <m:t>E</m:t>
              </m:r>
            </m:e>
            <m:sub>
              <m:r>
                <w:rPr>
                  <w:rFonts w:ascii="Cambria Math" w:eastAsiaTheme="minorEastAsia" w:hAnsi="Cambria Math"/>
                  <w:sz w:val="20"/>
                  <w:szCs w:val="20"/>
                </w:rPr>
                <m:t>ij</m:t>
              </m:r>
            </m:sub>
            <m:sup>
              <m:r>
                <w:rPr>
                  <w:rFonts w:ascii="Cambria Math" w:eastAsiaTheme="minorEastAsia" w:hAnsi="Cambria Math"/>
                  <w:sz w:val="20"/>
                  <w:szCs w:val="20"/>
                </w:rPr>
                <m:t>t</m:t>
              </m:r>
            </m:sup>
          </m:sSubSup>
        </m:oMath>
      </m:oMathPara>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AB6"/>
    <w:multiLevelType w:val="hybridMultilevel"/>
    <w:tmpl w:val="F48AE3F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088E64BE"/>
    <w:multiLevelType w:val="hybridMultilevel"/>
    <w:tmpl w:val="0F88262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 w15:restartNumberingAfterBreak="0">
    <w:nsid w:val="102765DE"/>
    <w:multiLevelType w:val="hybridMultilevel"/>
    <w:tmpl w:val="6AE8BFF2"/>
    <w:lvl w:ilvl="0" w:tplc="04160001">
      <w:start w:val="1"/>
      <w:numFmt w:val="bullet"/>
      <w:lvlText w:val=""/>
      <w:lvlJc w:val="left"/>
      <w:pPr>
        <w:ind w:left="1133" w:hanging="453"/>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82B60D7"/>
    <w:multiLevelType w:val="hybridMultilevel"/>
    <w:tmpl w:val="AA506C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16271E4"/>
    <w:multiLevelType w:val="hybridMultilevel"/>
    <w:tmpl w:val="003C6502"/>
    <w:lvl w:ilvl="0" w:tplc="04160001">
      <w:start w:val="1"/>
      <w:numFmt w:val="bullet"/>
      <w:lvlText w:val=""/>
      <w:lvlJc w:val="left"/>
      <w:pPr>
        <w:ind w:left="1400" w:hanging="360"/>
      </w:pPr>
      <w:rPr>
        <w:rFonts w:ascii="Symbol" w:hAnsi="Symbol"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5" w15:restartNumberingAfterBreak="0">
    <w:nsid w:val="2291524C"/>
    <w:multiLevelType w:val="hybridMultilevel"/>
    <w:tmpl w:val="05248E9C"/>
    <w:lvl w:ilvl="0" w:tplc="04160001">
      <w:start w:val="1"/>
      <w:numFmt w:val="bullet"/>
      <w:lvlText w:val=""/>
      <w:lvlJc w:val="left"/>
      <w:pPr>
        <w:ind w:left="1133" w:hanging="453"/>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30233B7"/>
    <w:multiLevelType w:val="hybridMultilevel"/>
    <w:tmpl w:val="D5DA852E"/>
    <w:lvl w:ilvl="0" w:tplc="FFFFFFFF">
      <w:start w:val="1"/>
      <w:numFmt w:val="lowerLetter"/>
      <w:lvlText w:val="%1)"/>
      <w:lvlJc w:val="left"/>
      <w:pPr>
        <w:ind w:left="1133" w:hanging="45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BEC37A5"/>
    <w:multiLevelType w:val="hybridMultilevel"/>
    <w:tmpl w:val="D5DA852E"/>
    <w:lvl w:ilvl="0" w:tplc="FFFFFFFF">
      <w:start w:val="1"/>
      <w:numFmt w:val="lowerLetter"/>
      <w:lvlText w:val="%1)"/>
      <w:lvlJc w:val="left"/>
      <w:pPr>
        <w:ind w:left="1133" w:hanging="45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C487425"/>
    <w:multiLevelType w:val="hybridMultilevel"/>
    <w:tmpl w:val="E9A4D4F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9" w15:restartNumberingAfterBreak="0">
    <w:nsid w:val="33545EC7"/>
    <w:multiLevelType w:val="hybridMultilevel"/>
    <w:tmpl w:val="7E167E9A"/>
    <w:lvl w:ilvl="0" w:tplc="04160001">
      <w:start w:val="1"/>
      <w:numFmt w:val="bullet"/>
      <w:lvlText w:val=""/>
      <w:lvlJc w:val="left"/>
      <w:pPr>
        <w:ind w:left="1400" w:hanging="360"/>
      </w:pPr>
      <w:rPr>
        <w:rFonts w:ascii="Symbol" w:hAnsi="Symbol" w:hint="default"/>
      </w:rPr>
    </w:lvl>
    <w:lvl w:ilvl="1" w:tplc="04160003" w:tentative="1">
      <w:start w:val="1"/>
      <w:numFmt w:val="bullet"/>
      <w:lvlText w:val="o"/>
      <w:lvlJc w:val="left"/>
      <w:pPr>
        <w:ind w:left="2120" w:hanging="360"/>
      </w:pPr>
      <w:rPr>
        <w:rFonts w:ascii="Courier New" w:hAnsi="Courier New" w:cs="Courier New" w:hint="default"/>
      </w:rPr>
    </w:lvl>
    <w:lvl w:ilvl="2" w:tplc="04160005" w:tentative="1">
      <w:start w:val="1"/>
      <w:numFmt w:val="bullet"/>
      <w:lvlText w:val=""/>
      <w:lvlJc w:val="left"/>
      <w:pPr>
        <w:ind w:left="2840" w:hanging="360"/>
      </w:pPr>
      <w:rPr>
        <w:rFonts w:ascii="Wingdings" w:hAnsi="Wingdings" w:hint="default"/>
      </w:rPr>
    </w:lvl>
    <w:lvl w:ilvl="3" w:tplc="04160001" w:tentative="1">
      <w:start w:val="1"/>
      <w:numFmt w:val="bullet"/>
      <w:lvlText w:val=""/>
      <w:lvlJc w:val="left"/>
      <w:pPr>
        <w:ind w:left="3560" w:hanging="360"/>
      </w:pPr>
      <w:rPr>
        <w:rFonts w:ascii="Symbol" w:hAnsi="Symbol" w:hint="default"/>
      </w:rPr>
    </w:lvl>
    <w:lvl w:ilvl="4" w:tplc="04160003" w:tentative="1">
      <w:start w:val="1"/>
      <w:numFmt w:val="bullet"/>
      <w:lvlText w:val="o"/>
      <w:lvlJc w:val="left"/>
      <w:pPr>
        <w:ind w:left="4280" w:hanging="360"/>
      </w:pPr>
      <w:rPr>
        <w:rFonts w:ascii="Courier New" w:hAnsi="Courier New" w:cs="Courier New" w:hint="default"/>
      </w:rPr>
    </w:lvl>
    <w:lvl w:ilvl="5" w:tplc="04160005" w:tentative="1">
      <w:start w:val="1"/>
      <w:numFmt w:val="bullet"/>
      <w:lvlText w:val=""/>
      <w:lvlJc w:val="left"/>
      <w:pPr>
        <w:ind w:left="5000" w:hanging="360"/>
      </w:pPr>
      <w:rPr>
        <w:rFonts w:ascii="Wingdings" w:hAnsi="Wingdings" w:hint="default"/>
      </w:rPr>
    </w:lvl>
    <w:lvl w:ilvl="6" w:tplc="04160001" w:tentative="1">
      <w:start w:val="1"/>
      <w:numFmt w:val="bullet"/>
      <w:lvlText w:val=""/>
      <w:lvlJc w:val="left"/>
      <w:pPr>
        <w:ind w:left="5720" w:hanging="360"/>
      </w:pPr>
      <w:rPr>
        <w:rFonts w:ascii="Symbol" w:hAnsi="Symbol" w:hint="default"/>
      </w:rPr>
    </w:lvl>
    <w:lvl w:ilvl="7" w:tplc="04160003" w:tentative="1">
      <w:start w:val="1"/>
      <w:numFmt w:val="bullet"/>
      <w:lvlText w:val="o"/>
      <w:lvlJc w:val="left"/>
      <w:pPr>
        <w:ind w:left="6440" w:hanging="360"/>
      </w:pPr>
      <w:rPr>
        <w:rFonts w:ascii="Courier New" w:hAnsi="Courier New" w:cs="Courier New" w:hint="default"/>
      </w:rPr>
    </w:lvl>
    <w:lvl w:ilvl="8" w:tplc="04160005" w:tentative="1">
      <w:start w:val="1"/>
      <w:numFmt w:val="bullet"/>
      <w:lvlText w:val=""/>
      <w:lvlJc w:val="left"/>
      <w:pPr>
        <w:ind w:left="7160" w:hanging="360"/>
      </w:pPr>
      <w:rPr>
        <w:rFonts w:ascii="Wingdings" w:hAnsi="Wingdings" w:hint="default"/>
      </w:rPr>
    </w:lvl>
  </w:abstractNum>
  <w:abstractNum w:abstractNumId="10" w15:restartNumberingAfterBreak="0">
    <w:nsid w:val="39331D2D"/>
    <w:multiLevelType w:val="hybridMultilevel"/>
    <w:tmpl w:val="F6386A1C"/>
    <w:lvl w:ilvl="0" w:tplc="4CD041FC">
      <w:start w:val="1"/>
      <w:numFmt w:val="bullet"/>
      <w:lvlText w:val="•"/>
      <w:lvlJc w:val="left"/>
      <w:pPr>
        <w:ind w:left="720" w:hanging="360"/>
      </w:pPr>
    </w:lvl>
    <w:lvl w:ilvl="1" w:tplc="C472C2E8">
      <w:numFmt w:val="decimal"/>
      <w:lvlText w:val=""/>
      <w:lvlJc w:val="left"/>
    </w:lvl>
    <w:lvl w:ilvl="2" w:tplc="EC3A0B38">
      <w:numFmt w:val="decimal"/>
      <w:lvlText w:val=""/>
      <w:lvlJc w:val="left"/>
    </w:lvl>
    <w:lvl w:ilvl="3" w:tplc="C01CA02C">
      <w:numFmt w:val="decimal"/>
      <w:lvlText w:val=""/>
      <w:lvlJc w:val="left"/>
    </w:lvl>
    <w:lvl w:ilvl="4" w:tplc="5E742692">
      <w:numFmt w:val="decimal"/>
      <w:lvlText w:val=""/>
      <w:lvlJc w:val="left"/>
    </w:lvl>
    <w:lvl w:ilvl="5" w:tplc="0D70E8DE">
      <w:numFmt w:val="decimal"/>
      <w:lvlText w:val=""/>
      <w:lvlJc w:val="left"/>
    </w:lvl>
    <w:lvl w:ilvl="6" w:tplc="4EC06F74">
      <w:numFmt w:val="decimal"/>
      <w:lvlText w:val=""/>
      <w:lvlJc w:val="left"/>
    </w:lvl>
    <w:lvl w:ilvl="7" w:tplc="2D4E6BF8">
      <w:numFmt w:val="decimal"/>
      <w:lvlText w:val=""/>
      <w:lvlJc w:val="left"/>
    </w:lvl>
    <w:lvl w:ilvl="8" w:tplc="633A0E6C">
      <w:numFmt w:val="decimal"/>
      <w:lvlText w:val=""/>
      <w:lvlJc w:val="left"/>
    </w:lvl>
  </w:abstractNum>
  <w:abstractNum w:abstractNumId="11" w15:restartNumberingAfterBreak="0">
    <w:nsid w:val="3A6B4837"/>
    <w:multiLevelType w:val="hybridMultilevel"/>
    <w:tmpl w:val="68E472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BFE498A"/>
    <w:multiLevelType w:val="hybridMultilevel"/>
    <w:tmpl w:val="D5DA852E"/>
    <w:lvl w:ilvl="0" w:tplc="FFFFFFFF">
      <w:start w:val="1"/>
      <w:numFmt w:val="lowerLetter"/>
      <w:lvlText w:val="%1)"/>
      <w:lvlJc w:val="left"/>
      <w:pPr>
        <w:ind w:left="1133" w:hanging="45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01E0750"/>
    <w:multiLevelType w:val="hybridMultilevel"/>
    <w:tmpl w:val="8B72278A"/>
    <w:lvl w:ilvl="0" w:tplc="04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3C0200"/>
    <w:multiLevelType w:val="hybridMultilevel"/>
    <w:tmpl w:val="F3D61C4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41103DC4"/>
    <w:multiLevelType w:val="multilevel"/>
    <w:tmpl w:val="9E64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01F61"/>
    <w:multiLevelType w:val="hybridMultilevel"/>
    <w:tmpl w:val="0B0E89F2"/>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7" w15:restartNumberingAfterBreak="0">
    <w:nsid w:val="4D050276"/>
    <w:multiLevelType w:val="hybridMultilevel"/>
    <w:tmpl w:val="2EF25B0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8" w15:restartNumberingAfterBreak="0">
    <w:nsid w:val="515160EC"/>
    <w:multiLevelType w:val="hybridMultilevel"/>
    <w:tmpl w:val="1FD2397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54A516BB"/>
    <w:multiLevelType w:val="hybridMultilevel"/>
    <w:tmpl w:val="62A48E66"/>
    <w:lvl w:ilvl="0" w:tplc="FFFFFFFF">
      <w:start w:val="1"/>
      <w:numFmt w:val="bullet"/>
      <w:lvlText w:val="–"/>
      <w:lvlJc w:val="left"/>
      <w:pPr>
        <w:ind w:left="1133" w:hanging="45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5711319"/>
    <w:multiLevelType w:val="hybridMultilevel"/>
    <w:tmpl w:val="AC44489A"/>
    <w:lvl w:ilvl="0" w:tplc="FFFFFFFF">
      <w:start w:val="1"/>
      <w:numFmt w:val="lowerLetter"/>
      <w:lvlText w:val="%1)"/>
      <w:lvlJc w:val="left"/>
      <w:pPr>
        <w:ind w:left="1133" w:hanging="45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7505DAC"/>
    <w:multiLevelType w:val="hybridMultilevel"/>
    <w:tmpl w:val="D5DA852E"/>
    <w:lvl w:ilvl="0" w:tplc="FFFFFFFF">
      <w:start w:val="1"/>
      <w:numFmt w:val="lowerLetter"/>
      <w:lvlText w:val="%1)"/>
      <w:lvlJc w:val="left"/>
      <w:pPr>
        <w:ind w:left="1133" w:hanging="45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F26047F"/>
    <w:multiLevelType w:val="hybridMultilevel"/>
    <w:tmpl w:val="6326381C"/>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3" w15:restartNumberingAfterBreak="0">
    <w:nsid w:val="60B12A2F"/>
    <w:multiLevelType w:val="hybridMultilevel"/>
    <w:tmpl w:val="15885C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10716D7"/>
    <w:multiLevelType w:val="hybridMultilevel"/>
    <w:tmpl w:val="E6E47C44"/>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5" w15:restartNumberingAfterBreak="0">
    <w:nsid w:val="6638306B"/>
    <w:multiLevelType w:val="multilevel"/>
    <w:tmpl w:val="453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F05AA"/>
    <w:multiLevelType w:val="hybridMultilevel"/>
    <w:tmpl w:val="1610B0A8"/>
    <w:lvl w:ilvl="0" w:tplc="04160001">
      <w:start w:val="1"/>
      <w:numFmt w:val="bullet"/>
      <w:lvlText w:val=""/>
      <w:lvlJc w:val="left"/>
      <w:pPr>
        <w:ind w:left="1133" w:hanging="453"/>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E3076B2"/>
    <w:multiLevelType w:val="hybridMultilevel"/>
    <w:tmpl w:val="D8246AC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8" w15:restartNumberingAfterBreak="0">
    <w:nsid w:val="6E7C51C0"/>
    <w:multiLevelType w:val="hybridMultilevel"/>
    <w:tmpl w:val="01EE5F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4EE11E5"/>
    <w:multiLevelType w:val="multilevel"/>
    <w:tmpl w:val="5FDCDA86"/>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0" w15:restartNumberingAfterBreak="0">
    <w:nsid w:val="75A57ECC"/>
    <w:multiLevelType w:val="hybridMultilevel"/>
    <w:tmpl w:val="C3948D2E"/>
    <w:lvl w:ilvl="0" w:tplc="97FE7718">
      <w:start w:val="1"/>
      <w:numFmt w:val="bullet"/>
      <w:lvlText w:val=""/>
      <w:lvlJc w:val="left"/>
      <w:pPr>
        <w:ind w:left="720" w:hanging="360"/>
      </w:pPr>
      <w:rPr>
        <w:rFonts w:asciiTheme="minorHAnsi" w:eastAsiaTheme="minorEastAsia" w:hAnsiTheme="minorHAnsi" w:cstheme="minorBidi" w:hint="default"/>
        <w:i w:val="0"/>
        <w:noProof w:val="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A013FEC"/>
    <w:multiLevelType w:val="hybridMultilevel"/>
    <w:tmpl w:val="1532867C"/>
    <w:lvl w:ilvl="0" w:tplc="97FE7718">
      <w:start w:val="1"/>
      <w:numFmt w:val="bullet"/>
      <w:lvlText w:val=""/>
      <w:lvlJc w:val="left"/>
      <w:pPr>
        <w:ind w:left="1287" w:hanging="360"/>
      </w:pPr>
      <w:rPr>
        <w:rFonts w:asciiTheme="minorHAnsi" w:eastAsiaTheme="minorEastAsia" w:hAnsiTheme="minorHAnsi" w:cstheme="minorBidi" w:hint="default"/>
        <w:i w:val="0"/>
        <w:noProof w:val="0"/>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num w:numId="1">
    <w:abstractNumId w:val="14"/>
    <w:lvlOverride w:ilvl="0">
      <w:startOverride w:val="1"/>
    </w:lvlOverride>
  </w:num>
  <w:num w:numId="2">
    <w:abstractNumId w:val="21"/>
    <w:lvlOverride w:ilvl="0">
      <w:startOverride w:val="1"/>
    </w:lvlOverride>
  </w:num>
  <w:num w:numId="3">
    <w:abstractNumId w:val="19"/>
    <w:lvlOverride w:ilvl="0">
      <w:startOverride w:val="1"/>
    </w:lvlOverride>
  </w:num>
  <w:num w:numId="4">
    <w:abstractNumId w:val="14"/>
  </w:num>
  <w:num w:numId="5">
    <w:abstractNumId w:val="6"/>
  </w:num>
  <w:num w:numId="6">
    <w:abstractNumId w:val="7"/>
  </w:num>
  <w:num w:numId="7">
    <w:abstractNumId w:val="12"/>
  </w:num>
  <w:num w:numId="8">
    <w:abstractNumId w:val="26"/>
  </w:num>
  <w:num w:numId="9">
    <w:abstractNumId w:val="9"/>
  </w:num>
  <w:num w:numId="10">
    <w:abstractNumId w:val="4"/>
  </w:num>
  <w:num w:numId="11">
    <w:abstractNumId w:val="5"/>
  </w:num>
  <w:num w:numId="12">
    <w:abstractNumId w:val="2"/>
  </w:num>
  <w:num w:numId="13">
    <w:abstractNumId w:val="28"/>
  </w:num>
  <w:num w:numId="14">
    <w:abstractNumId w:val="30"/>
  </w:num>
  <w:num w:numId="15">
    <w:abstractNumId w:val="31"/>
  </w:num>
  <w:num w:numId="16">
    <w:abstractNumId w:val="10"/>
    <w:lvlOverride w:ilvl="0">
      <w:startOverride w:val="1"/>
    </w:lvlOverride>
  </w:num>
  <w:num w:numId="17">
    <w:abstractNumId w:val="8"/>
  </w:num>
  <w:num w:numId="18">
    <w:abstractNumId w:val="17"/>
  </w:num>
  <w:num w:numId="19">
    <w:abstractNumId w:val="23"/>
  </w:num>
  <w:num w:numId="20">
    <w:abstractNumId w:val="11"/>
  </w:num>
  <w:num w:numId="21">
    <w:abstractNumId w:val="29"/>
  </w:num>
  <w:num w:numId="22">
    <w:abstractNumId w:val="25"/>
  </w:num>
  <w:num w:numId="23">
    <w:abstractNumId w:val="15"/>
  </w:num>
  <w:num w:numId="24">
    <w:abstractNumId w:val="16"/>
  </w:num>
  <w:num w:numId="25">
    <w:abstractNumId w:val="3"/>
  </w:num>
  <w:num w:numId="26">
    <w:abstractNumId w:val="13"/>
  </w:num>
  <w:num w:numId="27">
    <w:abstractNumId w:val="27"/>
  </w:num>
  <w:num w:numId="28">
    <w:abstractNumId w:val="0"/>
  </w:num>
  <w:num w:numId="29">
    <w:abstractNumId w:val="1"/>
  </w:num>
  <w:num w:numId="30">
    <w:abstractNumId w:val="24"/>
  </w:num>
  <w:num w:numId="31">
    <w:abstractNumId w:val="22"/>
  </w:num>
  <w:num w:numId="32">
    <w:abstractNumId w:val="20"/>
    <w:lvlOverride w:ilvl="0">
      <w:startOverride w:val="1"/>
    </w:lvlOverride>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A84"/>
    <w:rsid w:val="00072CF5"/>
    <w:rsid w:val="00082803"/>
    <w:rsid w:val="000B115B"/>
    <w:rsid w:val="000C1A66"/>
    <w:rsid w:val="000C5912"/>
    <w:rsid w:val="001D3120"/>
    <w:rsid w:val="00222127"/>
    <w:rsid w:val="002340F8"/>
    <w:rsid w:val="00293F0B"/>
    <w:rsid w:val="002E67BF"/>
    <w:rsid w:val="003A4534"/>
    <w:rsid w:val="00475249"/>
    <w:rsid w:val="004B4955"/>
    <w:rsid w:val="004F55E3"/>
    <w:rsid w:val="004F5C66"/>
    <w:rsid w:val="00536FDA"/>
    <w:rsid w:val="005C1742"/>
    <w:rsid w:val="005C4AA8"/>
    <w:rsid w:val="005D5E8B"/>
    <w:rsid w:val="006316CB"/>
    <w:rsid w:val="00636623"/>
    <w:rsid w:val="0065104B"/>
    <w:rsid w:val="00686101"/>
    <w:rsid w:val="006E21B6"/>
    <w:rsid w:val="00717D2D"/>
    <w:rsid w:val="00880ECD"/>
    <w:rsid w:val="00895856"/>
    <w:rsid w:val="00896857"/>
    <w:rsid w:val="008E2A3F"/>
    <w:rsid w:val="0090585E"/>
    <w:rsid w:val="009E13E0"/>
    <w:rsid w:val="00A31EE4"/>
    <w:rsid w:val="00A36014"/>
    <w:rsid w:val="00A6633D"/>
    <w:rsid w:val="00AB5D85"/>
    <w:rsid w:val="00AE0FC2"/>
    <w:rsid w:val="00B275EB"/>
    <w:rsid w:val="00B32F7B"/>
    <w:rsid w:val="00B61E1B"/>
    <w:rsid w:val="00B94537"/>
    <w:rsid w:val="00BC332E"/>
    <w:rsid w:val="00BD72FB"/>
    <w:rsid w:val="00BE6F0F"/>
    <w:rsid w:val="00BE78DA"/>
    <w:rsid w:val="00C36266"/>
    <w:rsid w:val="00C93CEE"/>
    <w:rsid w:val="00CA0E3A"/>
    <w:rsid w:val="00CE35AA"/>
    <w:rsid w:val="00D03967"/>
    <w:rsid w:val="00D741FF"/>
    <w:rsid w:val="00DB2F1B"/>
    <w:rsid w:val="00E2689A"/>
    <w:rsid w:val="00E430A2"/>
    <w:rsid w:val="00EF7BED"/>
    <w:rsid w:val="00F570B0"/>
    <w:rsid w:val="00FC0FB6"/>
    <w:rsid w:val="00FE3246"/>
    <w:rsid w:val="00FF7A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29B2"/>
  <w15:docId w15:val="{22F2C203-B083-444D-98FF-E027AF704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har"/>
    <w:uiPriority w:val="9"/>
    <w:qFormat/>
    <w:pPr>
      <w:outlineLvl w:val="0"/>
    </w:pPr>
    <w:rPr>
      <w:color w:val="2E74B5"/>
      <w:sz w:val="32"/>
      <w:szCs w:val="32"/>
    </w:rPr>
  </w:style>
  <w:style w:type="paragraph" w:styleId="Ttulo2">
    <w:name w:val="heading 2"/>
    <w:link w:val="Ttulo2Char"/>
    <w:uiPriority w:val="9"/>
    <w:unhideWhenUsed/>
    <w:qFormat/>
    <w:pPr>
      <w:outlineLvl w:val="1"/>
    </w:pPr>
    <w:rPr>
      <w:color w:val="2E74B5"/>
      <w:sz w:val="26"/>
      <w:szCs w:val="26"/>
    </w:rPr>
  </w:style>
  <w:style w:type="paragraph" w:styleId="Ttulo3">
    <w:name w:val="heading 3"/>
    <w:link w:val="Ttulo3Char"/>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3120"/>
    <w:rPr>
      <w:color w:val="2E74B5"/>
      <w:sz w:val="32"/>
      <w:szCs w:val="32"/>
    </w:rPr>
  </w:style>
  <w:style w:type="character" w:customStyle="1" w:styleId="Ttulo2Char">
    <w:name w:val="Título 2 Char"/>
    <w:basedOn w:val="Fontepargpadro"/>
    <w:link w:val="Ttulo2"/>
    <w:uiPriority w:val="9"/>
    <w:rsid w:val="001D3120"/>
    <w:rPr>
      <w:color w:val="2E74B5"/>
      <w:sz w:val="26"/>
      <w:szCs w:val="26"/>
    </w:rPr>
  </w:style>
  <w:style w:type="character" w:customStyle="1" w:styleId="Ttulo3Char">
    <w:name w:val="Título 3 Char"/>
    <w:basedOn w:val="Fontepargpadro"/>
    <w:link w:val="Ttulo3"/>
    <w:uiPriority w:val="9"/>
    <w:rsid w:val="001D3120"/>
    <w:rPr>
      <w:color w:val="1F4D78"/>
    </w:rPr>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TextodoEspaoReservado">
    <w:name w:val="Placeholder Text"/>
    <w:basedOn w:val="Fontepargpadro"/>
    <w:uiPriority w:val="99"/>
    <w:semiHidden/>
    <w:rsid w:val="001D3120"/>
    <w:rPr>
      <w:color w:val="808080"/>
    </w:rPr>
  </w:style>
  <w:style w:type="character" w:styleId="Refdecomentrio">
    <w:name w:val="annotation reference"/>
    <w:basedOn w:val="Fontepargpadro"/>
    <w:uiPriority w:val="99"/>
    <w:semiHidden/>
    <w:unhideWhenUsed/>
    <w:rsid w:val="001D3120"/>
    <w:rPr>
      <w:sz w:val="16"/>
      <w:szCs w:val="16"/>
    </w:rPr>
  </w:style>
  <w:style w:type="paragraph" w:styleId="Textodecomentrio">
    <w:name w:val="annotation text"/>
    <w:basedOn w:val="Normal"/>
    <w:link w:val="TextodecomentrioChar"/>
    <w:uiPriority w:val="99"/>
    <w:semiHidden/>
    <w:unhideWhenUsed/>
    <w:rsid w:val="001D312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D3120"/>
    <w:rPr>
      <w:sz w:val="20"/>
      <w:szCs w:val="20"/>
    </w:rPr>
  </w:style>
  <w:style w:type="character" w:customStyle="1" w:styleId="AssuntodocomentrioChar">
    <w:name w:val="Assunto do comentário Char"/>
    <w:basedOn w:val="TextodecomentrioChar"/>
    <w:link w:val="Assuntodocomentrio"/>
    <w:uiPriority w:val="99"/>
    <w:semiHidden/>
    <w:rsid w:val="001D3120"/>
    <w:rPr>
      <w:rFonts w:asciiTheme="minorHAnsi" w:eastAsiaTheme="minorHAnsi" w:hAnsiTheme="minorHAnsi" w:cstheme="minorBidi"/>
      <w:b/>
      <w:bCs/>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1D3120"/>
    <w:pPr>
      <w:spacing w:after="160"/>
    </w:pPr>
    <w:rPr>
      <w:rFonts w:asciiTheme="minorHAnsi" w:eastAsiaTheme="minorHAnsi" w:hAnsiTheme="minorHAnsi" w:cstheme="minorBidi"/>
      <w:b/>
      <w:bCs/>
      <w:lang w:eastAsia="en-US"/>
    </w:rPr>
  </w:style>
  <w:style w:type="character" w:styleId="Forte">
    <w:name w:val="Strong"/>
    <w:basedOn w:val="Fontepargpadro"/>
    <w:uiPriority w:val="22"/>
    <w:qFormat/>
    <w:rsid w:val="001D3120"/>
    <w:rPr>
      <w:b/>
      <w:bCs/>
    </w:rPr>
  </w:style>
  <w:style w:type="character" w:styleId="nfase">
    <w:name w:val="Emphasis"/>
    <w:basedOn w:val="Fontepargpadro"/>
    <w:uiPriority w:val="20"/>
    <w:qFormat/>
    <w:rsid w:val="001D3120"/>
    <w:rPr>
      <w:i/>
      <w:iCs/>
    </w:rPr>
  </w:style>
  <w:style w:type="paragraph" w:customStyle="1" w:styleId="whitespace-pre-wrap">
    <w:name w:val="whitespace-pre-wrap"/>
    <w:basedOn w:val="Normal"/>
    <w:rsid w:val="001D3120"/>
    <w:pPr>
      <w:spacing w:before="100" w:beforeAutospacing="1" w:after="100" w:afterAutospacing="1" w:line="240" w:lineRule="auto"/>
    </w:pPr>
    <w:rPr>
      <w:rFonts w:ascii="Times New Roman" w:eastAsia="Times New Roman" w:hAnsi="Times New Roman" w:cs="Times New Roman"/>
    </w:rPr>
  </w:style>
  <w:style w:type="character" w:customStyle="1" w:styleId="text-text-500">
    <w:name w:val="text-text-500"/>
    <w:basedOn w:val="Fontepargpadro"/>
    <w:rsid w:val="001D3120"/>
  </w:style>
  <w:style w:type="character" w:customStyle="1" w:styleId="absolute">
    <w:name w:val="absolute"/>
    <w:basedOn w:val="Fontepargpadro"/>
    <w:rsid w:val="001D3120"/>
  </w:style>
  <w:style w:type="character" w:customStyle="1" w:styleId="inline-flex">
    <w:name w:val="inline-flex"/>
    <w:basedOn w:val="Fontepargpadro"/>
    <w:rsid w:val="001D3120"/>
  </w:style>
  <w:style w:type="character" w:customStyle="1" w:styleId="transition-all">
    <w:name w:val="transition-all"/>
    <w:basedOn w:val="Fontepargpadro"/>
    <w:rsid w:val="001D3120"/>
  </w:style>
  <w:style w:type="paragraph" w:customStyle="1" w:styleId="font-claude-response-body">
    <w:name w:val="font-claude-response-body"/>
    <w:basedOn w:val="Normal"/>
    <w:rsid w:val="001D3120"/>
    <w:pPr>
      <w:spacing w:before="100" w:beforeAutospacing="1" w:after="100" w:afterAutospacing="1" w:line="240" w:lineRule="auto"/>
    </w:pPr>
    <w:rPr>
      <w:rFonts w:ascii="Times New Roman" w:eastAsia="Times New Roman" w:hAnsi="Times New Roman" w:cs="Times New Roman"/>
    </w:rPr>
  </w:style>
  <w:style w:type="character" w:customStyle="1" w:styleId="Pr-formataoHTMLChar">
    <w:name w:val="Pré-formatação HTML Char"/>
    <w:basedOn w:val="Fontepargpadro"/>
    <w:link w:val="Pr-formataoHTML"/>
    <w:uiPriority w:val="99"/>
    <w:semiHidden/>
    <w:rsid w:val="001D3120"/>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1D3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5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6C837-99A1-4C6B-B65A-A66BB4247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19972</Words>
  <Characters>107855</Characters>
  <Application>Microsoft Office Word</Application>
  <DocSecurity>0</DocSecurity>
  <Lines>898</Lines>
  <Paragraphs>255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Matheus Girola Macedo Barbosa</cp:lastModifiedBy>
  <cp:revision>2</cp:revision>
  <dcterms:created xsi:type="dcterms:W3CDTF">2026-07-24T16:08:00Z</dcterms:created>
  <dcterms:modified xsi:type="dcterms:W3CDTF">2026-07-24T16:08:00Z</dcterms:modified>
</cp:coreProperties>
</file>