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RELATÓRIO DIÁRIO DE PROCESSOS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20/04/2026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 notificações recebidas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🔴  Urgência Alta</w:t>
            </w:r>
          </w:p>
        </w:tc>
        <w:tc>
          <w:tcPr>
            <w:tcW w:type="dxa" w:w="3120"/>
            <w:tcBorders>
              <w:top w:val="single" w:color="D4800A" w:sz="1"/>
              <w:left w:val="single" w:color="D4800A" w:sz="1"/>
              <w:bottom w:val="single" w:color="D4800A" w:sz="1"/>
              <w:right w:val="single" w:color="D4800A" w:sz="1"/>
            </w:tcBorders>
            <w:shd w:fill="D4800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🟡  Urgência Média</w:t>
            </w:r>
          </w:p>
        </w:tc>
        <w:tc>
          <w:tcPr>
            <w:tcW w:type="dxa" w:w="312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🟢  Urgência Baixa</w:t>
            </w:r>
          </w:p>
        </w:tc>
      </w:tr>
    </w:tbl>
    <w:p>
      <w:pPr>
        <w:spacing w:after="120" w:before="360"/>
      </w:pPr>
    </w:p>
    <w:p>
      <w:pPr>
        <w:pBdr>
          <w:bottom w:val="single" w:color="C0392B" w:sz="6" w:space="2"/>
        </w:pBdr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🔴  Urgência Alta — Ação Imediata Necessária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0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Processo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Movimentação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PJe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0001234-56.2024.4.03.6183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5 dias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Intimação - Prazo de 5 dias</w:t>
            </w:r>
          </w:p>
        </w:tc>
      </w:tr>
    </w:tbl>
    <w:p>
      <w:pPr>
        <w:spacing w:after="120" w:before="360"/>
      </w:pPr>
    </w:p>
    <w:p>
      <w:pPr>
        <w:pBdr>
          <w:bottom w:val="single" w:color="D4800A" w:sz="6" w:space="2"/>
        </w:pBdr>
      </w:pPr>
      <w:r>
        <w:rPr>
          <w:rFonts w:ascii="Arial" w:cs="Arial" w:eastAsia="Arial" w:hAnsi="Arial"/>
          <w:b/>
          <w:bCs/>
          <w:color w:val="D4800A"/>
          <w:sz w:val="26"/>
          <w:szCs w:val="26"/>
        </w:rPr>
        <w:t xml:space="preserve">🟡  Urgência Média — Acompanhar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0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Processo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Movimentação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INSS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0009876-11.2025.4.03.6100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00A"/>
                <w:sz w:val="16"/>
                <w:szCs w:val="16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10/05/2026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Audiência designada para 10/05/2026</w:t>
            </w:r>
          </w:p>
        </w:tc>
      </w:tr>
    </w:tbl>
    <w:p>
      <w:pPr>
        <w:spacing w:after="120" w:before="360"/>
      </w:pPr>
    </w:p>
    <w:p>
      <w:pPr>
        <w:pBdr>
          <w:bottom w:val="single" w:color="1E7E34" w:sz="6" w:space="2"/>
        </w:pBdr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🟢  Urgência Baixa — Informativo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000"/>
        <w:gridCol w:w="1200"/>
        <w:gridCol w:w="416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Processo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Movimentação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PJe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0007777-88.2024.4.03.6183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6"/>
                <w:szCs w:val="16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Despacho - Juntada de documentos</w:t>
            </w:r>
          </w:p>
        </w:tc>
      </w:tr>
    </w:tbl>
    <w:p>
      <w:pPr>
        <w:spacing w:before="480"/>
      </w:pPr>
    </w:p>
    <w:sectPr>
      <w:headerReference w:type="default" r:id="rId7"/>
      <w:footerReference w:type="default" r:id="rId8"/>
      <w:pgSz w:w="16838" w:h="11906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Documento gerado automaticamente. Uso interno do escritório.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Fernandes &amp; Rego Advogados Associados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Relatório Diário — 20/04/2026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2026-04-20T21:22:07.356Z</dcterms:created>
  <dcterms:modified xsi:type="dcterms:W3CDTF">2026-04-20T21:22:07.357Z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