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8A7" w:rsidRDefault="00BA1030">
      <w:pPr>
        <w:spacing w:after="65" w:line="259" w:lineRule="auto"/>
        <w:ind w:left="0" w:firstLine="0"/>
      </w:pPr>
      <w:r>
        <w:rPr>
          <w:rFonts w:ascii="Arial" w:eastAsia="Arial" w:hAnsi="Arial" w:cs="Arial"/>
          <w:b/>
          <w:sz w:val="32"/>
        </w:rPr>
        <w:t xml:space="preserve"> </w:t>
      </w:r>
      <w:r>
        <w:t xml:space="preserve"> </w:t>
      </w:r>
    </w:p>
    <w:p w:rsidR="007978A7" w:rsidRDefault="00BA1030">
      <w:pPr>
        <w:spacing w:after="17" w:line="259" w:lineRule="auto"/>
        <w:ind w:left="0" w:firstLine="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7978A7" w:rsidRDefault="00BA1030">
      <w:pPr>
        <w:spacing w:after="0" w:line="259" w:lineRule="auto"/>
        <w:ind w:right="-15"/>
        <w:jc w:val="right"/>
      </w:pPr>
      <w:r>
        <w:rPr>
          <w:rFonts w:ascii="Arial" w:eastAsia="Arial" w:hAnsi="Arial" w:cs="Arial"/>
          <w:b/>
          <w:sz w:val="32"/>
        </w:rPr>
        <w:t xml:space="preserve">Documento de Análise de Requisitos </w:t>
      </w:r>
    </w:p>
    <w:p w:rsidR="007978A7" w:rsidRDefault="00BA1030">
      <w:pPr>
        <w:spacing w:after="45" w:line="259" w:lineRule="auto"/>
        <w:ind w:left="-30" w:right="-3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54041" cy="19050"/>
                <wp:effectExtent l="0" t="0" r="0" b="0"/>
                <wp:docPr id="1736" name="Group 1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4041" cy="19050"/>
                          <a:chOff x="0" y="0"/>
                          <a:chExt cx="5654041" cy="19050"/>
                        </a:xfrm>
                      </wpg:grpSpPr>
                      <wps:wsp>
                        <wps:cNvPr id="2096" name="Shape 2096"/>
                        <wps:cNvSpPr/>
                        <wps:spPr>
                          <a:xfrm>
                            <a:off x="0" y="0"/>
                            <a:ext cx="5654041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4041" h="19050">
                                <a:moveTo>
                                  <a:pt x="0" y="0"/>
                                </a:moveTo>
                                <a:lnTo>
                                  <a:pt x="5654041" y="0"/>
                                </a:lnTo>
                                <a:lnTo>
                                  <a:pt x="565404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6" style="width:445.2pt;height:1.5pt;mso-position-horizontal-relative:char;mso-position-vertical-relative:line" coordsize="56540,190">
                <v:shape id="Shape 2097" style="position:absolute;width:56540;height:190;left:0;top:0;" coordsize="5654041,19050" path="m0,0l5654041,0l5654041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978A7" w:rsidRDefault="00BA103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7978A7" w:rsidRDefault="00BA1030">
      <w:pPr>
        <w:spacing w:after="0" w:line="259" w:lineRule="auto"/>
        <w:ind w:left="1" w:firstLine="0"/>
        <w:jc w:val="center"/>
      </w:pPr>
      <w:r>
        <w:rPr>
          <w:b/>
        </w:rPr>
        <w:t xml:space="preserve">Modelo de Documento </w:t>
      </w:r>
      <w:bookmarkStart w:id="0" w:name="_GoBack"/>
      <w:bookmarkEnd w:id="0"/>
      <w:r>
        <w:rPr>
          <w:b/>
        </w:rPr>
        <w:t xml:space="preserve">de Especificação de Requisitos </w:t>
      </w:r>
    </w:p>
    <w:p w:rsidR="007978A7" w:rsidRDefault="00BA1030">
      <w:pPr>
        <w:spacing w:after="0" w:line="259" w:lineRule="auto"/>
        <w:ind w:left="0" w:firstLine="0"/>
      </w:pPr>
      <w:r>
        <w:t xml:space="preserve"> </w:t>
      </w:r>
    </w:p>
    <w:p w:rsidR="007978A7" w:rsidRDefault="00BA1030">
      <w:r>
        <w:rPr>
          <w:b/>
        </w:rPr>
        <w:t>Título</w:t>
      </w:r>
      <w:r>
        <w:t xml:space="preserve">: </w:t>
      </w:r>
      <w:r w:rsidR="00AE144A">
        <w:t>Banking as a Service (BAAS)</w:t>
      </w:r>
    </w:p>
    <w:p w:rsidR="007978A7" w:rsidRDefault="00BA1030">
      <w:pPr>
        <w:spacing w:after="0" w:line="259" w:lineRule="auto"/>
        <w:ind w:left="0" w:firstLine="0"/>
      </w:pPr>
      <w:r>
        <w:t xml:space="preserve"> </w:t>
      </w:r>
    </w:p>
    <w:p w:rsidR="007978A7" w:rsidRDefault="00BA1030">
      <w:pPr>
        <w:spacing w:after="0" w:line="259" w:lineRule="auto"/>
        <w:ind w:left="-5"/>
      </w:pPr>
      <w:r>
        <w:rPr>
          <w:b/>
        </w:rPr>
        <w:t>Dados Gerais</w:t>
      </w:r>
      <w:r>
        <w:t xml:space="preserve">: </w:t>
      </w:r>
    </w:p>
    <w:p w:rsidR="007978A7" w:rsidRDefault="00BA1030">
      <w:pPr>
        <w:spacing w:after="0" w:line="259" w:lineRule="auto"/>
        <w:ind w:left="0" w:firstLine="0"/>
      </w:pPr>
      <w:r>
        <w:t xml:space="preserve"> </w:t>
      </w:r>
    </w:p>
    <w:p w:rsidR="007978A7" w:rsidRDefault="00BA1030">
      <w:r>
        <w:t xml:space="preserve">Projeto: </w:t>
      </w:r>
      <w:r w:rsidR="00727046">
        <w:t>Internet Banking</w:t>
      </w:r>
    </w:p>
    <w:p w:rsidR="007978A7" w:rsidRDefault="00BA1030">
      <w:pPr>
        <w:spacing w:after="0" w:line="259" w:lineRule="auto"/>
        <w:ind w:left="0" w:firstLine="0"/>
      </w:pPr>
      <w:r>
        <w:t xml:space="preserve"> </w:t>
      </w:r>
    </w:p>
    <w:p w:rsidR="007978A7" w:rsidRDefault="00BA1030">
      <w:r>
        <w:t xml:space="preserve">Versão: 1.0 </w:t>
      </w:r>
    </w:p>
    <w:p w:rsidR="007978A7" w:rsidRDefault="00BA1030">
      <w:pPr>
        <w:spacing w:after="0" w:line="259" w:lineRule="auto"/>
        <w:ind w:left="0" w:firstLine="0"/>
      </w:pPr>
      <w:r>
        <w:t xml:space="preserve"> </w:t>
      </w:r>
    </w:p>
    <w:p w:rsidR="007978A7" w:rsidRDefault="00BA1030">
      <w:r>
        <w:t xml:space="preserve">Responsáveis: </w:t>
      </w:r>
      <w:r w:rsidR="0080201D">
        <w:t>Matheus Lima Tavares</w:t>
      </w:r>
      <w:r w:rsidR="009B5386">
        <w:t xml:space="preserve"> da Costa</w:t>
      </w:r>
      <w:r w:rsidR="0080201D">
        <w:t>, Edvaldo</w:t>
      </w:r>
      <w:r w:rsidR="009B5386">
        <w:t xml:space="preserve"> Batista da Silva Neto</w:t>
      </w:r>
    </w:p>
    <w:p w:rsidR="007978A7" w:rsidRDefault="007978A7">
      <w:pPr>
        <w:spacing w:after="0" w:line="259" w:lineRule="auto"/>
        <w:ind w:left="0" w:firstLine="0"/>
        <w:rPr>
          <w:b/>
        </w:rPr>
      </w:pPr>
    </w:p>
    <w:p w:rsidR="00BA1030" w:rsidRDefault="00BA1030">
      <w:pPr>
        <w:spacing w:after="0" w:line="259" w:lineRule="auto"/>
        <w:ind w:left="0" w:firstLine="0"/>
      </w:pPr>
    </w:p>
    <w:p w:rsidR="007978A7" w:rsidRDefault="00BA1030">
      <w:pPr>
        <w:ind w:left="371"/>
      </w:pPr>
      <w:r>
        <w:t>1.</w:t>
      </w:r>
      <w:r>
        <w:rPr>
          <w:rFonts w:ascii="Arial" w:eastAsia="Arial" w:hAnsi="Arial" w:cs="Arial"/>
        </w:rPr>
        <w:t xml:space="preserve"> </w:t>
      </w:r>
      <w:r>
        <w:t>Introdu</w:t>
      </w:r>
      <w:r>
        <w:t xml:space="preserve">ção </w:t>
      </w:r>
    </w:p>
    <w:p w:rsidR="007978A7" w:rsidRDefault="00BA1030">
      <w:pPr>
        <w:spacing w:after="0" w:line="259" w:lineRule="auto"/>
        <w:ind w:left="0" w:firstLine="0"/>
      </w:pPr>
      <w:r>
        <w:t xml:space="preserve"> </w:t>
      </w:r>
    </w:p>
    <w:p w:rsidR="007978A7" w:rsidRDefault="009B5386" w:rsidP="009B5386">
      <w:pPr>
        <w:spacing w:after="0" w:line="259" w:lineRule="auto"/>
        <w:ind w:left="0" w:firstLine="361"/>
      </w:pPr>
      <w:r w:rsidRPr="009B5386">
        <w:t xml:space="preserve">Esse projeto foi desenvolvido para disciplina Sistemas de Informação I ministrado pelo professor </w:t>
      </w:r>
      <w:proofErr w:type="spellStart"/>
      <w:r w:rsidRPr="009B5386">
        <w:t>Danyllo</w:t>
      </w:r>
      <w:proofErr w:type="spellEnd"/>
      <w:r w:rsidRPr="009B5386">
        <w:t xml:space="preserve"> Albuquerque, o módulo oferece uma solução para um internet ba</w:t>
      </w:r>
      <w:r>
        <w:t>n</w:t>
      </w:r>
      <w:r w:rsidRPr="009B5386">
        <w:t>king simplificado</w:t>
      </w:r>
      <w:r w:rsidR="000053D0">
        <w:t xml:space="preserve"> onde qualquer empresa interessada poderá implementar no seu negócio</w:t>
      </w:r>
      <w:r w:rsidRPr="009B5386">
        <w:t xml:space="preserve">, a ideia central é desenvolver um </w:t>
      </w:r>
      <w:r>
        <w:t>modelo</w:t>
      </w:r>
      <w:r w:rsidRPr="009B5386">
        <w:t xml:space="preserve"> reduzido de banco digital onde teremos métodos para transações, pagamentos e gerenciamentos de contas por parte do usuário final entretanto com a implementação de recursos claros</w:t>
      </w:r>
      <w:r>
        <w:t>,</w:t>
      </w:r>
      <w:r w:rsidRPr="009B5386">
        <w:t xml:space="preserve"> inovadores </w:t>
      </w:r>
      <w:r>
        <w:t xml:space="preserve">e desburocratizados </w:t>
      </w:r>
      <w:r w:rsidRPr="009B5386">
        <w:t>no que tange os métodos anteriormente mencionados.</w:t>
      </w:r>
      <w:r w:rsidR="00BA1030">
        <w:t xml:space="preserve"> </w:t>
      </w:r>
    </w:p>
    <w:p w:rsidR="007978A7" w:rsidRDefault="00BA1030">
      <w:pPr>
        <w:spacing w:after="0" w:line="259" w:lineRule="auto"/>
        <w:ind w:left="0" w:firstLine="0"/>
      </w:pPr>
      <w:r>
        <w:t xml:space="preserve"> </w:t>
      </w:r>
    </w:p>
    <w:p w:rsidR="007978A7" w:rsidRDefault="00584ECD">
      <w:pPr>
        <w:ind w:left="371"/>
      </w:pPr>
      <w:r>
        <w:t xml:space="preserve"> </w:t>
      </w:r>
      <w:r w:rsidR="00BA1030">
        <w:t>2.</w:t>
      </w:r>
      <w:r w:rsidR="00BA1030">
        <w:rPr>
          <w:rFonts w:ascii="Arial" w:eastAsia="Arial" w:hAnsi="Arial" w:cs="Arial"/>
        </w:rPr>
        <w:t xml:space="preserve"> </w:t>
      </w:r>
      <w:r w:rsidR="00BA1030">
        <w:t>Requisitos Funci</w:t>
      </w:r>
      <w:r w:rsidR="00BA1030">
        <w:t xml:space="preserve">onais (de Casos de Uso) </w:t>
      </w:r>
    </w:p>
    <w:p w:rsidR="007978A7" w:rsidRDefault="00BA1030">
      <w:pPr>
        <w:spacing w:after="0" w:line="259" w:lineRule="auto"/>
        <w:ind w:left="361" w:firstLine="0"/>
      </w:pPr>
      <w:r>
        <w:t xml:space="preserve"> </w:t>
      </w:r>
    </w:p>
    <w:p w:rsidR="007978A7" w:rsidRDefault="00BA1030" w:rsidP="001D263C">
      <w:pPr>
        <w:spacing w:line="360" w:lineRule="auto"/>
        <w:ind w:left="561"/>
      </w:pPr>
      <w:r>
        <w:t>2.1.</w:t>
      </w:r>
      <w:r w:rsidR="00A05915">
        <w:t xml:space="preserve"> </w:t>
      </w:r>
      <w:proofErr w:type="gramStart"/>
      <w:r>
        <w:t>Dashboard</w:t>
      </w:r>
      <w:proofErr w:type="gramEnd"/>
      <w:r>
        <w:t xml:space="preserve"> (Página Inicial) </w:t>
      </w:r>
    </w:p>
    <w:p w:rsidR="007978A7" w:rsidRDefault="0085436D">
      <w:pPr>
        <w:ind w:left="911" w:hanging="360"/>
      </w:pPr>
      <w:r w:rsidRPr="0085436D">
        <w:t>O sistema que for implementar o modelo deve dispor de uma página inicial requisitando que o usuário se autentique com número da conta e senha de usuário que pode ser seu próprio cadastro biométrico</w:t>
      </w:r>
      <w:r w:rsidR="00BA1030">
        <w:t>;</w:t>
      </w:r>
    </w:p>
    <w:p w:rsidR="001D263C" w:rsidRDefault="001D263C">
      <w:pPr>
        <w:ind w:left="911" w:hanging="360"/>
      </w:pPr>
    </w:p>
    <w:p w:rsidR="007978A7" w:rsidRDefault="00BA1030" w:rsidP="001D263C">
      <w:pPr>
        <w:spacing w:line="360" w:lineRule="auto"/>
        <w:ind w:left="561"/>
      </w:pPr>
      <w:r>
        <w:t>2.2.</w:t>
      </w:r>
      <w:r w:rsidR="00A05915">
        <w:t xml:space="preserve"> </w:t>
      </w:r>
      <w:proofErr w:type="gramStart"/>
      <w:r>
        <w:t>Regist</w:t>
      </w:r>
      <w:r w:rsidR="0085436D">
        <w:t>r</w:t>
      </w:r>
      <w:r>
        <w:t>ar</w:t>
      </w:r>
      <w:proofErr w:type="gramEnd"/>
      <w:r>
        <w:t xml:space="preserve"> cadastro de </w:t>
      </w:r>
      <w:r w:rsidR="0085436D">
        <w:t>clientes</w:t>
      </w:r>
      <w:r>
        <w:t xml:space="preserve"> </w:t>
      </w:r>
    </w:p>
    <w:p w:rsidR="007978A7" w:rsidRDefault="0085436D">
      <w:pPr>
        <w:ind w:left="911" w:hanging="360"/>
      </w:pPr>
      <w:r>
        <w:t>Ness</w:t>
      </w:r>
      <w:r w:rsidR="00E0233B">
        <w:t>a</w:t>
      </w:r>
      <w:r>
        <w:t xml:space="preserve"> </w:t>
      </w:r>
      <w:r w:rsidR="00E0233B">
        <w:t>etapa</w:t>
      </w:r>
      <w:r>
        <w:t xml:space="preserve"> devemos solicitar ao cliente </w:t>
      </w:r>
      <w:r w:rsidR="00E0233B">
        <w:t xml:space="preserve">de forma digital </w:t>
      </w:r>
      <w:r>
        <w:t xml:space="preserve">um Endereço eletrônico (e-mail), Titularidade (CPF, RG), Naturalidade, Grau Parentesco (Pai, Mãe), </w:t>
      </w:r>
      <w:r w:rsidR="00E0233B">
        <w:t>Comprovante de Residência, Assinatura do responsável.</w:t>
      </w:r>
    </w:p>
    <w:p w:rsidR="001D263C" w:rsidRDefault="001D263C">
      <w:pPr>
        <w:ind w:left="911" w:hanging="360"/>
      </w:pPr>
    </w:p>
    <w:p w:rsidR="007978A7" w:rsidRDefault="00BA1030" w:rsidP="001D263C">
      <w:pPr>
        <w:spacing w:line="360" w:lineRule="auto"/>
        <w:ind w:left="561"/>
      </w:pPr>
      <w:r>
        <w:t>2.3.</w:t>
      </w:r>
      <w:r w:rsidR="00A05915">
        <w:t xml:space="preserve"> </w:t>
      </w:r>
      <w:proofErr w:type="gramStart"/>
      <w:r>
        <w:t>Registrar</w:t>
      </w:r>
      <w:proofErr w:type="gramEnd"/>
      <w:r>
        <w:t xml:space="preserve"> </w:t>
      </w:r>
      <w:r w:rsidR="0085436D">
        <w:t>abertura de conta</w:t>
      </w:r>
    </w:p>
    <w:p w:rsidR="001D263C" w:rsidRDefault="001D263C" w:rsidP="001D263C">
      <w:pPr>
        <w:ind w:left="911" w:hanging="360"/>
      </w:pPr>
      <w:r>
        <w:t>O sistema deve gerar um número de conta(único) para cada usuário assim que o usuário terminar o seu cadastro</w:t>
      </w:r>
      <w:r>
        <w:t>.</w:t>
      </w:r>
    </w:p>
    <w:p w:rsidR="00584ECD" w:rsidRDefault="00584ECD" w:rsidP="00584ECD">
      <w:pPr>
        <w:ind w:left="0" w:firstLine="0"/>
      </w:pPr>
    </w:p>
    <w:p w:rsidR="007978A7" w:rsidRDefault="00584ECD" w:rsidP="002160FB">
      <w:pPr>
        <w:spacing w:line="360" w:lineRule="auto"/>
        <w:ind w:left="0" w:firstLine="0"/>
      </w:pPr>
      <w:r>
        <w:t xml:space="preserve">          </w:t>
      </w:r>
      <w:r w:rsidR="00BA1030">
        <w:t>2</w:t>
      </w:r>
      <w:r w:rsidR="00BA1030">
        <w:t>.4.</w:t>
      </w:r>
      <w:r w:rsidR="00A05915">
        <w:t xml:space="preserve"> </w:t>
      </w:r>
      <w:proofErr w:type="gramStart"/>
      <w:r w:rsidR="002160FB">
        <w:t>Transferências</w:t>
      </w:r>
      <w:proofErr w:type="gramEnd"/>
      <w:r w:rsidR="002160FB">
        <w:t xml:space="preserve"> Bancária</w:t>
      </w:r>
    </w:p>
    <w:p w:rsidR="002160FB" w:rsidRDefault="00A05915" w:rsidP="002160FB">
      <w:pPr>
        <w:ind w:left="911" w:hanging="360"/>
      </w:pPr>
      <w:r>
        <w:rPr>
          <w:rFonts w:ascii="Arial" w:eastAsia="Arial" w:hAnsi="Arial" w:cs="Arial"/>
          <w:b/>
          <w:sz w:val="32"/>
        </w:rPr>
        <w:t xml:space="preserve"> </w:t>
      </w:r>
      <w:r w:rsidR="002160FB">
        <w:t>A transferência pode ser feita via DOC por qualquer banco.</w:t>
      </w:r>
    </w:p>
    <w:p w:rsidR="002160FB" w:rsidRDefault="002160FB" w:rsidP="002160FB">
      <w:pPr>
        <w:ind w:left="911" w:hanging="360"/>
      </w:pPr>
    </w:p>
    <w:p w:rsidR="00BC74B9" w:rsidRDefault="00BC74B9" w:rsidP="00BC74B9">
      <w:pPr>
        <w:ind w:left="911" w:hanging="360"/>
      </w:pPr>
      <w:r>
        <w:t xml:space="preserve"> </w:t>
      </w:r>
      <w:r w:rsidR="002160FB">
        <w:t xml:space="preserve">2.4.1. </w:t>
      </w:r>
      <w:r>
        <w:t>A transferência poderá ser agendada de forma que o usuário seja notificado quando acontecer a transferência.</w:t>
      </w:r>
    </w:p>
    <w:p w:rsidR="002160FB" w:rsidRDefault="002160FB">
      <w:pPr>
        <w:spacing w:after="65" w:line="259" w:lineRule="auto"/>
        <w:ind w:left="0" w:firstLine="0"/>
      </w:pPr>
      <w:r>
        <w:tab/>
      </w:r>
    </w:p>
    <w:p w:rsidR="007978A7" w:rsidRDefault="00BA1030">
      <w:pPr>
        <w:spacing w:after="17" w:line="259" w:lineRule="auto"/>
        <w:ind w:left="0" w:firstLine="0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7978A7" w:rsidRDefault="00BA1030">
      <w:pPr>
        <w:spacing w:after="0" w:line="259" w:lineRule="auto"/>
        <w:ind w:right="-15"/>
        <w:jc w:val="right"/>
      </w:pPr>
      <w:r>
        <w:rPr>
          <w:rFonts w:ascii="Arial" w:eastAsia="Arial" w:hAnsi="Arial" w:cs="Arial"/>
          <w:b/>
          <w:sz w:val="32"/>
        </w:rPr>
        <w:t xml:space="preserve">Documento de Análise de Requisitos </w:t>
      </w:r>
    </w:p>
    <w:p w:rsidR="007978A7" w:rsidRDefault="00BA1030">
      <w:pPr>
        <w:spacing w:after="45" w:line="259" w:lineRule="auto"/>
        <w:ind w:left="-30" w:right="-3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54041" cy="19050"/>
                <wp:effectExtent l="0" t="0" r="0" b="0"/>
                <wp:docPr id="1622" name="Group 1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4041" cy="19050"/>
                          <a:chOff x="0" y="0"/>
                          <a:chExt cx="5654041" cy="19050"/>
                        </a:xfrm>
                      </wpg:grpSpPr>
                      <wps:wsp>
                        <wps:cNvPr id="2098" name="Shape 2098"/>
                        <wps:cNvSpPr/>
                        <wps:spPr>
                          <a:xfrm>
                            <a:off x="0" y="0"/>
                            <a:ext cx="5654041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4041" h="19050">
                                <a:moveTo>
                                  <a:pt x="0" y="0"/>
                                </a:moveTo>
                                <a:lnTo>
                                  <a:pt x="5654041" y="0"/>
                                </a:lnTo>
                                <a:lnTo>
                                  <a:pt x="565404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2" style="width:445.2pt;height:1.5pt;mso-position-horizontal-relative:char;mso-position-vertical-relative:line" coordsize="56540,190">
                <v:shape id="Shape 2099" style="position:absolute;width:56540;height:190;left:0;top:0;" coordsize="5654041,19050" path="m0,0l5654041,0l5654041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978A7" w:rsidRDefault="00BA1030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:rsidR="0081608F" w:rsidRPr="0081608F" w:rsidRDefault="0081608F" w:rsidP="0081608F">
      <w:pPr>
        <w:spacing w:line="360" w:lineRule="auto"/>
        <w:ind w:left="0" w:firstLine="0"/>
        <w:rPr>
          <w:rFonts w:eastAsia="Arial"/>
        </w:rPr>
      </w:pPr>
      <w:r w:rsidRPr="0081608F">
        <w:rPr>
          <w:rFonts w:eastAsia="Calibri"/>
          <w:sz w:val="22"/>
        </w:rPr>
        <w:t xml:space="preserve">          </w:t>
      </w:r>
      <w:r w:rsidRPr="0081608F">
        <w:t>2.5</w:t>
      </w:r>
      <w:r w:rsidRPr="0081608F">
        <w:t>.</w:t>
      </w:r>
      <w:r w:rsidRPr="0081608F">
        <w:rPr>
          <w:rFonts w:eastAsia="Arial"/>
        </w:rPr>
        <w:t xml:space="preserve"> Depósito</w:t>
      </w:r>
    </w:p>
    <w:p w:rsidR="0081608F" w:rsidRPr="0081608F" w:rsidRDefault="0081608F" w:rsidP="0081608F">
      <w:pPr>
        <w:ind w:left="911" w:hanging="360"/>
      </w:pPr>
      <w:r w:rsidRPr="0081608F">
        <w:t xml:space="preserve"> </w:t>
      </w:r>
      <w:r w:rsidRPr="0081608F">
        <w:t>Deve ser garantido a possibilidade de realizar um deposito via boleto, ou qualquer caixa eletrônico.</w:t>
      </w:r>
    </w:p>
    <w:p w:rsidR="0081608F" w:rsidRPr="0081608F" w:rsidRDefault="0081608F">
      <w:pPr>
        <w:spacing w:after="0" w:line="259" w:lineRule="auto"/>
        <w:ind w:left="0" w:firstLine="0"/>
      </w:pPr>
    </w:p>
    <w:p w:rsidR="00A05915" w:rsidRPr="0081608F" w:rsidRDefault="002160FB" w:rsidP="00BC74B9">
      <w:pPr>
        <w:spacing w:line="360" w:lineRule="auto"/>
        <w:ind w:left="1081" w:hanging="720"/>
        <w:rPr>
          <w:rFonts w:eastAsia="Arial"/>
        </w:rPr>
      </w:pPr>
      <w:r w:rsidRPr="0081608F">
        <w:t xml:space="preserve">    </w:t>
      </w:r>
      <w:r w:rsidR="00BA1030" w:rsidRPr="0081608F">
        <w:t>2.</w:t>
      </w:r>
      <w:r w:rsidR="00A05915" w:rsidRPr="0081608F">
        <w:t>5</w:t>
      </w:r>
      <w:r w:rsidR="00BA1030" w:rsidRPr="0081608F">
        <w:t>.</w:t>
      </w:r>
      <w:r w:rsidR="0081608F" w:rsidRPr="0081608F">
        <w:t>1.</w:t>
      </w:r>
      <w:r w:rsidR="00BA1030" w:rsidRPr="0081608F">
        <w:rPr>
          <w:rFonts w:eastAsia="Arial"/>
        </w:rPr>
        <w:t xml:space="preserve"> </w:t>
      </w:r>
      <w:r w:rsidR="002E42B8" w:rsidRPr="0081608F">
        <w:rPr>
          <w:rFonts w:eastAsia="Arial"/>
        </w:rPr>
        <w:t>Solicitar Dep</w:t>
      </w:r>
      <w:r w:rsidR="00BC74B9" w:rsidRPr="0081608F">
        <w:rPr>
          <w:rFonts w:eastAsia="Arial"/>
        </w:rPr>
        <w:t>ósito</w:t>
      </w:r>
    </w:p>
    <w:p w:rsidR="00BC74B9" w:rsidRPr="0081608F" w:rsidRDefault="00BC74B9" w:rsidP="00BC74B9">
      <w:pPr>
        <w:ind w:left="911" w:hanging="360"/>
      </w:pPr>
      <w:r w:rsidRPr="0081608F">
        <w:t xml:space="preserve"> A fim de simplificar pagamentos entre amigos essa função deve garantir que o usuário possa designar um valor para que possa ser enviado um link compartilhável, </w:t>
      </w:r>
      <w:r w:rsidR="0081608F">
        <w:t xml:space="preserve">QR </w:t>
      </w:r>
      <w:proofErr w:type="spellStart"/>
      <w:r w:rsidR="0081608F">
        <w:t>Code</w:t>
      </w:r>
      <w:proofErr w:type="spellEnd"/>
      <w:r w:rsidRPr="0081608F">
        <w:t xml:space="preserve"> ou código de barra de cobrança dessa quantia para outra pessoa.</w:t>
      </w:r>
    </w:p>
    <w:p w:rsidR="00BC74B9" w:rsidRPr="0081608F" w:rsidRDefault="00BC74B9" w:rsidP="00BC74B9">
      <w:pPr>
        <w:ind w:left="911" w:hanging="360"/>
      </w:pPr>
    </w:p>
    <w:p w:rsidR="0081608F" w:rsidRPr="000053D0" w:rsidRDefault="00BC74B9" w:rsidP="0081608F">
      <w:pPr>
        <w:spacing w:line="360" w:lineRule="auto"/>
        <w:ind w:left="1081" w:hanging="720"/>
      </w:pPr>
      <w:r w:rsidRPr="000053D0">
        <w:t xml:space="preserve">    </w:t>
      </w:r>
      <w:r w:rsidR="00BA1030" w:rsidRPr="000053D0">
        <w:t>2.</w:t>
      </w:r>
      <w:r w:rsidRPr="000053D0">
        <w:t>6</w:t>
      </w:r>
      <w:r w:rsidR="00BA1030" w:rsidRPr="000053D0">
        <w:t>.</w:t>
      </w:r>
      <w:r w:rsidR="00BA1030" w:rsidRPr="000053D0">
        <w:rPr>
          <w:rFonts w:eastAsia="Arial"/>
        </w:rPr>
        <w:t xml:space="preserve"> </w:t>
      </w:r>
      <w:r w:rsidRPr="000053D0">
        <w:t>Sacar</w:t>
      </w:r>
      <w:r w:rsidR="00BA1030" w:rsidRPr="000053D0">
        <w:t xml:space="preserve"> </w:t>
      </w:r>
    </w:p>
    <w:p w:rsidR="0081608F" w:rsidRPr="000053D0" w:rsidRDefault="0081608F" w:rsidP="0081608F">
      <w:pPr>
        <w:ind w:left="911" w:hanging="360"/>
      </w:pPr>
      <w:r w:rsidRPr="000053D0">
        <w:t xml:space="preserve"> Deve ser possível executar o saque em qualquer caixa eletrônico ficando a cargo do banco os juros em cima da </w:t>
      </w:r>
      <w:r w:rsidR="00AE144A" w:rsidRPr="000053D0">
        <w:t>operação.</w:t>
      </w:r>
    </w:p>
    <w:p w:rsidR="000053D0" w:rsidRPr="000053D0" w:rsidRDefault="000053D0" w:rsidP="0081608F">
      <w:pPr>
        <w:ind w:left="911" w:hanging="360"/>
      </w:pPr>
    </w:p>
    <w:p w:rsidR="000053D0" w:rsidRPr="000053D0" w:rsidRDefault="000053D0" w:rsidP="000053D0">
      <w:pPr>
        <w:spacing w:line="360" w:lineRule="auto"/>
        <w:ind w:left="911" w:hanging="360"/>
      </w:pPr>
      <w:r w:rsidRPr="000053D0">
        <w:t xml:space="preserve"> 2.7. Saldo</w:t>
      </w:r>
    </w:p>
    <w:p w:rsidR="00727046" w:rsidRDefault="000053D0" w:rsidP="004132A6">
      <w:pPr>
        <w:ind w:left="911" w:hanging="360"/>
      </w:pPr>
      <w:r w:rsidRPr="000053D0">
        <w:t xml:space="preserve">  O sistema deve dispor de uma tela simplificada onde o usuário final possa ver de forma concisa e sempre atualizada seu saldo, podendo ser implementado formas de exibição para relatórios de saldo.</w:t>
      </w:r>
    </w:p>
    <w:p w:rsidR="00727046" w:rsidRPr="000053D0" w:rsidRDefault="00727046" w:rsidP="000053D0">
      <w:pPr>
        <w:ind w:left="911" w:hanging="360"/>
      </w:pPr>
    </w:p>
    <w:p w:rsidR="000053D0" w:rsidRPr="0081608F" w:rsidRDefault="000053D0" w:rsidP="0081608F">
      <w:pPr>
        <w:ind w:left="911" w:hanging="360"/>
      </w:pPr>
    </w:p>
    <w:p w:rsidR="00727046" w:rsidRPr="000053D0" w:rsidRDefault="00727046" w:rsidP="00727046">
      <w:pPr>
        <w:spacing w:line="360" w:lineRule="auto"/>
        <w:ind w:left="911" w:hanging="360"/>
      </w:pPr>
      <w:r>
        <w:t xml:space="preserve">  </w:t>
      </w:r>
      <w:r w:rsidRPr="000053D0">
        <w:t>2.</w:t>
      </w:r>
      <w:r>
        <w:t>8</w:t>
      </w:r>
      <w:r w:rsidRPr="000053D0">
        <w:t xml:space="preserve">. </w:t>
      </w:r>
      <w:r w:rsidR="004132A6">
        <w:t>Carteira Digital</w:t>
      </w:r>
    </w:p>
    <w:p w:rsidR="00727046" w:rsidRDefault="00727046" w:rsidP="00727046">
      <w:pPr>
        <w:ind w:left="911" w:hanging="360"/>
      </w:pPr>
      <w:r w:rsidRPr="000053D0">
        <w:t xml:space="preserve">  </w:t>
      </w:r>
      <w:r w:rsidR="004132A6">
        <w:t xml:space="preserve">Garante que o saldo atual em conta possa ser utilizado para compra de serviços online tais como, Uber, Netflix, </w:t>
      </w:r>
      <w:r w:rsidR="00DD3401">
        <w:t>Google Play</w:t>
      </w:r>
      <w:r w:rsidR="004132A6">
        <w:t>, Recarga</w:t>
      </w:r>
      <w:r w:rsidR="00DD3401">
        <w:t xml:space="preserve"> </w:t>
      </w:r>
      <w:proofErr w:type="spellStart"/>
      <w:r w:rsidR="004132A6">
        <w:t>Pay</w:t>
      </w:r>
      <w:proofErr w:type="spellEnd"/>
      <w:r w:rsidR="00DD3401">
        <w:t>, 99taxi, Tickets de cinema e etc.</w:t>
      </w:r>
    </w:p>
    <w:p w:rsidR="0081608F" w:rsidRPr="0081608F" w:rsidRDefault="0081608F">
      <w:pPr>
        <w:ind w:left="1081" w:hanging="720"/>
      </w:pPr>
    </w:p>
    <w:p w:rsidR="007978A7" w:rsidRDefault="007978A7">
      <w:pPr>
        <w:spacing w:after="0" w:line="259" w:lineRule="auto"/>
        <w:ind w:left="0" w:firstLine="0"/>
      </w:pPr>
    </w:p>
    <w:sectPr w:rsidR="007978A7">
      <w:pgSz w:w="12240" w:h="15840"/>
      <w:pgMar w:top="690" w:right="1704" w:bottom="1609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8A7"/>
    <w:rsid w:val="000053D0"/>
    <w:rsid w:val="001D263C"/>
    <w:rsid w:val="002160FB"/>
    <w:rsid w:val="002E42B8"/>
    <w:rsid w:val="004132A6"/>
    <w:rsid w:val="00584ECD"/>
    <w:rsid w:val="00727046"/>
    <w:rsid w:val="007978A7"/>
    <w:rsid w:val="0080201D"/>
    <w:rsid w:val="0081608F"/>
    <w:rsid w:val="0085436D"/>
    <w:rsid w:val="009B5386"/>
    <w:rsid w:val="00A05915"/>
    <w:rsid w:val="00AE144A"/>
    <w:rsid w:val="00BA1030"/>
    <w:rsid w:val="00BC74B9"/>
    <w:rsid w:val="00DD3401"/>
    <w:rsid w:val="00E0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4E984"/>
  <w15:docId w15:val="{7B289E6B-F1E1-48F9-9F46-006F6D72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425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lima</dc:creator>
  <cp:keywords/>
  <cp:lastModifiedBy>matheus lima</cp:lastModifiedBy>
  <cp:revision>4</cp:revision>
  <dcterms:created xsi:type="dcterms:W3CDTF">2019-03-31T18:13:00Z</dcterms:created>
  <dcterms:modified xsi:type="dcterms:W3CDTF">2019-03-31T18:18:00Z</dcterms:modified>
</cp:coreProperties>
</file>