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5A43F" w14:textId="2F1BBF9E" w:rsidR="00C32F9D" w:rsidRPr="001B75DA" w:rsidRDefault="00C20FAC" w:rsidP="00C32F9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1B75DA">
        <w:rPr>
          <w:rFonts w:ascii="Arial" w:hAnsi="Arial" w:cs="Arial"/>
          <w:b/>
          <w:bCs/>
          <w:sz w:val="24"/>
          <w:szCs w:val="24"/>
        </w:rPr>
        <w:t>É</w:t>
      </w:r>
      <w:r w:rsidR="00F6209E">
        <w:rPr>
          <w:rFonts w:ascii="Arial" w:hAnsi="Arial" w:cs="Arial"/>
          <w:b/>
          <w:bCs/>
          <w:sz w:val="24"/>
          <w:szCs w:val="24"/>
        </w:rPr>
        <w:t>TICA</w:t>
      </w:r>
    </w:p>
    <w:p w14:paraId="451B2E72" w14:textId="2D5F9D41" w:rsidR="007D789B" w:rsidRPr="001B75DA" w:rsidRDefault="00C32F9D" w:rsidP="00C32F9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1B75DA">
        <w:rPr>
          <w:rFonts w:ascii="Arial" w:hAnsi="Arial" w:cs="Arial"/>
          <w:b/>
          <w:bCs/>
          <w:sz w:val="24"/>
          <w:szCs w:val="24"/>
        </w:rPr>
        <w:t>MATHEUS LUIZ MASSUDA (</w:t>
      </w:r>
      <w:r w:rsidR="00945A79" w:rsidRPr="001B75DA">
        <w:rPr>
          <w:rFonts w:ascii="Arial" w:hAnsi="Arial" w:cs="Arial"/>
          <w:b/>
          <w:bCs/>
          <w:sz w:val="24"/>
          <w:szCs w:val="24"/>
        </w:rPr>
        <w:t>FEJ</w:t>
      </w:r>
      <w:r w:rsidRPr="001B75DA">
        <w:rPr>
          <w:rFonts w:ascii="Arial" w:hAnsi="Arial" w:cs="Arial"/>
          <w:b/>
          <w:bCs/>
          <w:sz w:val="24"/>
          <w:szCs w:val="24"/>
        </w:rPr>
        <w:t>)</w:t>
      </w:r>
    </w:p>
    <w:p w14:paraId="3328AEE2" w14:textId="3AC9E04E" w:rsidR="00C32F9D" w:rsidRPr="001B75DA" w:rsidRDefault="00C32F9D" w:rsidP="00C32F9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8CB03FE" w14:textId="1939BAF3" w:rsidR="00C32F9D" w:rsidRPr="001B75DA" w:rsidRDefault="00C32F9D" w:rsidP="00C32F9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1B75DA">
        <w:rPr>
          <w:rFonts w:ascii="Arial" w:hAnsi="Arial" w:cs="Arial"/>
          <w:b/>
          <w:bCs/>
          <w:sz w:val="24"/>
          <w:szCs w:val="24"/>
        </w:rPr>
        <w:t>ATIVIDADE 0</w:t>
      </w:r>
      <w:r w:rsidR="00E44A8E">
        <w:rPr>
          <w:rFonts w:ascii="Arial" w:hAnsi="Arial" w:cs="Arial"/>
          <w:b/>
          <w:bCs/>
          <w:sz w:val="24"/>
          <w:szCs w:val="24"/>
        </w:rPr>
        <w:t>3</w:t>
      </w:r>
    </w:p>
    <w:p w14:paraId="6DAEDFC2" w14:textId="4F65247A" w:rsidR="00C32F9D" w:rsidRPr="001B75DA" w:rsidRDefault="00C32F9D" w:rsidP="00C32F9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0DDDA94" w14:textId="77777777" w:rsidR="007D2AE4" w:rsidRPr="001B75DA" w:rsidRDefault="007D2AE4" w:rsidP="00C32F9D">
      <w:pPr>
        <w:rPr>
          <w:rFonts w:ascii="Arial" w:hAnsi="Arial" w:cs="Arial"/>
          <w:b/>
          <w:bCs/>
          <w:sz w:val="24"/>
          <w:szCs w:val="24"/>
        </w:rPr>
      </w:pPr>
    </w:p>
    <w:p w14:paraId="1AB9BEE7" w14:textId="769D13BE" w:rsidR="007D2AE4" w:rsidRDefault="00D723DB" w:rsidP="00E44A8E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1 </w:t>
      </w:r>
      <w:r w:rsidR="00E44A8E">
        <w:rPr>
          <w:rFonts w:ascii="Arial" w:hAnsi="Arial" w:cs="Arial"/>
          <w:b/>
          <w:bCs/>
          <w:sz w:val="24"/>
          <w:szCs w:val="24"/>
        </w:rPr>
        <w:t>SITUAÇÃO 1</w:t>
      </w:r>
    </w:p>
    <w:p w14:paraId="5AAE897B" w14:textId="56AC3361" w:rsidR="00E44A8E" w:rsidRPr="00A46F27" w:rsidRDefault="00D723DB" w:rsidP="001F38E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="00E44A8E" w:rsidRPr="00A46F27">
        <w:rPr>
          <w:rFonts w:ascii="Arial" w:hAnsi="Arial" w:cs="Arial"/>
          <w:sz w:val="24"/>
          <w:szCs w:val="24"/>
        </w:rPr>
        <w:t>Tanto a</w:t>
      </w:r>
      <w:r w:rsidR="00E44A8E" w:rsidRPr="00E44A8E">
        <w:rPr>
          <w:rFonts w:ascii="Arial" w:hAnsi="Arial" w:cs="Arial"/>
          <w:sz w:val="24"/>
          <w:szCs w:val="24"/>
        </w:rPr>
        <w:t xml:space="preserve"> empresa </w:t>
      </w:r>
      <w:r w:rsidR="00E44A8E">
        <w:rPr>
          <w:rFonts w:ascii="Arial" w:hAnsi="Arial" w:cs="Arial"/>
          <w:sz w:val="24"/>
          <w:szCs w:val="24"/>
        </w:rPr>
        <w:t>quanto</w:t>
      </w:r>
      <w:r w:rsidR="00E44A8E" w:rsidRPr="00E44A8E">
        <w:rPr>
          <w:rFonts w:ascii="Arial" w:hAnsi="Arial" w:cs="Arial"/>
          <w:sz w:val="24"/>
          <w:szCs w:val="24"/>
        </w:rPr>
        <w:t xml:space="preserve"> o técnico </w:t>
      </w:r>
      <w:r w:rsidR="00E44A8E">
        <w:rPr>
          <w:rFonts w:ascii="Arial" w:hAnsi="Arial" w:cs="Arial"/>
          <w:sz w:val="24"/>
          <w:szCs w:val="24"/>
        </w:rPr>
        <w:t>podem de acordo com a interpretação serem considerados como</w:t>
      </w:r>
      <w:r w:rsidR="00E44A8E" w:rsidRPr="00E44A8E">
        <w:rPr>
          <w:rFonts w:ascii="Arial" w:hAnsi="Arial" w:cs="Arial"/>
          <w:sz w:val="24"/>
          <w:szCs w:val="24"/>
        </w:rPr>
        <w:t xml:space="preserve"> responsáveis, uma vez que a instalação de software pirata constitui violação de direitos autorais, crime previsto no artigo 184 </w:t>
      </w:r>
      <w:r w:rsidR="00E44A8E">
        <w:rPr>
          <w:rFonts w:ascii="Arial" w:hAnsi="Arial" w:cs="Arial"/>
          <w:sz w:val="24"/>
          <w:szCs w:val="24"/>
        </w:rPr>
        <w:t xml:space="preserve">do Código Penal que é o instrumento que tipifica, ou seja, descreve condutas, especificidades, penas e demais conteúdos sobre os crimes. Além disso o código penal é validado pela Constituição Federal de 1988 em seu artigo </w:t>
      </w:r>
      <w:r w:rsidR="00A46F27">
        <w:rPr>
          <w:rFonts w:ascii="Arial" w:hAnsi="Arial" w:cs="Arial"/>
          <w:sz w:val="24"/>
          <w:szCs w:val="24"/>
        </w:rPr>
        <w:t xml:space="preserve">5°, inciso </w:t>
      </w:r>
      <w:r w:rsidR="00A46F27">
        <w:rPr>
          <w:rFonts w:ascii="Arial" w:hAnsi="Arial" w:cs="Arial"/>
          <w:color w:val="000000"/>
          <w:shd w:val="clear" w:color="auto" w:fill="FFFFFF"/>
        </w:rPr>
        <w:t>XXXIX</w:t>
      </w:r>
      <w:r w:rsidR="00A46F27">
        <w:rPr>
          <w:rFonts w:ascii="Arial" w:hAnsi="Arial" w:cs="Arial"/>
          <w:color w:val="000000"/>
          <w:shd w:val="clear" w:color="auto" w:fill="FFFFFF"/>
        </w:rPr>
        <w:t xml:space="preserve"> </w:t>
      </w:r>
      <w:r w:rsidR="00A46F27" w:rsidRPr="00A46F27">
        <w:rPr>
          <w:rFonts w:ascii="Arial" w:hAnsi="Arial" w:cs="Arial"/>
          <w:color w:val="000000"/>
          <w:sz w:val="24"/>
          <w:szCs w:val="24"/>
          <w:shd w:val="clear" w:color="auto" w:fill="FFFFFF"/>
        </w:rPr>
        <w:t>“</w:t>
      </w:r>
      <w:r w:rsidR="00A46F27" w:rsidRPr="00A46F27">
        <w:rPr>
          <w:rFonts w:ascii="Arial" w:hAnsi="Arial" w:cs="Arial"/>
          <w:color w:val="000000"/>
          <w:sz w:val="24"/>
          <w:szCs w:val="24"/>
          <w:shd w:val="clear" w:color="auto" w:fill="FFFFFF"/>
        </w:rPr>
        <w:t>não há crime sem lei anterior que o defina, nem pena sem prévia cominação legal;</w:t>
      </w:r>
      <w:r w:rsidR="00A46F27" w:rsidRPr="00A46F27">
        <w:rPr>
          <w:rFonts w:ascii="Arial" w:hAnsi="Arial" w:cs="Arial"/>
          <w:color w:val="000000"/>
          <w:sz w:val="24"/>
          <w:szCs w:val="24"/>
          <w:shd w:val="clear" w:color="auto" w:fill="FFFFFF"/>
        </w:rPr>
        <w:t>”</w:t>
      </w:r>
      <w:r w:rsidR="00A46F27">
        <w:rPr>
          <w:rFonts w:ascii="Arial" w:hAnsi="Arial" w:cs="Arial"/>
          <w:color w:val="000000"/>
          <w:shd w:val="clear" w:color="auto" w:fill="FFFFFF"/>
        </w:rPr>
        <w:t xml:space="preserve">, </w:t>
      </w:r>
      <w:r w:rsidR="00A46F27" w:rsidRPr="00A46F27">
        <w:rPr>
          <w:rFonts w:ascii="Arial" w:hAnsi="Arial" w:cs="Arial"/>
          <w:color w:val="000000"/>
          <w:sz w:val="24"/>
          <w:szCs w:val="24"/>
          <w:shd w:val="clear" w:color="auto" w:fill="FFFFFF"/>
        </w:rPr>
        <w:t>ou seja, há previsão constitucional para a existência de determinado delito.</w:t>
      </w:r>
    </w:p>
    <w:p w14:paraId="60796955" w14:textId="3DD0BDA3" w:rsidR="00BC1541" w:rsidRDefault="00A46F27" w:rsidP="001F38E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A46F27">
        <w:rPr>
          <w:rFonts w:ascii="Arial" w:hAnsi="Arial" w:cs="Arial"/>
          <w:sz w:val="24"/>
          <w:szCs w:val="24"/>
        </w:rPr>
        <w:t xml:space="preserve">Em paralelo, </w:t>
      </w:r>
      <w:r w:rsidR="00B144EC">
        <w:rPr>
          <w:rFonts w:ascii="Arial" w:hAnsi="Arial" w:cs="Arial"/>
          <w:sz w:val="24"/>
          <w:szCs w:val="24"/>
        </w:rPr>
        <w:t>também pode ser responsabilizado, em determinados contextos específicos, Evaldo, por aceitar a prática no caso de obter vantagem econômica, ainda que a simples utilização isolada não esteja descrita de forma direta como tipo penal.</w:t>
      </w:r>
    </w:p>
    <w:p w14:paraId="0C07DC47" w14:textId="249A3CE7" w:rsidR="00B144EC" w:rsidRDefault="00B144EC" w:rsidP="001F38E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C1F2ABB" w14:textId="50BF26CC" w:rsidR="00B144EC" w:rsidRDefault="00B144EC" w:rsidP="001F38E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 SITUAÇÃO 2</w:t>
      </w:r>
    </w:p>
    <w:p w14:paraId="5040421D" w14:textId="6A5785B9" w:rsidR="00B144EC" w:rsidRDefault="00B144EC" w:rsidP="001F38E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B144EC">
        <w:rPr>
          <w:rFonts w:ascii="Arial" w:hAnsi="Arial" w:cs="Arial"/>
          <w:sz w:val="24"/>
          <w:szCs w:val="24"/>
        </w:rPr>
        <w:t>O Código Penal Brasileiro, em seu artigo 184, tipifica a violação de direitos autorais como crime, independentemente de haver finalidade comercial.</w:t>
      </w:r>
      <w:r>
        <w:rPr>
          <w:rFonts w:ascii="Arial" w:hAnsi="Arial" w:cs="Arial"/>
          <w:sz w:val="24"/>
          <w:szCs w:val="24"/>
        </w:rPr>
        <w:t xml:space="preserve"> </w:t>
      </w:r>
      <w:r w:rsidR="001F38E0">
        <w:rPr>
          <w:rFonts w:ascii="Arial" w:hAnsi="Arial" w:cs="Arial"/>
          <w:sz w:val="24"/>
          <w:szCs w:val="24"/>
        </w:rPr>
        <w:t>Como a conduta está prevista e tipificada no Código Penal Brasileiro, deverá ser considerada como crime, caso a conduta estivesse tipificada prevista em decretos ou outros dispositivos de contravenção (crimes liliputianos), não poderia ser enquadrada como lei.</w:t>
      </w:r>
    </w:p>
    <w:p w14:paraId="3AB1F548" w14:textId="72441E78" w:rsidR="001F38E0" w:rsidRDefault="001F38E0" w:rsidP="001F38E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A51CF5D" w14:textId="77777777" w:rsidR="001F38E0" w:rsidRDefault="001F38E0" w:rsidP="001F38E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05F788E" w14:textId="581B9449" w:rsidR="001F38E0" w:rsidRDefault="001F38E0" w:rsidP="001F38E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3 SITUAÇÃO 3</w:t>
      </w:r>
    </w:p>
    <w:p w14:paraId="35149926" w14:textId="7FB89FAE" w:rsidR="001F38E0" w:rsidRDefault="001F38E0" w:rsidP="001F38E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Além das consequências legais da pirataria, a conduta, demonstraria negligência e descaso com a segurança dos dados relativos aos clientes. A segurança e confiabilidade da empresa seriam, desastrosamente, comprometidas. Com o vazamento de dados, todos os clientes e repercussões diretas e indiretas como: vazamento de informações bancárias, informações sigilosas estariam em risco.</w:t>
      </w:r>
    </w:p>
    <w:p w14:paraId="68D2DDE7" w14:textId="7C97E552" w:rsidR="001F38E0" w:rsidRDefault="001F38E0" w:rsidP="001F38E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456509" w14:textId="0341F9FE" w:rsidR="001F38E0" w:rsidRDefault="001F38E0" w:rsidP="001F38E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5203215" w14:textId="0F2E1AF0" w:rsidR="001F38E0" w:rsidRDefault="001F38E0" w:rsidP="001F38E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6CC225B" w14:textId="7D74847A" w:rsidR="001F38E0" w:rsidRDefault="001F38E0" w:rsidP="001F38E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REFERÊNCIAS</w:t>
      </w:r>
    </w:p>
    <w:p w14:paraId="7949E5F0" w14:textId="77777777" w:rsidR="00204FEC" w:rsidRDefault="00204FEC" w:rsidP="003F55B7">
      <w:pPr>
        <w:spacing w:line="240" w:lineRule="auto"/>
        <w:jc w:val="both"/>
      </w:pPr>
      <w:r>
        <w:t xml:space="preserve">BRASIL. </w:t>
      </w:r>
      <w:r w:rsidRPr="00204FEC">
        <w:rPr>
          <w:rStyle w:val="Forte"/>
          <w:b w:val="0"/>
          <w:bCs w:val="0"/>
        </w:rPr>
        <w:t>Decreto-Lei nº 2.848, de 7 de dezembro de 1940. Código Penal Brasileiro.</w:t>
      </w:r>
      <w:r>
        <w:t xml:space="preserve"> </w:t>
      </w:r>
      <w:r w:rsidRPr="00204FEC">
        <w:rPr>
          <w:b/>
          <w:bCs/>
        </w:rPr>
        <w:t>Diário Oficial da União:</w:t>
      </w:r>
      <w:r>
        <w:t xml:space="preserve"> seção 1, Brasília, DF, ano 97, n. 248, p. 1-135, 8 dez. 1940.</w:t>
      </w:r>
      <w:r>
        <w:t xml:space="preserve"> </w:t>
      </w:r>
    </w:p>
    <w:p w14:paraId="217DE6A6" w14:textId="15159D8D" w:rsidR="001F0F39" w:rsidRPr="001B75DA" w:rsidRDefault="003F55B7" w:rsidP="003F55B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t xml:space="preserve">BRASIL. </w:t>
      </w:r>
      <w:r w:rsidRPr="003F55B7">
        <w:rPr>
          <w:rStyle w:val="Forte"/>
          <w:b w:val="0"/>
          <w:bCs w:val="0"/>
        </w:rPr>
        <w:t>Lei nº 9.610, de 19 de fevereiro de 1998. Lei de Direitos Autorais.</w:t>
      </w:r>
      <w:r>
        <w:t xml:space="preserve"> </w:t>
      </w:r>
      <w:r w:rsidRPr="003F55B7">
        <w:rPr>
          <w:b/>
          <w:bCs/>
        </w:rPr>
        <w:t>Diário Oficial da União:</w:t>
      </w:r>
      <w:r>
        <w:t xml:space="preserve"> seção 1, Brasília, DF, ano 135, n. 35, p. 1-11, 20 fev. 1998.</w:t>
      </w:r>
    </w:p>
    <w:sectPr w:rsidR="001F0F39" w:rsidRPr="001B75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B5013"/>
    <w:multiLevelType w:val="multilevel"/>
    <w:tmpl w:val="427E7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566F9"/>
    <w:multiLevelType w:val="multilevel"/>
    <w:tmpl w:val="7110D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CB31B6"/>
    <w:multiLevelType w:val="multilevel"/>
    <w:tmpl w:val="A91280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062D12"/>
    <w:multiLevelType w:val="multilevel"/>
    <w:tmpl w:val="7D443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6143D0"/>
    <w:multiLevelType w:val="hybridMultilevel"/>
    <w:tmpl w:val="C15C66D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4F7E73"/>
    <w:multiLevelType w:val="multilevel"/>
    <w:tmpl w:val="BEB24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DA393E"/>
    <w:multiLevelType w:val="multilevel"/>
    <w:tmpl w:val="8D36B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F04380"/>
    <w:multiLevelType w:val="multilevel"/>
    <w:tmpl w:val="6EB24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BA04F8"/>
    <w:multiLevelType w:val="multilevel"/>
    <w:tmpl w:val="A42A6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116705"/>
    <w:multiLevelType w:val="multilevel"/>
    <w:tmpl w:val="C9AA3C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8D2B3C"/>
    <w:multiLevelType w:val="multilevel"/>
    <w:tmpl w:val="CCA0A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510581"/>
    <w:multiLevelType w:val="multilevel"/>
    <w:tmpl w:val="8E4EAA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2718AF"/>
    <w:multiLevelType w:val="multilevel"/>
    <w:tmpl w:val="3476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262E67"/>
    <w:multiLevelType w:val="multilevel"/>
    <w:tmpl w:val="BE3C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BC3DA3"/>
    <w:multiLevelType w:val="multilevel"/>
    <w:tmpl w:val="CF42B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0066CA"/>
    <w:multiLevelType w:val="multilevel"/>
    <w:tmpl w:val="59021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2539F7"/>
    <w:multiLevelType w:val="multilevel"/>
    <w:tmpl w:val="CD560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3B461D"/>
    <w:multiLevelType w:val="multilevel"/>
    <w:tmpl w:val="34A62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580ECF"/>
    <w:multiLevelType w:val="multilevel"/>
    <w:tmpl w:val="AF1665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ED5799"/>
    <w:multiLevelType w:val="multilevel"/>
    <w:tmpl w:val="B12A1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523239"/>
    <w:multiLevelType w:val="multilevel"/>
    <w:tmpl w:val="EC00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8F6E38"/>
    <w:multiLevelType w:val="multilevel"/>
    <w:tmpl w:val="5D0606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465D4D"/>
    <w:multiLevelType w:val="multilevel"/>
    <w:tmpl w:val="5FBC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0E10C0"/>
    <w:multiLevelType w:val="multilevel"/>
    <w:tmpl w:val="87BCE2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74296F"/>
    <w:multiLevelType w:val="multilevel"/>
    <w:tmpl w:val="92983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053D3B"/>
    <w:multiLevelType w:val="multilevel"/>
    <w:tmpl w:val="7C4841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EB5F8D"/>
    <w:multiLevelType w:val="multilevel"/>
    <w:tmpl w:val="BFBA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11"/>
  </w:num>
  <w:num w:numId="4">
    <w:abstractNumId w:val="1"/>
  </w:num>
  <w:num w:numId="5">
    <w:abstractNumId w:val="26"/>
  </w:num>
  <w:num w:numId="6">
    <w:abstractNumId w:val="21"/>
  </w:num>
  <w:num w:numId="7">
    <w:abstractNumId w:val="0"/>
  </w:num>
  <w:num w:numId="8">
    <w:abstractNumId w:val="12"/>
  </w:num>
  <w:num w:numId="9">
    <w:abstractNumId w:val="25"/>
  </w:num>
  <w:num w:numId="10">
    <w:abstractNumId w:val="17"/>
  </w:num>
  <w:num w:numId="11">
    <w:abstractNumId w:val="14"/>
  </w:num>
  <w:num w:numId="12">
    <w:abstractNumId w:val="15"/>
  </w:num>
  <w:num w:numId="13">
    <w:abstractNumId w:val="18"/>
  </w:num>
  <w:num w:numId="14">
    <w:abstractNumId w:val="19"/>
  </w:num>
  <w:num w:numId="15">
    <w:abstractNumId w:val="22"/>
  </w:num>
  <w:num w:numId="16">
    <w:abstractNumId w:val="9"/>
  </w:num>
  <w:num w:numId="17">
    <w:abstractNumId w:val="10"/>
  </w:num>
  <w:num w:numId="18">
    <w:abstractNumId w:val="20"/>
  </w:num>
  <w:num w:numId="19">
    <w:abstractNumId w:val="2"/>
  </w:num>
  <w:num w:numId="20">
    <w:abstractNumId w:val="5"/>
  </w:num>
  <w:num w:numId="21">
    <w:abstractNumId w:val="16"/>
  </w:num>
  <w:num w:numId="22">
    <w:abstractNumId w:val="23"/>
  </w:num>
  <w:num w:numId="23">
    <w:abstractNumId w:val="6"/>
  </w:num>
  <w:num w:numId="24">
    <w:abstractNumId w:val="24"/>
  </w:num>
  <w:num w:numId="25">
    <w:abstractNumId w:val="13"/>
  </w:num>
  <w:num w:numId="26">
    <w:abstractNumId w:val="7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D1E"/>
    <w:rsid w:val="00002E87"/>
    <w:rsid w:val="00032DEC"/>
    <w:rsid w:val="00062F3E"/>
    <w:rsid w:val="000C6DA4"/>
    <w:rsid w:val="00125489"/>
    <w:rsid w:val="001A3E59"/>
    <w:rsid w:val="001B75DA"/>
    <w:rsid w:val="001C7FD7"/>
    <w:rsid w:val="001F0F39"/>
    <w:rsid w:val="001F38E0"/>
    <w:rsid w:val="00204D60"/>
    <w:rsid w:val="00204FEC"/>
    <w:rsid w:val="00217705"/>
    <w:rsid w:val="00232660"/>
    <w:rsid w:val="002F69CA"/>
    <w:rsid w:val="00385D0C"/>
    <w:rsid w:val="003A5AE8"/>
    <w:rsid w:val="003F55B7"/>
    <w:rsid w:val="004C785D"/>
    <w:rsid w:val="005160E3"/>
    <w:rsid w:val="005B4EA4"/>
    <w:rsid w:val="005D3FAF"/>
    <w:rsid w:val="0063067B"/>
    <w:rsid w:val="00662AE9"/>
    <w:rsid w:val="00670FF2"/>
    <w:rsid w:val="00696552"/>
    <w:rsid w:val="006A6D12"/>
    <w:rsid w:val="00711881"/>
    <w:rsid w:val="007B2C46"/>
    <w:rsid w:val="007C0866"/>
    <w:rsid w:val="007D2AE4"/>
    <w:rsid w:val="007D51AD"/>
    <w:rsid w:val="007D789B"/>
    <w:rsid w:val="00832EC2"/>
    <w:rsid w:val="008A34A3"/>
    <w:rsid w:val="00945A79"/>
    <w:rsid w:val="00956BD9"/>
    <w:rsid w:val="009A35F8"/>
    <w:rsid w:val="009F4B57"/>
    <w:rsid w:val="00A327D2"/>
    <w:rsid w:val="00A46F27"/>
    <w:rsid w:val="00AF1B0C"/>
    <w:rsid w:val="00B144EC"/>
    <w:rsid w:val="00B75748"/>
    <w:rsid w:val="00BC1541"/>
    <w:rsid w:val="00BF7D1D"/>
    <w:rsid w:val="00C20D39"/>
    <w:rsid w:val="00C20FAC"/>
    <w:rsid w:val="00C32F9D"/>
    <w:rsid w:val="00C36173"/>
    <w:rsid w:val="00C45198"/>
    <w:rsid w:val="00CC0E61"/>
    <w:rsid w:val="00D07B68"/>
    <w:rsid w:val="00D10D1E"/>
    <w:rsid w:val="00D30094"/>
    <w:rsid w:val="00D723DB"/>
    <w:rsid w:val="00D727B4"/>
    <w:rsid w:val="00DA2D99"/>
    <w:rsid w:val="00DF4EFE"/>
    <w:rsid w:val="00DF7B95"/>
    <w:rsid w:val="00E44A8E"/>
    <w:rsid w:val="00E8085B"/>
    <w:rsid w:val="00E92BC3"/>
    <w:rsid w:val="00EB4330"/>
    <w:rsid w:val="00EC231C"/>
    <w:rsid w:val="00EF1402"/>
    <w:rsid w:val="00F100B5"/>
    <w:rsid w:val="00F37924"/>
    <w:rsid w:val="00F4136A"/>
    <w:rsid w:val="00F6209E"/>
    <w:rsid w:val="00F76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42421"/>
  <w15:chartTrackingRefBased/>
  <w15:docId w15:val="{AD331D17-2617-41FA-8FB9-8560E60FC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C20F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20FA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32F9D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7D2A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D2AE4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D2AE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D2A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D2AE4"/>
    <w:rPr>
      <w:b/>
      <w:bCs/>
      <w:sz w:val="20"/>
      <w:szCs w:val="20"/>
    </w:rPr>
  </w:style>
  <w:style w:type="character" w:customStyle="1" w:styleId="n">
    <w:name w:val="ͼn"/>
    <w:basedOn w:val="Fontepargpadro"/>
    <w:rsid w:val="00AF1B0C"/>
  </w:style>
  <w:style w:type="character" w:customStyle="1" w:styleId="q">
    <w:name w:val="ͼq"/>
    <w:basedOn w:val="Fontepargpadro"/>
    <w:rsid w:val="00AF1B0C"/>
  </w:style>
  <w:style w:type="character" w:styleId="Hyperlink">
    <w:name w:val="Hyperlink"/>
    <w:basedOn w:val="Fontepargpadro"/>
    <w:uiPriority w:val="99"/>
    <w:unhideWhenUsed/>
    <w:rsid w:val="00C20FA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20FAC"/>
    <w:rPr>
      <w:color w:val="605E5C"/>
      <w:shd w:val="clear" w:color="auto" w:fill="E1DFDD"/>
    </w:rPr>
  </w:style>
  <w:style w:type="character" w:customStyle="1" w:styleId="Ttulo2Char">
    <w:name w:val="Título 2 Char"/>
    <w:basedOn w:val="Fontepargpadro"/>
    <w:link w:val="Ttulo2"/>
    <w:uiPriority w:val="9"/>
    <w:rsid w:val="00C20FA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C20FA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0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C20FAC"/>
    <w:rPr>
      <w:i/>
      <w:i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C20FA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whitespace-normal">
    <w:name w:val="whitespace-normal"/>
    <w:basedOn w:val="Fontepargpadro"/>
    <w:rsid w:val="001B75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2</Pages>
  <Words>327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MATHEUS LUIZ MASSUDA</cp:lastModifiedBy>
  <cp:revision>52</cp:revision>
  <cp:lastPrinted>2026-02-22T22:42:00Z</cp:lastPrinted>
  <dcterms:created xsi:type="dcterms:W3CDTF">2025-08-30T18:44:00Z</dcterms:created>
  <dcterms:modified xsi:type="dcterms:W3CDTF">2026-03-20T22:30:00Z</dcterms:modified>
</cp:coreProperties>
</file>