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F9375" w14:textId="3179A0BA" w:rsidR="00423CA1" w:rsidRDefault="00423CA1" w:rsidP="00977D8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Luiz Massuda</w:t>
      </w:r>
    </w:p>
    <w:p w14:paraId="2217D91D" w14:textId="77777777" w:rsidR="00977D84" w:rsidRDefault="00977D84" w:rsidP="00977D8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98ADAD0" w14:textId="5B71576D" w:rsidR="00423CA1" w:rsidRDefault="00423CA1" w:rsidP="00686A5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Atividade0</w:t>
      </w:r>
      <w:r w:rsidR="005B377A">
        <w:rPr>
          <w:rFonts w:ascii="Arial" w:hAnsi="Arial" w:cs="Arial"/>
          <w:b/>
          <w:bCs/>
          <w:sz w:val="24"/>
          <w:szCs w:val="24"/>
        </w:rPr>
        <w:t>2</w:t>
      </w:r>
    </w:p>
    <w:p w14:paraId="2418B470" w14:textId="07F0E356" w:rsidR="00423CA1" w:rsidRDefault="00423CA1" w:rsidP="00686A5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(Fórum)</w:t>
      </w:r>
    </w:p>
    <w:p w14:paraId="3F4E1DC1" w14:textId="32D841D7" w:rsidR="00977D84" w:rsidRDefault="00977D84" w:rsidP="00977D8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AE2A084" w14:textId="73E12588" w:rsidR="00977D84" w:rsidRDefault="00977D84" w:rsidP="00A679D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ANÁLISE MORFOLÓGICA</w:t>
      </w:r>
    </w:p>
    <w:p w14:paraId="1F69C8B8" w14:textId="63A92CD8" w:rsidR="00977D84" w:rsidRDefault="00977D84" w:rsidP="00A679DA">
      <w:pPr>
        <w:pStyle w:val="PargrafodaLista"/>
        <w:numPr>
          <w:ilvl w:val="0"/>
          <w:numId w:val="1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Poema Ausência de Carlos Dummond de Andrade.</w:t>
      </w:r>
    </w:p>
    <w:p w14:paraId="6C2A49E2" w14:textId="6CC39716" w:rsidR="00A679DA" w:rsidRDefault="00A679DA" w:rsidP="00A679DA">
      <w:pPr>
        <w:spacing w:line="360" w:lineRule="auto"/>
        <w:rPr>
          <w:rFonts w:ascii="Arial" w:hAnsi="Arial" w:cs="Arial"/>
          <w:sz w:val="24"/>
          <w:szCs w:val="24"/>
        </w:rPr>
      </w:pPr>
      <w:r w:rsidRPr="00A679DA">
        <w:rPr>
          <w:rFonts w:ascii="Arial" w:hAnsi="Arial" w:cs="Arial"/>
          <w:sz w:val="24"/>
          <w:szCs w:val="24"/>
        </w:rPr>
        <w:t>Por muito tempo achei que a ausência é falta.</w:t>
      </w:r>
      <w:r w:rsidRPr="00A679DA">
        <w:rPr>
          <w:rFonts w:ascii="Arial" w:hAnsi="Arial" w:cs="Arial"/>
          <w:sz w:val="24"/>
          <w:szCs w:val="24"/>
        </w:rPr>
        <w:br/>
        <w:t>E lastimava, ignorante, a falta.</w:t>
      </w:r>
      <w:r w:rsidRPr="00A679DA">
        <w:rPr>
          <w:rFonts w:ascii="Arial" w:hAnsi="Arial" w:cs="Arial"/>
          <w:sz w:val="24"/>
          <w:szCs w:val="24"/>
        </w:rPr>
        <w:br/>
        <w:t>Hoje não a lastimo.</w:t>
      </w:r>
      <w:r w:rsidRPr="00A679DA">
        <w:rPr>
          <w:rFonts w:ascii="Arial" w:hAnsi="Arial" w:cs="Arial"/>
          <w:sz w:val="24"/>
          <w:szCs w:val="24"/>
        </w:rPr>
        <w:br/>
        <w:t>Não há falta na ausência.</w:t>
      </w:r>
      <w:r w:rsidRPr="00A679DA">
        <w:rPr>
          <w:rFonts w:ascii="Arial" w:hAnsi="Arial" w:cs="Arial"/>
          <w:sz w:val="24"/>
          <w:szCs w:val="24"/>
        </w:rPr>
        <w:br/>
        <w:t>A ausência é um estar em mim.</w:t>
      </w:r>
      <w:r w:rsidRPr="00A679DA">
        <w:rPr>
          <w:rFonts w:ascii="Arial" w:hAnsi="Arial" w:cs="Arial"/>
          <w:sz w:val="24"/>
          <w:szCs w:val="24"/>
        </w:rPr>
        <w:br/>
        <w:t>E sinto-a, branca, tão pegada, aconchegada nos meus braços,</w:t>
      </w:r>
      <w:r w:rsidRPr="00A679DA">
        <w:rPr>
          <w:rFonts w:ascii="Arial" w:hAnsi="Arial" w:cs="Arial"/>
          <w:sz w:val="24"/>
          <w:szCs w:val="24"/>
        </w:rPr>
        <w:br/>
        <w:t>que rio e danço e invento exclamações alegres,</w:t>
      </w:r>
      <w:r w:rsidRPr="00A679DA">
        <w:rPr>
          <w:rFonts w:ascii="Arial" w:hAnsi="Arial" w:cs="Arial"/>
          <w:sz w:val="24"/>
          <w:szCs w:val="24"/>
        </w:rPr>
        <w:br/>
        <w:t>porque a ausência, essa ausência assimilada,</w:t>
      </w:r>
      <w:r w:rsidRPr="00A679DA">
        <w:rPr>
          <w:rFonts w:ascii="Arial" w:hAnsi="Arial" w:cs="Arial"/>
          <w:sz w:val="24"/>
          <w:szCs w:val="24"/>
        </w:rPr>
        <w:br/>
        <w:t>ninguém a rouba mais de mim.</w:t>
      </w:r>
    </w:p>
    <w:p w14:paraId="26881D75" w14:textId="18B1DEB2" w:rsidR="00B42812" w:rsidRDefault="00B42812" w:rsidP="00A679D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B20CCB9" w14:textId="72EF0937" w:rsidR="00B42812" w:rsidRDefault="00B42812" w:rsidP="00A679D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VERSOS</w:t>
      </w:r>
    </w:p>
    <w:p w14:paraId="574172FF" w14:textId="27CD107D" w:rsidR="00B42812" w:rsidRDefault="00B42812" w:rsidP="00A679D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8E4AA5">
        <w:rPr>
          <w:rFonts w:ascii="Arial" w:hAnsi="Arial" w:cs="Arial"/>
          <w:b/>
          <w:bCs/>
          <w:sz w:val="24"/>
          <w:szCs w:val="24"/>
        </w:rPr>
        <w:t>Primeiro verso</w:t>
      </w:r>
    </w:p>
    <w:p w14:paraId="0CC9574E" w14:textId="232702EF" w:rsidR="00B3700B" w:rsidRDefault="008E4AA5" w:rsidP="00867E1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E4AA5">
        <w:rPr>
          <w:rFonts w:ascii="Arial" w:hAnsi="Arial" w:cs="Arial"/>
          <w:b/>
          <w:bCs/>
          <w:sz w:val="24"/>
          <w:szCs w:val="24"/>
        </w:rPr>
        <w:t>Por</w:t>
      </w:r>
      <w:r>
        <w:rPr>
          <w:rFonts w:ascii="Arial" w:hAnsi="Arial" w:cs="Arial"/>
          <w:sz w:val="24"/>
          <w:szCs w:val="24"/>
        </w:rPr>
        <w:t xml:space="preserve"> (preposição) com sentido de tempo, mesmo significado de durante. </w:t>
      </w:r>
      <w:r>
        <w:rPr>
          <w:rFonts w:ascii="Arial" w:hAnsi="Arial" w:cs="Arial"/>
          <w:b/>
          <w:bCs/>
          <w:sz w:val="24"/>
          <w:szCs w:val="24"/>
        </w:rPr>
        <w:t xml:space="preserve">Muito </w:t>
      </w:r>
      <w:r>
        <w:rPr>
          <w:rFonts w:ascii="Arial" w:hAnsi="Arial" w:cs="Arial"/>
          <w:sz w:val="24"/>
          <w:szCs w:val="24"/>
        </w:rPr>
        <w:t xml:space="preserve">(advérbio) de intensidade, realça a quantidade exacerbada de tempo. </w:t>
      </w:r>
      <w:r w:rsidR="00867E1F">
        <w:rPr>
          <w:rFonts w:ascii="Arial" w:hAnsi="Arial" w:cs="Arial"/>
          <w:b/>
          <w:bCs/>
          <w:sz w:val="24"/>
          <w:szCs w:val="24"/>
        </w:rPr>
        <w:t xml:space="preserve">Tempo </w:t>
      </w:r>
      <w:r w:rsidR="00867E1F">
        <w:rPr>
          <w:rFonts w:ascii="Arial" w:hAnsi="Arial" w:cs="Arial"/>
          <w:sz w:val="24"/>
          <w:szCs w:val="24"/>
        </w:rPr>
        <w:t xml:space="preserve">(substantivo) que indica o momento ou intervalo de tempo da crença do autor. </w:t>
      </w:r>
      <w:r w:rsidR="00867E1F">
        <w:rPr>
          <w:rFonts w:ascii="Arial" w:hAnsi="Arial" w:cs="Arial"/>
          <w:b/>
          <w:bCs/>
          <w:sz w:val="24"/>
          <w:szCs w:val="24"/>
        </w:rPr>
        <w:t>Que</w:t>
      </w:r>
      <w:r>
        <w:rPr>
          <w:rFonts w:ascii="Arial" w:hAnsi="Arial" w:cs="Arial"/>
          <w:sz w:val="24"/>
          <w:szCs w:val="24"/>
        </w:rPr>
        <w:t xml:space="preserve"> </w:t>
      </w:r>
      <w:r w:rsidR="00867E1F">
        <w:rPr>
          <w:rFonts w:ascii="Arial" w:hAnsi="Arial" w:cs="Arial"/>
          <w:sz w:val="24"/>
          <w:szCs w:val="24"/>
        </w:rPr>
        <w:t>(conjunção) que liga a primeira ideia do verso à outra.</w:t>
      </w:r>
      <w:r w:rsidR="00C97890">
        <w:rPr>
          <w:rFonts w:ascii="Arial" w:hAnsi="Arial" w:cs="Arial"/>
          <w:sz w:val="24"/>
          <w:szCs w:val="24"/>
        </w:rPr>
        <w:t xml:space="preserve"> </w:t>
      </w:r>
      <w:r w:rsidR="00C97890">
        <w:rPr>
          <w:rFonts w:ascii="Arial" w:hAnsi="Arial" w:cs="Arial"/>
          <w:b/>
          <w:bCs/>
          <w:sz w:val="24"/>
          <w:szCs w:val="24"/>
        </w:rPr>
        <w:t xml:space="preserve">A </w:t>
      </w:r>
      <w:r w:rsidR="00C97890">
        <w:rPr>
          <w:rFonts w:ascii="Arial" w:hAnsi="Arial" w:cs="Arial"/>
          <w:sz w:val="24"/>
          <w:szCs w:val="24"/>
        </w:rPr>
        <w:t>(artigo</w:t>
      </w:r>
      <w:r w:rsidR="00FC749B">
        <w:rPr>
          <w:rFonts w:ascii="Arial" w:hAnsi="Arial" w:cs="Arial"/>
          <w:sz w:val="24"/>
          <w:szCs w:val="24"/>
        </w:rPr>
        <w:t xml:space="preserve"> definido</w:t>
      </w:r>
      <w:r w:rsidR="00C97890">
        <w:rPr>
          <w:rFonts w:ascii="Arial" w:hAnsi="Arial" w:cs="Arial"/>
          <w:sz w:val="24"/>
          <w:szCs w:val="24"/>
        </w:rPr>
        <w:t>)</w:t>
      </w:r>
      <w:r w:rsidR="00C97890">
        <w:rPr>
          <w:rFonts w:ascii="Arial" w:hAnsi="Arial" w:cs="Arial"/>
          <w:b/>
          <w:bCs/>
          <w:sz w:val="24"/>
          <w:szCs w:val="24"/>
        </w:rPr>
        <w:t xml:space="preserve"> + ausência </w:t>
      </w:r>
      <w:r w:rsidR="00C97890">
        <w:rPr>
          <w:rFonts w:ascii="Arial" w:hAnsi="Arial" w:cs="Arial"/>
          <w:sz w:val="24"/>
          <w:szCs w:val="24"/>
        </w:rPr>
        <w:t>(substantivado)</w:t>
      </w:r>
      <w:r w:rsidR="00FC749B">
        <w:rPr>
          <w:rFonts w:ascii="Arial" w:hAnsi="Arial" w:cs="Arial"/>
          <w:sz w:val="24"/>
          <w:szCs w:val="24"/>
        </w:rPr>
        <w:t>, por si só, a palavra ausente poderia assumir uma classificação de adjetivo (pessoa ausente), mas nesse caso foi substantivado pelo artigo.</w:t>
      </w:r>
    </w:p>
    <w:p w14:paraId="16367264" w14:textId="14F181A3" w:rsidR="00237483" w:rsidRDefault="003B49CD" w:rsidP="0023748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Segundo</w:t>
      </w:r>
      <w:r w:rsidR="00237483">
        <w:rPr>
          <w:rFonts w:ascii="Arial" w:hAnsi="Arial" w:cs="Arial"/>
          <w:b/>
          <w:bCs/>
          <w:sz w:val="24"/>
          <w:szCs w:val="24"/>
        </w:rPr>
        <w:t xml:space="preserve"> verso</w:t>
      </w:r>
    </w:p>
    <w:p w14:paraId="24F68796" w14:textId="77777777" w:rsidR="003B49CD" w:rsidRDefault="00237483" w:rsidP="0023748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Lastimava </w:t>
      </w:r>
      <w:r>
        <w:rPr>
          <w:rFonts w:ascii="Arial" w:hAnsi="Arial" w:cs="Arial"/>
          <w:sz w:val="24"/>
          <w:szCs w:val="24"/>
        </w:rPr>
        <w:t xml:space="preserve">(verbo conjugado no pretérito imperfeito) a terminação “ava” indica que a ação sessou. </w:t>
      </w:r>
      <w:r w:rsidR="003B49CD">
        <w:rPr>
          <w:rFonts w:ascii="Arial" w:hAnsi="Arial" w:cs="Arial"/>
          <w:b/>
          <w:bCs/>
          <w:sz w:val="24"/>
          <w:szCs w:val="24"/>
        </w:rPr>
        <w:t xml:space="preserve">Ignorante </w:t>
      </w:r>
      <w:r w:rsidR="003B49CD">
        <w:rPr>
          <w:rFonts w:ascii="Arial" w:hAnsi="Arial" w:cs="Arial"/>
          <w:sz w:val="24"/>
          <w:szCs w:val="24"/>
        </w:rPr>
        <w:t>(adjetivo) do autor.</w:t>
      </w:r>
    </w:p>
    <w:p w14:paraId="05E83A59" w14:textId="60F77A9D" w:rsidR="003B49CD" w:rsidRDefault="00237483" w:rsidP="003B49C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  <w:r w:rsidR="003B49CD">
        <w:rPr>
          <w:rFonts w:ascii="Arial" w:hAnsi="Arial" w:cs="Arial"/>
          <w:b/>
          <w:bCs/>
          <w:sz w:val="24"/>
          <w:szCs w:val="24"/>
        </w:rPr>
        <w:t>Tercei</w:t>
      </w:r>
      <w:r w:rsidR="003B49CD">
        <w:rPr>
          <w:rFonts w:ascii="Arial" w:hAnsi="Arial" w:cs="Arial"/>
          <w:b/>
          <w:bCs/>
          <w:sz w:val="24"/>
          <w:szCs w:val="24"/>
        </w:rPr>
        <w:t>ro verso</w:t>
      </w:r>
    </w:p>
    <w:p w14:paraId="39132241" w14:textId="48AF970B" w:rsidR="003B49CD" w:rsidRDefault="003B49CD" w:rsidP="003B49C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Hoje </w:t>
      </w:r>
      <w:r>
        <w:rPr>
          <w:rFonts w:ascii="Arial" w:hAnsi="Arial" w:cs="Arial"/>
          <w:sz w:val="24"/>
          <w:szCs w:val="24"/>
        </w:rPr>
        <w:t xml:space="preserve">(advérbio) com sentido de tempo, </w:t>
      </w:r>
      <w:r>
        <w:rPr>
          <w:rFonts w:ascii="Arial" w:hAnsi="Arial" w:cs="Arial"/>
          <w:b/>
          <w:bCs/>
          <w:sz w:val="24"/>
          <w:szCs w:val="24"/>
        </w:rPr>
        <w:t xml:space="preserve">não </w:t>
      </w:r>
      <w:r>
        <w:rPr>
          <w:rFonts w:ascii="Arial" w:hAnsi="Arial" w:cs="Arial"/>
          <w:sz w:val="24"/>
          <w:szCs w:val="24"/>
        </w:rPr>
        <w:t xml:space="preserve">(advérbio de negação), </w:t>
      </w:r>
      <w:r>
        <w:rPr>
          <w:rFonts w:ascii="Arial" w:hAnsi="Arial" w:cs="Arial"/>
          <w:b/>
          <w:bCs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 xml:space="preserve">(pronome relativo) que em conjunto com o (verbo) </w:t>
      </w:r>
      <w:r>
        <w:rPr>
          <w:rFonts w:ascii="Arial" w:hAnsi="Arial" w:cs="Arial"/>
          <w:b/>
          <w:bCs/>
          <w:sz w:val="24"/>
          <w:szCs w:val="24"/>
        </w:rPr>
        <w:t xml:space="preserve">lastimo </w:t>
      </w:r>
      <w:r>
        <w:rPr>
          <w:rFonts w:ascii="Arial" w:hAnsi="Arial" w:cs="Arial"/>
          <w:sz w:val="24"/>
          <w:szCs w:val="24"/>
        </w:rPr>
        <w:t>faz referência à falta.</w:t>
      </w:r>
    </w:p>
    <w:p w14:paraId="71EEA912" w14:textId="1A52EB6F" w:rsidR="003B49CD" w:rsidRDefault="003B49CD" w:rsidP="003B49C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Quarto</w:t>
      </w:r>
      <w:r>
        <w:rPr>
          <w:rFonts w:ascii="Arial" w:hAnsi="Arial" w:cs="Arial"/>
          <w:b/>
          <w:bCs/>
          <w:sz w:val="24"/>
          <w:szCs w:val="24"/>
        </w:rPr>
        <w:t xml:space="preserve"> verso</w:t>
      </w:r>
    </w:p>
    <w:p w14:paraId="6BD8FD84" w14:textId="77D7F0D0" w:rsidR="003B49CD" w:rsidRDefault="003B49CD" w:rsidP="003B49C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Há </w:t>
      </w:r>
      <w:r>
        <w:rPr>
          <w:rFonts w:ascii="Arial" w:hAnsi="Arial" w:cs="Arial"/>
          <w:sz w:val="24"/>
          <w:szCs w:val="24"/>
        </w:rPr>
        <w:t xml:space="preserve">(verbo) no presente e </w:t>
      </w:r>
      <w:r>
        <w:rPr>
          <w:rFonts w:ascii="Arial" w:hAnsi="Arial" w:cs="Arial"/>
          <w:b/>
          <w:bCs/>
          <w:sz w:val="24"/>
          <w:szCs w:val="24"/>
        </w:rPr>
        <w:t xml:space="preserve">na </w:t>
      </w:r>
      <w:r>
        <w:rPr>
          <w:rFonts w:ascii="Arial" w:hAnsi="Arial" w:cs="Arial"/>
          <w:sz w:val="24"/>
          <w:szCs w:val="24"/>
        </w:rPr>
        <w:t>(contração da preposição “em” e o artigo “a”) referindo-se a palavra ausência</w:t>
      </w:r>
      <w:r w:rsidR="00B3700B">
        <w:rPr>
          <w:rFonts w:ascii="Arial" w:hAnsi="Arial" w:cs="Arial"/>
          <w:sz w:val="24"/>
          <w:szCs w:val="24"/>
        </w:rPr>
        <w:t>.</w:t>
      </w:r>
    </w:p>
    <w:p w14:paraId="101641E4" w14:textId="11ADC17C" w:rsidR="003B49CD" w:rsidRDefault="003B49CD" w:rsidP="003B49C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</w:t>
      </w:r>
      <w:r>
        <w:rPr>
          <w:rFonts w:ascii="Arial" w:hAnsi="Arial" w:cs="Arial"/>
          <w:b/>
          <w:bCs/>
          <w:sz w:val="24"/>
          <w:szCs w:val="24"/>
        </w:rPr>
        <w:t>into</w:t>
      </w:r>
      <w:r>
        <w:rPr>
          <w:rFonts w:ascii="Arial" w:hAnsi="Arial" w:cs="Arial"/>
          <w:b/>
          <w:bCs/>
          <w:sz w:val="24"/>
          <w:szCs w:val="24"/>
        </w:rPr>
        <w:t xml:space="preserve"> verso</w:t>
      </w:r>
    </w:p>
    <w:p w14:paraId="40EA935B" w14:textId="0AE0AD23" w:rsidR="003B49CD" w:rsidRDefault="003B49CD" w:rsidP="003B49C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Um </w:t>
      </w:r>
      <w:r>
        <w:rPr>
          <w:rFonts w:ascii="Arial" w:hAnsi="Arial" w:cs="Arial"/>
          <w:sz w:val="24"/>
          <w:szCs w:val="24"/>
        </w:rPr>
        <w:t xml:space="preserve">(artigo indefinido) ao ser usado trás um sentido de inespecificidade / indefinição para o sentido do verso. </w:t>
      </w:r>
      <w:r>
        <w:rPr>
          <w:rFonts w:ascii="Arial" w:hAnsi="Arial" w:cs="Arial"/>
          <w:b/>
          <w:bCs/>
          <w:sz w:val="24"/>
          <w:szCs w:val="24"/>
        </w:rPr>
        <w:t xml:space="preserve">Mim </w:t>
      </w:r>
      <w:r>
        <w:rPr>
          <w:rFonts w:ascii="Arial" w:hAnsi="Arial" w:cs="Arial"/>
          <w:sz w:val="24"/>
          <w:szCs w:val="24"/>
        </w:rPr>
        <w:t>(pronome pessoal) referindo-se a si mesmo.</w:t>
      </w:r>
    </w:p>
    <w:p w14:paraId="15A91F5E" w14:textId="3CC70E52" w:rsidR="003B49CD" w:rsidRDefault="003B49CD" w:rsidP="003B49C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Sexto</w:t>
      </w:r>
      <w:r>
        <w:rPr>
          <w:rFonts w:ascii="Arial" w:hAnsi="Arial" w:cs="Arial"/>
          <w:b/>
          <w:bCs/>
          <w:sz w:val="24"/>
          <w:szCs w:val="24"/>
        </w:rPr>
        <w:t xml:space="preserve"> verso</w:t>
      </w:r>
    </w:p>
    <w:p w14:paraId="14250CB4" w14:textId="00576BFA" w:rsidR="003B49CD" w:rsidRDefault="003B49CD" w:rsidP="003B49C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Sinto-a </w:t>
      </w:r>
      <w:r>
        <w:rPr>
          <w:rFonts w:ascii="Arial" w:hAnsi="Arial" w:cs="Arial"/>
          <w:sz w:val="24"/>
          <w:szCs w:val="24"/>
        </w:rPr>
        <w:t xml:space="preserve">(verbo com pronome) que se refere à ausência, </w:t>
      </w:r>
      <w:r>
        <w:rPr>
          <w:rFonts w:ascii="Arial" w:hAnsi="Arial" w:cs="Arial"/>
          <w:b/>
          <w:bCs/>
          <w:sz w:val="24"/>
          <w:szCs w:val="24"/>
        </w:rPr>
        <w:t xml:space="preserve">branca </w:t>
      </w:r>
      <w:r>
        <w:rPr>
          <w:rFonts w:ascii="Arial" w:hAnsi="Arial" w:cs="Arial"/>
          <w:sz w:val="24"/>
          <w:szCs w:val="24"/>
        </w:rPr>
        <w:t xml:space="preserve">(adjetivo) e </w:t>
      </w:r>
      <w:r>
        <w:rPr>
          <w:rFonts w:ascii="Arial" w:hAnsi="Arial" w:cs="Arial"/>
          <w:b/>
          <w:bCs/>
          <w:sz w:val="24"/>
          <w:szCs w:val="24"/>
        </w:rPr>
        <w:t xml:space="preserve">meus </w:t>
      </w:r>
      <w:r>
        <w:rPr>
          <w:rFonts w:ascii="Arial" w:hAnsi="Arial" w:cs="Arial"/>
          <w:sz w:val="24"/>
          <w:szCs w:val="24"/>
        </w:rPr>
        <w:t>(pronome possesivo).</w:t>
      </w:r>
    </w:p>
    <w:p w14:paraId="1490DEDE" w14:textId="2FDB7253" w:rsidR="00F64103" w:rsidRDefault="00F64103" w:rsidP="00F6410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étimo</w:t>
      </w:r>
      <w:r>
        <w:rPr>
          <w:rFonts w:ascii="Arial" w:hAnsi="Arial" w:cs="Arial"/>
          <w:b/>
          <w:bCs/>
          <w:sz w:val="24"/>
          <w:szCs w:val="24"/>
        </w:rPr>
        <w:t xml:space="preserve"> verso</w:t>
      </w:r>
    </w:p>
    <w:p w14:paraId="14C2B4C1" w14:textId="10CB7E38" w:rsidR="00F64103" w:rsidRDefault="00F64103" w:rsidP="00F6410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Sinto-a </w:t>
      </w:r>
      <w:r>
        <w:rPr>
          <w:rFonts w:ascii="Arial" w:hAnsi="Arial" w:cs="Arial"/>
          <w:sz w:val="24"/>
          <w:szCs w:val="24"/>
        </w:rPr>
        <w:t xml:space="preserve">(verbo com pronome) que se refere à ausência, </w:t>
      </w:r>
      <w:r>
        <w:rPr>
          <w:rFonts w:ascii="Arial" w:hAnsi="Arial" w:cs="Arial"/>
          <w:b/>
          <w:bCs/>
          <w:sz w:val="24"/>
          <w:szCs w:val="24"/>
        </w:rPr>
        <w:t xml:space="preserve">branca </w:t>
      </w:r>
      <w:r>
        <w:rPr>
          <w:rFonts w:ascii="Arial" w:hAnsi="Arial" w:cs="Arial"/>
          <w:sz w:val="24"/>
          <w:szCs w:val="24"/>
        </w:rPr>
        <w:t xml:space="preserve">(adjetivo) e </w:t>
      </w:r>
      <w:r>
        <w:rPr>
          <w:rFonts w:ascii="Arial" w:hAnsi="Arial" w:cs="Arial"/>
          <w:b/>
          <w:bCs/>
          <w:sz w:val="24"/>
          <w:szCs w:val="24"/>
        </w:rPr>
        <w:t xml:space="preserve">meus </w:t>
      </w:r>
      <w:r>
        <w:rPr>
          <w:rFonts w:ascii="Arial" w:hAnsi="Arial" w:cs="Arial"/>
          <w:sz w:val="24"/>
          <w:szCs w:val="24"/>
        </w:rPr>
        <w:t>(pronome possesivo).</w:t>
      </w:r>
    </w:p>
    <w:p w14:paraId="01C66A8F" w14:textId="18CC9FD0" w:rsidR="008C46F4" w:rsidRDefault="008C46F4" w:rsidP="008C46F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Oitavo</w:t>
      </w:r>
      <w:r>
        <w:rPr>
          <w:rFonts w:ascii="Arial" w:hAnsi="Arial" w:cs="Arial"/>
          <w:b/>
          <w:bCs/>
          <w:sz w:val="24"/>
          <w:szCs w:val="24"/>
        </w:rPr>
        <w:t xml:space="preserve"> verso</w:t>
      </w:r>
    </w:p>
    <w:p w14:paraId="33F2A3A7" w14:textId="11FC70F9" w:rsidR="008C46F4" w:rsidRDefault="008C46F4" w:rsidP="008C46F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DD3FA5">
        <w:rPr>
          <w:rFonts w:ascii="Arial" w:hAnsi="Arial" w:cs="Arial"/>
          <w:b/>
          <w:bCs/>
          <w:sz w:val="24"/>
          <w:szCs w:val="24"/>
        </w:rPr>
        <w:t xml:space="preserve">Que </w:t>
      </w:r>
      <w:r w:rsidR="00DD3FA5">
        <w:rPr>
          <w:rFonts w:ascii="Arial" w:hAnsi="Arial" w:cs="Arial"/>
          <w:sz w:val="24"/>
          <w:szCs w:val="24"/>
        </w:rPr>
        <w:t xml:space="preserve">(pronome relativo), </w:t>
      </w:r>
      <w:r w:rsidR="00DD3FA5">
        <w:rPr>
          <w:rFonts w:ascii="Arial" w:hAnsi="Arial" w:cs="Arial"/>
          <w:b/>
          <w:bCs/>
          <w:sz w:val="24"/>
          <w:szCs w:val="24"/>
        </w:rPr>
        <w:t xml:space="preserve">e </w:t>
      </w:r>
      <w:r w:rsidR="00DD3FA5">
        <w:rPr>
          <w:rFonts w:ascii="Arial" w:hAnsi="Arial" w:cs="Arial"/>
          <w:sz w:val="24"/>
          <w:szCs w:val="24"/>
        </w:rPr>
        <w:t>(conjunção aditiva)</w:t>
      </w:r>
      <w:r w:rsidR="006E3485">
        <w:rPr>
          <w:rFonts w:ascii="Arial" w:hAnsi="Arial" w:cs="Arial"/>
          <w:sz w:val="24"/>
          <w:szCs w:val="24"/>
        </w:rPr>
        <w:t>,</w:t>
      </w:r>
      <w:r w:rsidR="00DD3FA5">
        <w:rPr>
          <w:rFonts w:ascii="Arial" w:hAnsi="Arial" w:cs="Arial"/>
          <w:sz w:val="24"/>
          <w:szCs w:val="24"/>
        </w:rPr>
        <w:t xml:space="preserve"> cujo uso repetido pelo autor pode ter sido intencional para causar um efeito de ritmo na leitura e prolongamento de ideia</w:t>
      </w:r>
      <w:r w:rsidR="006E3485">
        <w:rPr>
          <w:rFonts w:ascii="Arial" w:hAnsi="Arial" w:cs="Arial"/>
          <w:sz w:val="24"/>
          <w:szCs w:val="24"/>
        </w:rPr>
        <w:t xml:space="preserve">, esse efeito é conhecido como </w:t>
      </w:r>
      <w:r w:rsidR="006E3485">
        <w:rPr>
          <w:rFonts w:ascii="Arial" w:hAnsi="Arial" w:cs="Arial"/>
          <w:b/>
          <w:bCs/>
          <w:sz w:val="24"/>
          <w:szCs w:val="24"/>
        </w:rPr>
        <w:t>polissíndeto.</w:t>
      </w:r>
    </w:p>
    <w:p w14:paraId="7A2FA146" w14:textId="310EC419" w:rsidR="00AF58CF" w:rsidRDefault="00AF58CF" w:rsidP="00AF58C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Nono</w:t>
      </w:r>
      <w:r>
        <w:rPr>
          <w:rFonts w:ascii="Arial" w:hAnsi="Arial" w:cs="Arial"/>
          <w:b/>
          <w:bCs/>
          <w:sz w:val="24"/>
          <w:szCs w:val="24"/>
        </w:rPr>
        <w:t xml:space="preserve"> verso</w:t>
      </w:r>
    </w:p>
    <w:p w14:paraId="13424F73" w14:textId="17E2EE2D" w:rsidR="003B49CD" w:rsidRDefault="00AF58CF" w:rsidP="003B49C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Porque </w:t>
      </w:r>
      <w:r>
        <w:rPr>
          <w:rFonts w:ascii="Arial" w:hAnsi="Arial" w:cs="Arial"/>
          <w:sz w:val="24"/>
          <w:szCs w:val="24"/>
        </w:rPr>
        <w:t xml:space="preserve">(conjunção coordenativa explicativa), </w:t>
      </w:r>
      <w:r>
        <w:rPr>
          <w:rFonts w:ascii="Arial" w:hAnsi="Arial" w:cs="Arial"/>
          <w:b/>
          <w:bCs/>
          <w:sz w:val="24"/>
          <w:szCs w:val="24"/>
        </w:rPr>
        <w:t xml:space="preserve">essa </w:t>
      </w:r>
      <w:r>
        <w:rPr>
          <w:rFonts w:ascii="Arial" w:hAnsi="Arial" w:cs="Arial"/>
          <w:sz w:val="24"/>
          <w:szCs w:val="24"/>
        </w:rPr>
        <w:t xml:space="preserve">(pronome demonstrativo) de um termo já mencionado anteriormente “ausência” e </w:t>
      </w:r>
      <w:r>
        <w:rPr>
          <w:rFonts w:ascii="Arial" w:hAnsi="Arial" w:cs="Arial"/>
          <w:b/>
          <w:bCs/>
          <w:sz w:val="24"/>
          <w:szCs w:val="24"/>
        </w:rPr>
        <w:t xml:space="preserve">assimilada </w:t>
      </w:r>
      <w:r>
        <w:rPr>
          <w:rFonts w:ascii="Arial" w:hAnsi="Arial" w:cs="Arial"/>
          <w:sz w:val="24"/>
          <w:szCs w:val="24"/>
        </w:rPr>
        <w:t>(adjetivo)</w:t>
      </w:r>
      <w:r w:rsidR="00B3700B">
        <w:rPr>
          <w:rFonts w:ascii="Arial" w:hAnsi="Arial" w:cs="Arial"/>
          <w:sz w:val="24"/>
          <w:szCs w:val="24"/>
        </w:rPr>
        <w:t>.</w:t>
      </w:r>
    </w:p>
    <w:p w14:paraId="08A57670" w14:textId="016AFBEF" w:rsidR="00AF58CF" w:rsidRDefault="00AF58CF" w:rsidP="00AF58C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Décimo</w:t>
      </w:r>
      <w:r>
        <w:rPr>
          <w:rFonts w:ascii="Arial" w:hAnsi="Arial" w:cs="Arial"/>
          <w:b/>
          <w:bCs/>
          <w:sz w:val="24"/>
          <w:szCs w:val="24"/>
        </w:rPr>
        <w:t xml:space="preserve"> verso</w:t>
      </w:r>
    </w:p>
    <w:p w14:paraId="4EBD5DFC" w14:textId="2AA85C1F" w:rsidR="00AF58CF" w:rsidRPr="00AF58CF" w:rsidRDefault="00AF58CF" w:rsidP="00AF58C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Ninguém </w:t>
      </w:r>
      <w:r>
        <w:rPr>
          <w:rFonts w:ascii="Arial" w:hAnsi="Arial" w:cs="Arial"/>
          <w:sz w:val="24"/>
          <w:szCs w:val="24"/>
        </w:rPr>
        <w:t xml:space="preserve">(pronome indefinido) e </w:t>
      </w:r>
      <w:r>
        <w:rPr>
          <w:rFonts w:ascii="Arial" w:hAnsi="Arial" w:cs="Arial"/>
          <w:b/>
          <w:bCs/>
          <w:sz w:val="24"/>
          <w:szCs w:val="24"/>
        </w:rPr>
        <w:t xml:space="preserve">mais </w:t>
      </w:r>
      <w:r>
        <w:rPr>
          <w:rFonts w:ascii="Arial" w:hAnsi="Arial" w:cs="Arial"/>
          <w:sz w:val="24"/>
          <w:szCs w:val="24"/>
        </w:rPr>
        <w:t>(advérbio de intensidade)</w:t>
      </w:r>
      <w:r w:rsidR="00B3700B">
        <w:rPr>
          <w:rFonts w:ascii="Arial" w:hAnsi="Arial" w:cs="Arial"/>
          <w:sz w:val="24"/>
          <w:szCs w:val="24"/>
        </w:rPr>
        <w:t>.</w:t>
      </w:r>
    </w:p>
    <w:p w14:paraId="5C2FCAC7" w14:textId="77777777" w:rsidR="00977D84" w:rsidRDefault="00977D84" w:rsidP="00DB658D">
      <w:pPr>
        <w:rPr>
          <w:rFonts w:ascii="Arial" w:hAnsi="Arial" w:cs="Arial"/>
          <w:sz w:val="24"/>
          <w:szCs w:val="24"/>
        </w:rPr>
      </w:pPr>
    </w:p>
    <w:p w14:paraId="688075A3" w14:textId="77777777" w:rsidR="00144D8F" w:rsidRDefault="00144D8F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D4A131" w14:textId="77777777" w:rsidR="00144D8F" w:rsidRDefault="00144D8F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BE3FB5" w14:textId="77777777" w:rsidR="00686A57" w:rsidRDefault="00686A57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BD4A6F1" w14:textId="77777777" w:rsidR="00423CA1" w:rsidRDefault="00423CA1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8F5E20" w14:textId="77777777" w:rsidR="00423CA1" w:rsidRPr="00423CA1" w:rsidRDefault="00423CA1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423CA1" w:rsidRPr="00423C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A4985"/>
    <w:multiLevelType w:val="hybridMultilevel"/>
    <w:tmpl w:val="5F4AF8F2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01D91498"/>
    <w:multiLevelType w:val="hybridMultilevel"/>
    <w:tmpl w:val="A554F4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040F12"/>
    <w:multiLevelType w:val="hybridMultilevel"/>
    <w:tmpl w:val="A554F4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96ADB"/>
    <w:multiLevelType w:val="hybridMultilevel"/>
    <w:tmpl w:val="37D6605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725F9E"/>
    <w:multiLevelType w:val="hybridMultilevel"/>
    <w:tmpl w:val="4CC49362"/>
    <w:lvl w:ilvl="0" w:tplc="F69C57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9E7A78"/>
    <w:multiLevelType w:val="hybridMultilevel"/>
    <w:tmpl w:val="63AC4D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5727F"/>
    <w:multiLevelType w:val="hybridMultilevel"/>
    <w:tmpl w:val="829066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250268"/>
    <w:multiLevelType w:val="hybridMultilevel"/>
    <w:tmpl w:val="EBA47F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5933D9"/>
    <w:multiLevelType w:val="hybridMultilevel"/>
    <w:tmpl w:val="9EBCF9E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0A5BB1"/>
    <w:multiLevelType w:val="hybridMultilevel"/>
    <w:tmpl w:val="A968A5B0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BF1742F"/>
    <w:multiLevelType w:val="hybridMultilevel"/>
    <w:tmpl w:val="ED5224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9"/>
  </w:num>
  <w:num w:numId="5">
    <w:abstractNumId w:val="3"/>
  </w:num>
  <w:num w:numId="6">
    <w:abstractNumId w:val="7"/>
  </w:num>
  <w:num w:numId="7">
    <w:abstractNumId w:val="8"/>
  </w:num>
  <w:num w:numId="8">
    <w:abstractNumId w:val="1"/>
  </w:num>
  <w:num w:numId="9">
    <w:abstractNumId w:val="10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E2"/>
    <w:rsid w:val="00046174"/>
    <w:rsid w:val="000C0026"/>
    <w:rsid w:val="00144D8F"/>
    <w:rsid w:val="0016365A"/>
    <w:rsid w:val="00181375"/>
    <w:rsid w:val="001B66DA"/>
    <w:rsid w:val="00237483"/>
    <w:rsid w:val="00282425"/>
    <w:rsid w:val="003B49CD"/>
    <w:rsid w:val="00423CA1"/>
    <w:rsid w:val="00454663"/>
    <w:rsid w:val="00484353"/>
    <w:rsid w:val="00507D7F"/>
    <w:rsid w:val="00536F16"/>
    <w:rsid w:val="00537EF5"/>
    <w:rsid w:val="005B377A"/>
    <w:rsid w:val="006447B7"/>
    <w:rsid w:val="00686A57"/>
    <w:rsid w:val="006E3485"/>
    <w:rsid w:val="00866F87"/>
    <w:rsid w:val="00867E1F"/>
    <w:rsid w:val="008C0781"/>
    <w:rsid w:val="008C46F4"/>
    <w:rsid w:val="008E4AA5"/>
    <w:rsid w:val="00927253"/>
    <w:rsid w:val="00955203"/>
    <w:rsid w:val="0097089C"/>
    <w:rsid w:val="00977D84"/>
    <w:rsid w:val="009A24E2"/>
    <w:rsid w:val="00A679DA"/>
    <w:rsid w:val="00AB32A2"/>
    <w:rsid w:val="00AF58CF"/>
    <w:rsid w:val="00B3700B"/>
    <w:rsid w:val="00B42812"/>
    <w:rsid w:val="00BE54BE"/>
    <w:rsid w:val="00BE6472"/>
    <w:rsid w:val="00BF1617"/>
    <w:rsid w:val="00C00AF0"/>
    <w:rsid w:val="00C20302"/>
    <w:rsid w:val="00C52C7E"/>
    <w:rsid w:val="00C97890"/>
    <w:rsid w:val="00DB658D"/>
    <w:rsid w:val="00DD359D"/>
    <w:rsid w:val="00DD3FA5"/>
    <w:rsid w:val="00E64554"/>
    <w:rsid w:val="00E832E4"/>
    <w:rsid w:val="00EF22C7"/>
    <w:rsid w:val="00F64103"/>
    <w:rsid w:val="00FC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F5613"/>
  <w15:chartTrackingRefBased/>
  <w15:docId w15:val="{C0C3938A-37D2-4A8C-ACBD-094DAB21E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23CA1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423CA1"/>
    <w:rPr>
      <w:b/>
      <w:bCs/>
    </w:rPr>
  </w:style>
  <w:style w:type="character" w:styleId="Hyperlink">
    <w:name w:val="Hyperlink"/>
    <w:basedOn w:val="Fontepargpadro"/>
    <w:uiPriority w:val="99"/>
    <w:unhideWhenUsed/>
    <w:rsid w:val="00423CA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3CA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23CA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55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katex-mathml">
    <w:name w:val="katex-mathml"/>
    <w:basedOn w:val="Fontepargpadro"/>
    <w:rsid w:val="00E832E4"/>
  </w:style>
  <w:style w:type="character" w:customStyle="1" w:styleId="mord">
    <w:name w:val="mord"/>
    <w:basedOn w:val="Fontepargpadro"/>
    <w:rsid w:val="00E832E4"/>
  </w:style>
  <w:style w:type="character" w:styleId="nfase">
    <w:name w:val="Emphasis"/>
    <w:basedOn w:val="Fontepargpadro"/>
    <w:uiPriority w:val="20"/>
    <w:qFormat/>
    <w:rsid w:val="00A679D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350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49</cp:revision>
  <dcterms:created xsi:type="dcterms:W3CDTF">2025-02-22T10:58:00Z</dcterms:created>
  <dcterms:modified xsi:type="dcterms:W3CDTF">2025-03-01T17:49:00Z</dcterms:modified>
</cp:coreProperties>
</file>