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C7267" w14:textId="6AC3D01F" w:rsidR="008876B0" w:rsidRDefault="00CE2B7A" w:rsidP="008876B0">
      <w:pPr>
        <w:ind w:firstLine="0"/>
        <w:jc w:val="center"/>
        <w:rPr>
          <w:b/>
          <w:bCs/>
          <w:sz w:val="28"/>
          <w:szCs w:val="28"/>
        </w:rPr>
      </w:pPr>
      <w:r>
        <w:rPr>
          <w:b/>
          <w:bCs/>
          <w:sz w:val="28"/>
          <w:szCs w:val="28"/>
        </w:rPr>
        <w:t>Ética</w:t>
      </w:r>
    </w:p>
    <w:p w14:paraId="09DB2240" w14:textId="6EC59D60" w:rsidR="008876B0" w:rsidRDefault="008876B0" w:rsidP="008876B0">
      <w:pPr>
        <w:ind w:firstLine="0"/>
        <w:jc w:val="center"/>
        <w:rPr>
          <w:b/>
          <w:bCs/>
          <w:sz w:val="28"/>
          <w:szCs w:val="28"/>
        </w:rPr>
      </w:pPr>
      <w:r>
        <w:rPr>
          <w:b/>
          <w:bCs/>
          <w:sz w:val="28"/>
          <w:szCs w:val="28"/>
        </w:rPr>
        <w:t>Matheus Luiz Massuda – FEJ</w:t>
      </w:r>
    </w:p>
    <w:p w14:paraId="2E336064" w14:textId="0EB07684" w:rsidR="008876B0" w:rsidRDefault="008876B0" w:rsidP="008876B0">
      <w:pPr>
        <w:ind w:firstLine="0"/>
        <w:jc w:val="center"/>
        <w:rPr>
          <w:b/>
          <w:bCs/>
          <w:sz w:val="28"/>
          <w:szCs w:val="28"/>
        </w:rPr>
      </w:pPr>
      <w:r>
        <w:rPr>
          <w:b/>
          <w:bCs/>
          <w:sz w:val="28"/>
          <w:szCs w:val="28"/>
        </w:rPr>
        <w:t>Agenda0</w:t>
      </w:r>
      <w:r w:rsidR="00803D03">
        <w:rPr>
          <w:b/>
          <w:bCs/>
          <w:sz w:val="28"/>
          <w:szCs w:val="28"/>
        </w:rPr>
        <w:t>6</w:t>
      </w:r>
    </w:p>
    <w:p w14:paraId="4A0F299D" w14:textId="11356C68" w:rsidR="001516EE" w:rsidRDefault="001516EE" w:rsidP="00803D03">
      <w:pPr>
        <w:ind w:firstLine="0"/>
        <w:jc w:val="center"/>
        <w:rPr>
          <w:b/>
          <w:bCs/>
          <w:sz w:val="28"/>
          <w:szCs w:val="28"/>
        </w:rPr>
      </w:pPr>
    </w:p>
    <w:p w14:paraId="498C8D59" w14:textId="77777777" w:rsidR="00C155F3" w:rsidRDefault="00C155F3" w:rsidP="00803D03">
      <w:pPr>
        <w:ind w:firstLine="0"/>
        <w:jc w:val="center"/>
        <w:rPr>
          <w:b/>
          <w:bCs/>
          <w:sz w:val="28"/>
          <w:szCs w:val="28"/>
        </w:rPr>
      </w:pPr>
    </w:p>
    <w:p w14:paraId="0BB7B39A" w14:textId="5BF0E7EA" w:rsidR="00803D03" w:rsidRDefault="00752112" w:rsidP="00803D03">
      <w:pPr>
        <w:pStyle w:val="Ttulo1"/>
        <w:ind w:firstLine="0"/>
        <w:rPr>
          <w:rFonts w:ascii="Arial" w:hAnsi="Arial" w:cs="Arial"/>
          <w:b/>
          <w:bCs/>
          <w:color w:val="000000" w:themeColor="text1"/>
          <w:sz w:val="24"/>
          <w:szCs w:val="24"/>
        </w:rPr>
      </w:pPr>
      <w:r w:rsidRPr="00543F71">
        <w:rPr>
          <w:rFonts w:ascii="Arial" w:hAnsi="Arial" w:cs="Arial"/>
          <w:b/>
          <w:bCs/>
          <w:color w:val="000000" w:themeColor="text1"/>
          <w:sz w:val="24"/>
          <w:szCs w:val="24"/>
        </w:rPr>
        <w:t xml:space="preserve">1 </w:t>
      </w:r>
      <w:r w:rsidR="00D11094">
        <w:rPr>
          <w:rFonts w:ascii="Arial" w:hAnsi="Arial" w:cs="Arial"/>
          <w:b/>
          <w:bCs/>
          <w:color w:val="000000" w:themeColor="text1"/>
          <w:sz w:val="24"/>
          <w:szCs w:val="24"/>
        </w:rPr>
        <w:t>CONTEXTUALIZAÇÃO</w:t>
      </w:r>
    </w:p>
    <w:p w14:paraId="43FDE1FC" w14:textId="77777777" w:rsidR="00022D5E" w:rsidRPr="00022D5E" w:rsidRDefault="00022D5E" w:rsidP="00022D5E"/>
    <w:p w14:paraId="25065CEB" w14:textId="23D46A7C" w:rsidR="007F2714" w:rsidRDefault="00A83B64" w:rsidP="00A83B64">
      <w:r>
        <w:t xml:space="preserve">A atuação profissional, sobretudo do Técnico em Desenvolvimento de Sistemas, além de exigir execução técnica (linguagens de programação e conhecimentos abstratos), também exige muito equilíbrio emocional, organização cognitiva e capacidade de tomar decisões constantemente. Nesse cenário, a situação de Thiago, trás </w:t>
      </w:r>
      <w:r w:rsidR="00D03FF1">
        <w:t>à</w:t>
      </w:r>
      <w:r>
        <w:t xml:space="preserve"> tona um problema recorrente d</w:t>
      </w:r>
      <w:r w:rsidR="009E7AC4">
        <w:t>essa</w:t>
      </w:r>
      <w:r>
        <w:t xml:space="preserve"> área</w:t>
      </w:r>
      <w:r w:rsidR="009E7AC4">
        <w:t xml:space="preserve"> de atuação</w:t>
      </w:r>
      <w:r>
        <w:t xml:space="preserve">: </w:t>
      </w:r>
      <w:r w:rsidR="009E7AC4">
        <w:t xml:space="preserve">a </w:t>
      </w:r>
      <w:r>
        <w:t>tentativa constante de resolver demandas complex</w:t>
      </w:r>
      <w:r w:rsidR="009E7AC4">
        <w:t>a</w:t>
      </w:r>
      <w:r>
        <w:t xml:space="preserve">s, mesmo sob condições de cansaço, esgotamento mental e prazos curtos para entrega. </w:t>
      </w:r>
    </w:p>
    <w:p w14:paraId="3A3884E7" w14:textId="0BE0388A" w:rsidR="00964A6F" w:rsidRDefault="00A83B64" w:rsidP="00A83B64">
      <w:r>
        <w:t>De acordo com o sociólogo</w:t>
      </w:r>
      <w:r w:rsidR="00964A6F">
        <w:t xml:space="preserve"> </w:t>
      </w:r>
      <w:proofErr w:type="spellStart"/>
      <w:r w:rsidR="00964A6F">
        <w:t>Domencio</w:t>
      </w:r>
      <w:proofErr w:type="spellEnd"/>
      <w:r w:rsidR="00964A6F">
        <w:t xml:space="preserve"> De Ma</w:t>
      </w:r>
      <w:r w:rsidR="00B05CE2">
        <w:t>si</w:t>
      </w:r>
      <w:r w:rsidR="00964A6F">
        <w:t>, a produtividade e a criatividade estão relacionadas de forma direta ao equilíbrio entre trabalho, estudo e lazer</w:t>
      </w:r>
      <w:r w:rsidR="00B05CE2">
        <w:t>,</w:t>
      </w:r>
      <w:r w:rsidR="00964A6F">
        <w:t xml:space="preserve"> conceito conhecido como (tríplice trabalho-estudo-lazer). O autor ressalta</w:t>
      </w:r>
      <w:r w:rsidR="00B05CE2">
        <w:t>,</w:t>
      </w:r>
      <w:r w:rsidR="00964A6F">
        <w:t xml:space="preserve"> ainda, por meio de uma visão incomum da inspiração da palavra “ócio” que o conceito central está associado à criatividade, à liberdade e à arte. Assim</w:t>
      </w:r>
      <w:r w:rsidR="00B05CE2">
        <w:t>,</w:t>
      </w:r>
      <w:r w:rsidR="00964A6F">
        <w:t xml:space="preserve"> ele delimita ao homem</w:t>
      </w:r>
      <w:r w:rsidR="00B05CE2">
        <w:t xml:space="preserve"> o protagonismo d</w:t>
      </w:r>
      <w:r w:rsidR="00964A6F">
        <w:t xml:space="preserve">a execução de atividades com escopo criativo. </w:t>
      </w:r>
    </w:p>
    <w:p w14:paraId="707087DC" w14:textId="5D0CBB53" w:rsidR="00964A6F" w:rsidRDefault="00964A6F" w:rsidP="00A83B64">
      <w:r>
        <w:t xml:space="preserve">O material da agenda, </w:t>
      </w:r>
      <w:r w:rsidR="00F24D3E">
        <w:t xml:space="preserve">também </w:t>
      </w:r>
      <w:r>
        <w:t>resume</w:t>
      </w:r>
      <w:r w:rsidR="00D3407A">
        <w:t xml:space="preserve"> que: </w:t>
      </w:r>
      <w:r w:rsidR="007438F6">
        <w:t>à medida que</w:t>
      </w:r>
      <w:r>
        <w:t xml:space="preserve"> a sociedade evolui, mais o futuro pertence “[...] àqueles que forem mais capazes de oferecer serviços do tipo intelectual, científico e artístico, adequados às várias necessidades personalizadas dos consumidores.” Assim, por mais paradoxal que pareça a ideia, o </w:t>
      </w:r>
      <w:r w:rsidR="00F24D3E">
        <w:t>material</w:t>
      </w:r>
      <w:r>
        <w:t xml:space="preserve"> resume que é possível que o ser humano organize o tempo de modo com que os três co</w:t>
      </w:r>
      <w:r w:rsidR="00552CC9">
        <w:t>existam em equilíbrio</w:t>
      </w:r>
      <w:r w:rsidR="00F10EE9">
        <w:t xml:space="preserve">. </w:t>
      </w:r>
    </w:p>
    <w:p w14:paraId="229B7EA6" w14:textId="77D52308" w:rsidR="00F10EE9" w:rsidRDefault="00F10EE9" w:rsidP="00A83B64">
      <w:r>
        <w:t xml:space="preserve">O grande pensamento libertador por trás dessa concepção </w:t>
      </w:r>
      <w:r w:rsidR="00D84625">
        <w:t>está</w:t>
      </w:r>
      <w:r>
        <w:t xml:space="preserve"> </w:t>
      </w:r>
      <w:r w:rsidR="00D84625">
        <w:t xml:space="preserve">no processo de </w:t>
      </w:r>
      <w:r>
        <w:t xml:space="preserve">libertação da ideia tradicional de trabalho como </w:t>
      </w:r>
      <w:r w:rsidR="00D84625">
        <w:t>“</w:t>
      </w:r>
      <w:r>
        <w:t>obrigação</w:t>
      </w:r>
      <w:r w:rsidR="00D84625">
        <w:t>”</w:t>
      </w:r>
      <w:r>
        <w:t xml:space="preserve"> ou </w:t>
      </w:r>
      <w:r w:rsidR="00D84625">
        <w:t>“</w:t>
      </w:r>
      <w:r>
        <w:t>dever</w:t>
      </w:r>
      <w:r w:rsidR="00D84625">
        <w:t>”</w:t>
      </w:r>
      <w:r>
        <w:t xml:space="preserve">. Nela </w:t>
      </w:r>
      <w:r w:rsidR="005077A7">
        <w:t>h</w:t>
      </w:r>
      <w:r>
        <w:t>á a confusão, por parte dos indivíduos</w:t>
      </w:r>
      <w:r w:rsidR="00D11094">
        <w:t xml:space="preserve"> do trabalho com o tempo livre, conhecimento e o </w:t>
      </w:r>
      <w:r w:rsidR="00D11094">
        <w:lastRenderedPageBreak/>
        <w:t>cotidiano. Para a sociedade que ainda não “evolui”</w:t>
      </w:r>
      <w:r w:rsidR="00244573">
        <w:t>,</w:t>
      </w:r>
      <w:r w:rsidR="00D11094">
        <w:t xml:space="preserve"> o trabalho se confunde como uma espécie simbiótica não mútua em que apenas uma das partes (trabalho) </w:t>
      </w:r>
      <w:r w:rsidR="00EB71BF">
        <w:t xml:space="preserve">é capaz de </w:t>
      </w:r>
      <w:r w:rsidR="00D11094">
        <w:t>suga</w:t>
      </w:r>
      <w:r w:rsidR="00EB71BF">
        <w:t>r</w:t>
      </w:r>
      <w:r w:rsidR="00D11094">
        <w:t xml:space="preserve"> a égide protetora da essência criativa humana que já não é mais capaz de mitigar o modo automático de operação laboral</w:t>
      </w:r>
      <w:r w:rsidR="00EB71BF">
        <w:t xml:space="preserve"> contemporânea.</w:t>
      </w:r>
    </w:p>
    <w:p w14:paraId="36BDEA7A" w14:textId="2ED92A4E" w:rsidR="00D11094" w:rsidRDefault="00D11094" w:rsidP="00A83B64"/>
    <w:p w14:paraId="0829211A" w14:textId="7DD3628D" w:rsidR="00D11094" w:rsidRDefault="00EB71BF" w:rsidP="00D11094">
      <w:pPr>
        <w:pStyle w:val="Ttulo1"/>
        <w:ind w:firstLine="0"/>
        <w:rPr>
          <w:rFonts w:ascii="Arial" w:hAnsi="Arial" w:cs="Arial"/>
          <w:b/>
          <w:bCs/>
          <w:color w:val="000000" w:themeColor="text1"/>
          <w:sz w:val="24"/>
          <w:szCs w:val="24"/>
        </w:rPr>
      </w:pPr>
      <w:r>
        <w:rPr>
          <w:rFonts w:ascii="Arial" w:hAnsi="Arial" w:cs="Arial"/>
          <w:b/>
          <w:bCs/>
          <w:color w:val="000000" w:themeColor="text1"/>
          <w:sz w:val="24"/>
          <w:szCs w:val="24"/>
        </w:rPr>
        <w:t>2</w:t>
      </w:r>
      <w:r w:rsidR="00D11094" w:rsidRPr="00543F71">
        <w:rPr>
          <w:rFonts w:ascii="Arial" w:hAnsi="Arial" w:cs="Arial"/>
          <w:b/>
          <w:bCs/>
          <w:color w:val="000000" w:themeColor="text1"/>
          <w:sz w:val="24"/>
          <w:szCs w:val="24"/>
        </w:rPr>
        <w:t xml:space="preserve"> </w:t>
      </w:r>
      <w:r w:rsidR="00D11094">
        <w:rPr>
          <w:rFonts w:ascii="Arial" w:hAnsi="Arial" w:cs="Arial"/>
          <w:b/>
          <w:bCs/>
          <w:color w:val="000000" w:themeColor="text1"/>
          <w:sz w:val="24"/>
          <w:szCs w:val="24"/>
        </w:rPr>
        <w:t>RESOLUÇÃO DO PROBLEMA COM EFICIÊNCIA</w:t>
      </w:r>
    </w:p>
    <w:p w14:paraId="3178AB8B" w14:textId="77777777" w:rsidR="00022D5E" w:rsidRPr="00022D5E" w:rsidRDefault="00022D5E" w:rsidP="00022D5E"/>
    <w:p w14:paraId="5C38BFF6" w14:textId="237E36C9" w:rsidR="00D11094" w:rsidRDefault="00EB71BF" w:rsidP="00D11094">
      <w:r>
        <w:t>Diante do cenário exposto, Thiago deveria ser capaz de reconhecer seus limites naquele momento/contexto e interromper temporariamente a atividade, priorizando suas necessidades fisiológicas (descanso). O ser humano, quando exposto a um longo período de fadiga, tende a reduzir sua capacidade analítica e aumentar a concentração de erros por atividades realizadas.</w:t>
      </w:r>
    </w:p>
    <w:p w14:paraId="3C08797D" w14:textId="7E3234EB" w:rsidR="00EB71BF" w:rsidRDefault="00EB71BF" w:rsidP="00D11094">
      <w:r>
        <w:t>Optando pela pausa, ele estaria utilizando o lazer como ferramenta estratégica, de modo que sua mente se recupere e reorganize as informações processadas ao longo do dia.</w:t>
      </w:r>
    </w:p>
    <w:p w14:paraId="67251953" w14:textId="07D7538E" w:rsidR="00EB71BF" w:rsidRDefault="00EB71BF" w:rsidP="00D11094">
      <w:r>
        <w:t>Já no campo do “conhecimento”, Thiago poderia buscar novas abordagens, por meio de revisões técnicas de conceitos, fóruns de dúvidas da área, além da consulta de manuais especializados das tecnologias ou conhecimentos utilizados, reforçando a ideia do aprendizado contínuo capaz de contribuir com a resolução de problemas.</w:t>
      </w:r>
    </w:p>
    <w:p w14:paraId="6AAD2AE7" w14:textId="2557DB1B" w:rsidR="00EB71BF" w:rsidRDefault="00EB71BF" w:rsidP="00D11094">
      <w:r>
        <w:t>Em resumo, a melhor decisão para o Técnico seria: pausar o trabalho, descansar e retomar a atividade em um momento maiores probabilidades de sucesso, trazendo consigo novas ideias e maior clareza mental.</w:t>
      </w:r>
    </w:p>
    <w:p w14:paraId="367D5182" w14:textId="00ACB2A2" w:rsidR="00EB71BF" w:rsidRDefault="00EB71BF" w:rsidP="00D11094"/>
    <w:p w14:paraId="4BC543BF" w14:textId="7D59B1C2" w:rsidR="00EB71BF" w:rsidRDefault="00EB71BF" w:rsidP="00EB71BF">
      <w:pPr>
        <w:pStyle w:val="Ttulo1"/>
        <w:ind w:firstLine="0"/>
        <w:rPr>
          <w:rFonts w:ascii="Arial" w:hAnsi="Arial" w:cs="Arial"/>
          <w:b/>
          <w:bCs/>
          <w:color w:val="000000" w:themeColor="text1"/>
          <w:sz w:val="24"/>
          <w:szCs w:val="24"/>
        </w:rPr>
      </w:pPr>
      <w:r>
        <w:rPr>
          <w:rFonts w:ascii="Arial" w:hAnsi="Arial" w:cs="Arial"/>
          <w:b/>
          <w:bCs/>
          <w:color w:val="000000" w:themeColor="text1"/>
          <w:sz w:val="24"/>
          <w:szCs w:val="24"/>
        </w:rPr>
        <w:t>3</w:t>
      </w:r>
      <w:r w:rsidRPr="00543F71">
        <w:rPr>
          <w:rFonts w:ascii="Arial" w:hAnsi="Arial" w:cs="Arial"/>
          <w:b/>
          <w:bCs/>
          <w:color w:val="000000" w:themeColor="text1"/>
          <w:sz w:val="24"/>
          <w:szCs w:val="24"/>
        </w:rPr>
        <w:t xml:space="preserve"> </w:t>
      </w:r>
      <w:r>
        <w:rPr>
          <w:rFonts w:ascii="Arial" w:hAnsi="Arial" w:cs="Arial"/>
          <w:b/>
          <w:bCs/>
          <w:color w:val="000000" w:themeColor="text1"/>
          <w:sz w:val="24"/>
          <w:szCs w:val="24"/>
        </w:rPr>
        <w:t>REFLEXÃO FINAL</w:t>
      </w:r>
    </w:p>
    <w:p w14:paraId="75055D81" w14:textId="77777777" w:rsidR="00022D5E" w:rsidRPr="00022D5E" w:rsidRDefault="00022D5E" w:rsidP="00022D5E"/>
    <w:p w14:paraId="7C4DB27C" w14:textId="6E1B040B" w:rsidR="00EB71BF" w:rsidRDefault="00EB71BF" w:rsidP="00EB71BF">
      <w:r>
        <w:t xml:space="preserve">Em síntese, a tríplice- trabalho-estudo-lazer é extremamente ao setor de TI, uma vez que a área é caracterizada por altas demandas cognitivas e constantes atualizações tecnológicas. </w:t>
      </w:r>
    </w:p>
    <w:p w14:paraId="7B503CBF" w14:textId="77777777" w:rsidR="00A916D8" w:rsidRDefault="00EB71BF" w:rsidP="00EB71BF">
      <w:r>
        <w:lastRenderedPageBreak/>
        <w:t xml:space="preserve">Profissionais que negligenciam o descanso e o aprendizado contínuo tendem a enfrentar baixas de performance, estresse e até esgotamento mental, contribuindo inclusive para </w:t>
      </w:r>
      <w:r w:rsidR="00B9708B">
        <w:t xml:space="preserve">distúrbios como (burnout). Já os profissionais que buscam equilibrar essas dimensões propostas por </w:t>
      </w:r>
      <w:proofErr w:type="spellStart"/>
      <w:r w:rsidR="00B9708B">
        <w:t>Dimencio</w:t>
      </w:r>
      <w:proofErr w:type="spellEnd"/>
      <w:r w:rsidR="00B9708B">
        <w:t>, tendem a manter maiores estados de criatividade, produtividade e sustentabilidade na capacidade de inovação e resolução.</w:t>
      </w:r>
    </w:p>
    <w:p w14:paraId="563FE05B" w14:textId="230B7D63" w:rsidR="00800728" w:rsidRDefault="00B9708B" w:rsidP="00EB71BF">
      <w:r>
        <w:t xml:space="preserve"> Portanto, </w:t>
      </w:r>
      <w:r w:rsidR="00A916D8">
        <w:t xml:space="preserve">aliando interpretações do </w:t>
      </w:r>
      <w:proofErr w:type="spellStart"/>
      <w:r w:rsidR="00A916D8">
        <w:t>ChatGPT</w:t>
      </w:r>
      <w:proofErr w:type="spellEnd"/>
      <w:r w:rsidR="00A916D8">
        <w:t xml:space="preserve"> com a reflexão do aluno conclui-se que </w:t>
      </w:r>
      <w:r>
        <w:t xml:space="preserve">mais do que uma teoria sociológica, o conceito de </w:t>
      </w:r>
      <w:proofErr w:type="spellStart"/>
      <w:r>
        <w:t>De</w:t>
      </w:r>
      <w:proofErr w:type="spellEnd"/>
      <w:r>
        <w:t xml:space="preserve"> Mais se mostra uma ótima abordagem guia para uma atuação ética, eficiente e saudável não só na área de tecnologia, mas em qualquer área profissional</w:t>
      </w:r>
    </w:p>
    <w:p w14:paraId="0AD5FCDC" w14:textId="77777777" w:rsidR="00E87F0D" w:rsidRDefault="00E87F0D" w:rsidP="00EB71BF"/>
    <w:p w14:paraId="44DC8DDD" w14:textId="13A713E4" w:rsidR="00800728" w:rsidRDefault="00800728" w:rsidP="00800728">
      <w:pPr>
        <w:pStyle w:val="Ttulo1"/>
        <w:ind w:firstLine="0"/>
        <w:jc w:val="center"/>
        <w:rPr>
          <w:rFonts w:ascii="Arial" w:hAnsi="Arial" w:cs="Arial"/>
          <w:b/>
          <w:bCs/>
          <w:color w:val="000000" w:themeColor="text1"/>
          <w:sz w:val="24"/>
          <w:szCs w:val="24"/>
        </w:rPr>
      </w:pPr>
      <w:r>
        <w:rPr>
          <w:rFonts w:ascii="Arial" w:hAnsi="Arial" w:cs="Arial"/>
          <w:b/>
          <w:bCs/>
          <w:color w:val="000000" w:themeColor="text1"/>
          <w:sz w:val="24"/>
          <w:szCs w:val="24"/>
        </w:rPr>
        <w:t>REFERÊNCIAS</w:t>
      </w:r>
    </w:p>
    <w:p w14:paraId="61A6579C" w14:textId="457BF2A8" w:rsidR="00800728" w:rsidRDefault="00800728" w:rsidP="00800728">
      <w:pPr>
        <w:spacing w:line="240" w:lineRule="auto"/>
      </w:pPr>
    </w:p>
    <w:p w14:paraId="3F1901F4" w14:textId="77777777" w:rsidR="00800728" w:rsidRDefault="00800728" w:rsidP="00800728">
      <w:pPr>
        <w:spacing w:line="240" w:lineRule="auto"/>
      </w:pPr>
    </w:p>
    <w:p w14:paraId="5141124A" w14:textId="72FA6213" w:rsidR="00800728" w:rsidRPr="00277650" w:rsidRDefault="00800728" w:rsidP="00800728">
      <w:pPr>
        <w:spacing w:line="240" w:lineRule="auto"/>
        <w:ind w:firstLine="0"/>
      </w:pPr>
      <w:r w:rsidRPr="00277650">
        <w:t xml:space="preserve">ETEC. </w:t>
      </w:r>
      <w:r w:rsidRPr="00277650">
        <w:rPr>
          <w:rStyle w:val="nfase"/>
          <w:b/>
          <w:bCs/>
          <w:i w:val="0"/>
          <w:iCs w:val="0"/>
        </w:rPr>
        <w:t>Mergulhando no Tema: Ética – Agenda 06 (3º módulo do curso de Desenvolvimento de Sistemas)</w:t>
      </w:r>
      <w:r w:rsidRPr="00277650">
        <w:rPr>
          <w:i/>
          <w:iCs/>
        </w:rPr>
        <w:t>.</w:t>
      </w:r>
      <w:r w:rsidRPr="00277650">
        <w:t xml:space="preserve"> Arquivo: etica_agenda6_2_25.pdf. Material didático interno.</w:t>
      </w:r>
    </w:p>
    <w:p w14:paraId="0A916E76" w14:textId="0E8CE9AA" w:rsidR="00800728" w:rsidRPr="00277650" w:rsidRDefault="00800728" w:rsidP="00800728">
      <w:pPr>
        <w:spacing w:line="240" w:lineRule="auto"/>
        <w:ind w:firstLine="0"/>
      </w:pPr>
      <w:r w:rsidRPr="00277650">
        <w:t xml:space="preserve">DE MASI, Domenico. </w:t>
      </w:r>
      <w:r w:rsidRPr="005C249C">
        <w:rPr>
          <w:rStyle w:val="nfase"/>
          <w:b/>
          <w:bCs/>
          <w:i w:val="0"/>
          <w:iCs w:val="0"/>
        </w:rPr>
        <w:t>O ócio criativo</w:t>
      </w:r>
      <w:r w:rsidRPr="005C249C">
        <w:rPr>
          <w:i/>
          <w:iCs/>
        </w:rPr>
        <w:t xml:space="preserve">. </w:t>
      </w:r>
      <w:r w:rsidRPr="00277650">
        <w:t>Rio de Janeiro: Sextante, 2000</w:t>
      </w:r>
    </w:p>
    <w:p w14:paraId="4EECE377" w14:textId="1ECC5EE4" w:rsidR="00800728" w:rsidRPr="00277650" w:rsidRDefault="00800728" w:rsidP="00800728">
      <w:pPr>
        <w:spacing w:line="240" w:lineRule="auto"/>
        <w:ind w:firstLine="0"/>
      </w:pPr>
      <w:r w:rsidRPr="00277650">
        <w:t xml:space="preserve">OPENAI. </w:t>
      </w:r>
      <w:proofErr w:type="spellStart"/>
      <w:r w:rsidRPr="00277650">
        <w:rPr>
          <w:rStyle w:val="nfase"/>
          <w:b/>
          <w:bCs/>
          <w:i w:val="0"/>
          <w:iCs w:val="0"/>
        </w:rPr>
        <w:t>ChatGPT</w:t>
      </w:r>
      <w:proofErr w:type="spellEnd"/>
      <w:r w:rsidRPr="00277650">
        <w:rPr>
          <w:rStyle w:val="nfase"/>
          <w:b/>
          <w:bCs/>
          <w:i w:val="0"/>
          <w:iCs w:val="0"/>
        </w:rPr>
        <w:t xml:space="preserve"> (modelo GPT-5.3)</w:t>
      </w:r>
      <w:r w:rsidRPr="00277650">
        <w:rPr>
          <w:i/>
          <w:iCs/>
        </w:rPr>
        <w:t>.</w:t>
      </w:r>
      <w:r w:rsidRPr="00277650">
        <w:t xml:space="preserve"> Acesso em: </w:t>
      </w:r>
      <w:r w:rsidR="00277650">
        <w:t>1</w:t>
      </w:r>
      <w:r w:rsidRPr="00277650">
        <w:t xml:space="preserve"> maio 2026.</w:t>
      </w:r>
    </w:p>
    <w:sectPr w:rsidR="00800728" w:rsidRPr="00277650" w:rsidSect="008876B0">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F8"/>
    <w:rsid w:val="00022D5E"/>
    <w:rsid w:val="0006106A"/>
    <w:rsid w:val="000B3CDD"/>
    <w:rsid w:val="00116610"/>
    <w:rsid w:val="001516EE"/>
    <w:rsid w:val="001C6F02"/>
    <w:rsid w:val="001E33EC"/>
    <w:rsid w:val="0022055E"/>
    <w:rsid w:val="00244573"/>
    <w:rsid w:val="00277650"/>
    <w:rsid w:val="002C3645"/>
    <w:rsid w:val="00365B04"/>
    <w:rsid w:val="003A30F2"/>
    <w:rsid w:val="00426225"/>
    <w:rsid w:val="0044535F"/>
    <w:rsid w:val="0047548A"/>
    <w:rsid w:val="00490991"/>
    <w:rsid w:val="004E7A43"/>
    <w:rsid w:val="004F0963"/>
    <w:rsid w:val="004F0A13"/>
    <w:rsid w:val="005077A7"/>
    <w:rsid w:val="00543F71"/>
    <w:rsid w:val="00552CC9"/>
    <w:rsid w:val="00595EB0"/>
    <w:rsid w:val="005C249C"/>
    <w:rsid w:val="00667FA5"/>
    <w:rsid w:val="006A3C77"/>
    <w:rsid w:val="006C5A05"/>
    <w:rsid w:val="007438F6"/>
    <w:rsid w:val="00752112"/>
    <w:rsid w:val="007E4DF1"/>
    <w:rsid w:val="007F1760"/>
    <w:rsid w:val="007F2334"/>
    <w:rsid w:val="007F2335"/>
    <w:rsid w:val="007F2714"/>
    <w:rsid w:val="00800728"/>
    <w:rsid w:val="00803D03"/>
    <w:rsid w:val="00823896"/>
    <w:rsid w:val="00844011"/>
    <w:rsid w:val="00846664"/>
    <w:rsid w:val="008876B0"/>
    <w:rsid w:val="008B4119"/>
    <w:rsid w:val="008C18F8"/>
    <w:rsid w:val="008F2C9C"/>
    <w:rsid w:val="00901F92"/>
    <w:rsid w:val="00964A6F"/>
    <w:rsid w:val="009B5904"/>
    <w:rsid w:val="009E7AC4"/>
    <w:rsid w:val="009F3BE7"/>
    <w:rsid w:val="00A83B64"/>
    <w:rsid w:val="00A916D8"/>
    <w:rsid w:val="00AE45BE"/>
    <w:rsid w:val="00B05CE2"/>
    <w:rsid w:val="00B77326"/>
    <w:rsid w:val="00B87AF4"/>
    <w:rsid w:val="00B9708B"/>
    <w:rsid w:val="00BC79B1"/>
    <w:rsid w:val="00C155F3"/>
    <w:rsid w:val="00C3458B"/>
    <w:rsid w:val="00CE2B7A"/>
    <w:rsid w:val="00D03FF1"/>
    <w:rsid w:val="00D11094"/>
    <w:rsid w:val="00D27A18"/>
    <w:rsid w:val="00D3407A"/>
    <w:rsid w:val="00D47414"/>
    <w:rsid w:val="00D84625"/>
    <w:rsid w:val="00D87210"/>
    <w:rsid w:val="00DA188D"/>
    <w:rsid w:val="00DA5487"/>
    <w:rsid w:val="00DD7FF3"/>
    <w:rsid w:val="00DE71C6"/>
    <w:rsid w:val="00E34911"/>
    <w:rsid w:val="00E87F0D"/>
    <w:rsid w:val="00EB71BF"/>
    <w:rsid w:val="00F05C92"/>
    <w:rsid w:val="00F06C91"/>
    <w:rsid w:val="00F10EE9"/>
    <w:rsid w:val="00F24D3E"/>
    <w:rsid w:val="00FA0EC5"/>
    <w:rsid w:val="00FA1CB8"/>
    <w:rsid w:val="00FC4C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F8BE"/>
  <w15:chartTrackingRefBased/>
  <w15:docId w15:val="{33E453CC-7C1F-47AB-BECF-F2D4D52E5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pt-BR" w:eastAsia="en-US" w:bidi="ar-SA"/>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43F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521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52112"/>
    <w:rPr>
      <w:rFonts w:asciiTheme="majorHAnsi" w:eastAsiaTheme="majorEastAsia" w:hAnsiTheme="majorHAnsi" w:cstheme="majorBidi"/>
      <w:color w:val="2F5496" w:themeColor="accent1" w:themeShade="BF"/>
      <w:sz w:val="26"/>
      <w:szCs w:val="26"/>
    </w:rPr>
  </w:style>
  <w:style w:type="character" w:customStyle="1" w:styleId="Ttulo1Char">
    <w:name w:val="Título 1 Char"/>
    <w:basedOn w:val="Fontepargpadro"/>
    <w:link w:val="Ttulo1"/>
    <w:uiPriority w:val="9"/>
    <w:rsid w:val="00543F71"/>
    <w:rPr>
      <w:rFonts w:asciiTheme="majorHAnsi" w:eastAsiaTheme="majorEastAsia" w:hAnsiTheme="majorHAnsi" w:cstheme="majorBidi"/>
      <w:color w:val="2F5496" w:themeColor="accent1" w:themeShade="BF"/>
      <w:sz w:val="32"/>
      <w:szCs w:val="32"/>
    </w:rPr>
  </w:style>
  <w:style w:type="character" w:styleId="nfase">
    <w:name w:val="Emphasis"/>
    <w:basedOn w:val="Fontepargpadro"/>
    <w:uiPriority w:val="20"/>
    <w:qFormat/>
    <w:rsid w:val="00365B04"/>
    <w:rPr>
      <w:i/>
      <w:iCs/>
    </w:rPr>
  </w:style>
  <w:style w:type="character" w:customStyle="1" w:styleId="whitespace-normal">
    <w:name w:val="whitespace-normal"/>
    <w:basedOn w:val="Fontepargpadro"/>
    <w:rsid w:val="00365B04"/>
  </w:style>
  <w:style w:type="character" w:styleId="Hyperlink">
    <w:name w:val="Hyperlink"/>
    <w:basedOn w:val="Fontepargpadro"/>
    <w:uiPriority w:val="99"/>
    <w:unhideWhenUsed/>
    <w:rsid w:val="00365B04"/>
    <w:rPr>
      <w:color w:val="0000FF"/>
      <w:u w:val="single"/>
    </w:rPr>
  </w:style>
  <w:style w:type="character" w:styleId="MenoPendente">
    <w:name w:val="Unresolved Mention"/>
    <w:basedOn w:val="Fontepargpadro"/>
    <w:uiPriority w:val="99"/>
    <w:semiHidden/>
    <w:unhideWhenUsed/>
    <w:rsid w:val="00DE71C6"/>
    <w:rPr>
      <w:color w:val="605E5C"/>
      <w:shd w:val="clear" w:color="auto" w:fill="E1DFDD"/>
    </w:rPr>
  </w:style>
  <w:style w:type="character" w:styleId="Forte">
    <w:name w:val="Strong"/>
    <w:basedOn w:val="Fontepargpadro"/>
    <w:uiPriority w:val="22"/>
    <w:qFormat/>
    <w:rsid w:val="000B3CDD"/>
    <w:rPr>
      <w:b/>
      <w:bCs/>
    </w:rPr>
  </w:style>
  <w:style w:type="character" w:styleId="HiperlinkVisitado">
    <w:name w:val="FollowedHyperlink"/>
    <w:basedOn w:val="Fontepargpadro"/>
    <w:uiPriority w:val="99"/>
    <w:semiHidden/>
    <w:unhideWhenUsed/>
    <w:rsid w:val="000B3C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A0DE3-59BA-47DE-B9D5-6615B4E92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3</Pages>
  <Words>673</Words>
  <Characters>3635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LUIZ MASSUDA</dc:creator>
  <cp:keywords/>
  <dc:description/>
  <cp:lastModifiedBy>MATHEUS LUIZ MASSUDA</cp:lastModifiedBy>
  <cp:revision>73</cp:revision>
  <cp:lastPrinted>2026-05-02T16:25:00Z</cp:lastPrinted>
  <dcterms:created xsi:type="dcterms:W3CDTF">2026-04-03T20:56:00Z</dcterms:created>
  <dcterms:modified xsi:type="dcterms:W3CDTF">2026-05-02T16:26:00Z</dcterms:modified>
</cp:coreProperties>
</file>