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10164E3D" w:rsidR="00C32F9D" w:rsidRPr="00C32F9D" w:rsidRDefault="00AB68CF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 I</w:t>
      </w:r>
      <w:r w:rsidR="00945A79">
        <w:rPr>
          <w:rFonts w:ascii="Arial" w:hAnsi="Arial" w:cs="Arial"/>
          <w:b/>
          <w:bCs/>
          <w:sz w:val="24"/>
          <w:szCs w:val="24"/>
        </w:rPr>
        <w:t>I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I </w:t>
      </w:r>
    </w:p>
    <w:p w14:paraId="451B2E72" w14:textId="2D5F9D41" w:rsidR="007D789B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>
        <w:rPr>
          <w:rFonts w:ascii="Arial" w:hAnsi="Arial" w:cs="Arial"/>
          <w:b/>
          <w:bCs/>
          <w:sz w:val="24"/>
          <w:szCs w:val="24"/>
        </w:rPr>
        <w:t>FEJ</w:t>
      </w:r>
      <w:r w:rsidRPr="00C32F9D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CB03FE" w14:textId="226DBE0D" w:rsidR="00C32F9D" w:rsidRP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ATIVIDADE 0</w:t>
      </w:r>
      <w:r w:rsidR="00DF668B">
        <w:rPr>
          <w:rFonts w:ascii="Arial" w:hAnsi="Arial" w:cs="Arial"/>
          <w:b/>
          <w:bCs/>
          <w:sz w:val="24"/>
          <w:szCs w:val="24"/>
        </w:rPr>
        <w:t>2</w:t>
      </w:r>
    </w:p>
    <w:p w14:paraId="6DAEDFC2" w14:textId="50639908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F29E27" w14:textId="77777777" w:rsidR="00332593" w:rsidRDefault="00332593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77777777" w:rsidR="007D2AE4" w:rsidRDefault="007D2AE4" w:rsidP="00C32F9D">
      <w:pPr>
        <w:rPr>
          <w:rFonts w:ascii="Arial" w:hAnsi="Arial" w:cs="Arial"/>
          <w:b/>
          <w:bCs/>
          <w:sz w:val="24"/>
          <w:szCs w:val="24"/>
        </w:rPr>
      </w:pPr>
    </w:p>
    <w:p w14:paraId="1AB9BEE7" w14:textId="2BBB084F" w:rsidR="007D2AE4" w:rsidRDefault="00DF668B" w:rsidP="00AB68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 RELATÓRIO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DA ATIVIDADE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173C1E" w14:textId="77777777" w:rsidR="00DF668B" w:rsidRDefault="00AB68CF" w:rsidP="00DF66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DF668B" w:rsidRPr="00DF668B">
        <w:rPr>
          <w:rFonts w:ascii="Arial" w:hAnsi="Arial" w:cs="Arial"/>
          <w:sz w:val="24"/>
          <w:szCs w:val="24"/>
        </w:rPr>
        <w:t>O código final, iniciado na Atividade 1 e aprimorado na Atividade 2, está representado nas figuras abaixo por meio de capturas de tela do sistema em funcionamento. A aplicação</w:t>
      </w:r>
      <w:r w:rsidR="00DF668B">
        <w:rPr>
          <w:rFonts w:ascii="Arial" w:hAnsi="Arial" w:cs="Arial"/>
          <w:sz w:val="24"/>
          <w:szCs w:val="24"/>
        </w:rPr>
        <w:t xml:space="preserve"> desenvolvida em </w:t>
      </w:r>
      <w:r w:rsidR="00DF668B" w:rsidRPr="00DF668B">
        <w:rPr>
          <w:rStyle w:val="whitespace-normal"/>
          <w:rFonts w:ascii="Arial" w:hAnsi="Arial" w:cs="Arial"/>
          <w:sz w:val="24"/>
          <w:szCs w:val="24"/>
        </w:rPr>
        <w:t>.NET MAUI</w:t>
      </w:r>
      <w:r w:rsidR="00DF668B" w:rsidRPr="00DF668B">
        <w:rPr>
          <w:rFonts w:ascii="Arial" w:hAnsi="Arial" w:cs="Arial"/>
          <w:sz w:val="24"/>
          <w:szCs w:val="24"/>
        </w:rPr>
        <w:t xml:space="preserve">, prioriza uma arquitetura simples e adequada </w:t>
      </w:r>
      <w:r w:rsidR="00DF668B">
        <w:rPr>
          <w:rFonts w:ascii="Arial" w:hAnsi="Arial" w:cs="Arial"/>
          <w:sz w:val="24"/>
          <w:szCs w:val="24"/>
        </w:rPr>
        <w:t>à</w:t>
      </w:r>
      <w:r w:rsidR="00DF668B" w:rsidRPr="00DF668B">
        <w:rPr>
          <w:rFonts w:ascii="Arial" w:hAnsi="Arial" w:cs="Arial"/>
          <w:sz w:val="24"/>
          <w:szCs w:val="24"/>
        </w:rPr>
        <w:t xml:space="preserve"> atividade. Considerando as adaptações propostas </w:t>
      </w:r>
      <w:r w:rsidR="00DF668B">
        <w:rPr>
          <w:rFonts w:ascii="Arial" w:hAnsi="Arial" w:cs="Arial"/>
          <w:sz w:val="24"/>
          <w:szCs w:val="24"/>
        </w:rPr>
        <w:t>em vídeo/PDF</w:t>
      </w:r>
      <w:r w:rsidR="00DF668B" w:rsidRPr="00DF668B">
        <w:rPr>
          <w:rFonts w:ascii="Arial" w:hAnsi="Arial" w:cs="Arial"/>
          <w:sz w:val="24"/>
          <w:szCs w:val="24"/>
        </w:rPr>
        <w:t xml:space="preserve">, o padrão CRUD foi implementado de forma </w:t>
      </w:r>
      <w:r w:rsidR="00DF668B">
        <w:rPr>
          <w:rFonts w:ascii="Arial" w:hAnsi="Arial" w:cs="Arial"/>
          <w:sz w:val="24"/>
          <w:szCs w:val="24"/>
        </w:rPr>
        <w:t>“</w:t>
      </w:r>
      <w:r w:rsidR="00DF668B" w:rsidRPr="00DF668B">
        <w:rPr>
          <w:rFonts w:ascii="Arial" w:hAnsi="Arial" w:cs="Arial"/>
          <w:sz w:val="24"/>
          <w:szCs w:val="24"/>
        </w:rPr>
        <w:t>parcial</w:t>
      </w:r>
      <w:r w:rsidR="00DF668B">
        <w:rPr>
          <w:rFonts w:ascii="Arial" w:hAnsi="Arial" w:cs="Arial"/>
          <w:sz w:val="24"/>
          <w:szCs w:val="24"/>
        </w:rPr>
        <w:t>”</w:t>
      </w:r>
      <w:r w:rsidR="00DF668B" w:rsidRPr="00DF668B">
        <w:rPr>
          <w:rFonts w:ascii="Arial" w:hAnsi="Arial" w:cs="Arial"/>
          <w:sz w:val="24"/>
          <w:szCs w:val="24"/>
        </w:rPr>
        <w:t xml:space="preserve">, contemplando operações de inserção e leitura de dados. </w:t>
      </w:r>
    </w:p>
    <w:p w14:paraId="3457DF90" w14:textId="04D7647B" w:rsidR="00604753" w:rsidRDefault="00DF668B" w:rsidP="00DF66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F668B">
        <w:rPr>
          <w:rFonts w:ascii="Arial" w:hAnsi="Arial" w:cs="Arial"/>
          <w:sz w:val="24"/>
          <w:szCs w:val="24"/>
        </w:rPr>
        <w:t>Em vez de utilizar um banco de dados relacional ou um serviço de hospedagem (host) para persistência, optou-se pelo armazenamento em arquivo de texto, com manipulação controlada por meio de leitura em modo somente leitura (</w:t>
      </w:r>
      <w:proofErr w:type="spellStart"/>
      <w:r w:rsidRPr="00DF668B">
        <w:rPr>
          <w:rFonts w:ascii="Arial" w:hAnsi="Arial" w:cs="Arial"/>
          <w:sz w:val="24"/>
          <w:szCs w:val="24"/>
        </w:rPr>
        <w:t>ReadOnly</w:t>
      </w:r>
      <w:proofErr w:type="spellEnd"/>
      <w:r w:rsidRPr="00DF668B">
        <w:rPr>
          <w:rFonts w:ascii="Arial" w:hAnsi="Arial" w:cs="Arial"/>
          <w:sz w:val="24"/>
          <w:szCs w:val="24"/>
        </w:rPr>
        <w:t xml:space="preserve">), conforme orientação do professor Tiago. Essa abordagem possibilitou compreender os fundamentos de persistência de dados </w:t>
      </w:r>
      <w:r>
        <w:rPr>
          <w:rFonts w:ascii="Arial" w:hAnsi="Arial" w:cs="Arial"/>
          <w:sz w:val="24"/>
          <w:szCs w:val="24"/>
        </w:rPr>
        <w:t>sem aumentar a escala de complexidade do sistema</w:t>
      </w:r>
      <w:r w:rsidRPr="00DF668B">
        <w:rPr>
          <w:rFonts w:ascii="Arial" w:hAnsi="Arial" w:cs="Arial"/>
          <w:sz w:val="24"/>
          <w:szCs w:val="24"/>
        </w:rPr>
        <w:t>.</w:t>
      </w:r>
    </w:p>
    <w:p w14:paraId="56366A78" w14:textId="77777777" w:rsidR="00332593" w:rsidRDefault="00332593" w:rsidP="00DF66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EE0AAF" w14:textId="41F1BC48" w:rsidR="00604753" w:rsidRDefault="00604753" w:rsidP="00DF668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 LINK PARA VIZUALISAÇÃO DO PROJETO (GITHUB)</w:t>
      </w:r>
    </w:p>
    <w:p w14:paraId="6796EEB0" w14:textId="7A6FC620" w:rsidR="00332593" w:rsidRDefault="00604753" w:rsidP="00DF668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745ED3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https://github.com/matheusmassuda/MauiAppMinhasCompras.git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D10A9DE" w14:textId="77777777" w:rsidR="00332593" w:rsidRPr="00332593" w:rsidRDefault="00332593" w:rsidP="00DF668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C555055" w14:textId="7A9A45F1" w:rsidR="000756A5" w:rsidRDefault="00604753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DF668B">
        <w:rPr>
          <w:rFonts w:ascii="Arial" w:hAnsi="Arial" w:cs="Arial"/>
          <w:b/>
          <w:bCs/>
          <w:sz w:val="24"/>
          <w:szCs w:val="24"/>
        </w:rPr>
        <w:t xml:space="preserve"> 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CAPTURAS DE TELA </w:t>
      </w:r>
      <w:r w:rsidR="008E13BD">
        <w:rPr>
          <w:rFonts w:ascii="Arial" w:hAnsi="Arial" w:cs="Arial"/>
          <w:b/>
          <w:bCs/>
          <w:sz w:val="24"/>
          <w:szCs w:val="24"/>
        </w:rPr>
        <w:t>NO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VISUAL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STUDIO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(CÓDIGO)</w:t>
      </w:r>
    </w:p>
    <w:p w14:paraId="717139E4" w14:textId="67B9E6CB" w:rsidR="0058105D" w:rsidRPr="00060D09" w:rsidRDefault="00B4107F" w:rsidP="008E13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  <w:r w:rsidR="00604753">
        <w:rPr>
          <w:rFonts w:ascii="Arial" w:hAnsi="Arial" w:cs="Arial"/>
          <w:b/>
          <w:bCs/>
          <w:sz w:val="24"/>
          <w:szCs w:val="24"/>
        </w:rPr>
        <w:t>3</w:t>
      </w:r>
      <w:r w:rsidR="00060D09" w:rsidRPr="00060D09">
        <w:rPr>
          <w:rFonts w:ascii="Arial" w:hAnsi="Arial" w:cs="Arial"/>
          <w:b/>
          <w:bCs/>
          <w:sz w:val="24"/>
          <w:szCs w:val="24"/>
        </w:rPr>
        <w:t>.1 Gerenciador de Soluções</w:t>
      </w:r>
    </w:p>
    <w:p w14:paraId="10EDF765" w14:textId="7FF9D5A0" w:rsidR="00771708" w:rsidRDefault="00771708" w:rsidP="00294F7F">
      <w:pPr>
        <w:spacing w:line="360" w:lineRule="auto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6AB9A059" wp14:editId="54A9C5DB">
            <wp:extent cx="1906963" cy="26155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097" cy="263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8D84" w14:textId="7C83377B" w:rsidR="00771708" w:rsidRDefault="00771708" w:rsidP="007717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71708">
        <w:rPr>
          <w:rFonts w:ascii="Arial" w:eastAsia="Times New Roman" w:hAnsi="Arial" w:cs="Arial"/>
          <w:sz w:val="24"/>
          <w:szCs w:val="24"/>
          <w:lang w:eastAsia="pt-BR"/>
        </w:rPr>
        <w:t xml:space="preserve">Na seção 2.1, apresenta-se a captura de tela do gerenciador de tarefas, na qual a marcação </w:t>
      </w:r>
      <w:r w:rsidRPr="0077170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“A”</w:t>
      </w:r>
      <w:r w:rsidRPr="00771708">
        <w:rPr>
          <w:rFonts w:ascii="Arial" w:eastAsia="Times New Roman" w:hAnsi="Arial" w:cs="Arial"/>
          <w:sz w:val="24"/>
          <w:szCs w:val="24"/>
          <w:lang w:eastAsia="pt-BR"/>
        </w:rPr>
        <w:t xml:space="preserve"> indica a camada de integração, responsável por conectar as páginas às funcionalidades CRUD da aplicação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. Onde foram integradas as funcionalidades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SQLite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 Segue a figura abaixo.</w:t>
      </w:r>
    </w:p>
    <w:p w14:paraId="10D6FF75" w14:textId="24E409F2" w:rsidR="00771708" w:rsidRPr="00771708" w:rsidRDefault="00771708" w:rsidP="007717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7BF451A2" wp14:editId="44C3BB11">
            <wp:extent cx="5448423" cy="476338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97" cy="479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F77D" w14:textId="21F65B0E" w:rsidR="00771708" w:rsidRDefault="00771708" w:rsidP="007717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71708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Ainda na seção 2.1, a marcação </w:t>
      </w:r>
      <w:r w:rsidRPr="0077170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“B”</w:t>
      </w:r>
      <w:r w:rsidRPr="00771708">
        <w:rPr>
          <w:rFonts w:ascii="Arial" w:eastAsia="Times New Roman" w:hAnsi="Arial" w:cs="Arial"/>
          <w:sz w:val="24"/>
          <w:szCs w:val="24"/>
          <w:lang w:eastAsia="pt-BR"/>
        </w:rPr>
        <w:t xml:space="preserve"> identifica os modelos da aplicação, correspondentes ao trecho de código em que são definidos os tipos de dados relacionados à entidade produto.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Vide captura abaixo.</w:t>
      </w:r>
    </w:p>
    <w:p w14:paraId="030FF4F7" w14:textId="585C3E92" w:rsidR="00771708" w:rsidRPr="00771708" w:rsidRDefault="00771708" w:rsidP="007717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71708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65D9455F" wp14:editId="621F4787">
            <wp:extent cx="5760085" cy="20523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5DE3" w14:textId="2E92BBDD" w:rsidR="00771708" w:rsidRDefault="00771708" w:rsidP="007717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71708">
        <w:rPr>
          <w:rFonts w:ascii="Arial" w:eastAsia="Times New Roman" w:hAnsi="Arial" w:cs="Arial"/>
          <w:sz w:val="24"/>
          <w:szCs w:val="24"/>
          <w:lang w:eastAsia="pt-BR"/>
        </w:rPr>
        <w:t xml:space="preserve">Na mesma seção 2.1, a marcação </w:t>
      </w:r>
      <w:r w:rsidRPr="0077170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“C”</w:t>
      </w:r>
      <w:r w:rsidRPr="00771708">
        <w:rPr>
          <w:rFonts w:ascii="Arial" w:eastAsia="Times New Roman" w:hAnsi="Arial" w:cs="Arial"/>
          <w:sz w:val="24"/>
          <w:szCs w:val="24"/>
          <w:lang w:eastAsia="pt-BR"/>
        </w:rPr>
        <w:t xml:space="preserve"> refere-se às </w:t>
      </w:r>
      <w:r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spellStart"/>
      <w:r w:rsidRPr="00771708">
        <w:rPr>
          <w:rFonts w:ascii="Arial" w:eastAsia="Times New Roman" w:hAnsi="Arial" w:cs="Arial"/>
          <w:sz w:val="24"/>
          <w:szCs w:val="24"/>
          <w:lang w:eastAsia="pt-BR"/>
        </w:rPr>
        <w:t>ContentPages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”</w:t>
      </w:r>
      <w:r w:rsidRPr="00771708">
        <w:rPr>
          <w:rFonts w:ascii="Arial" w:eastAsia="Times New Roman" w:hAnsi="Arial" w:cs="Arial"/>
          <w:sz w:val="24"/>
          <w:szCs w:val="24"/>
          <w:lang w:eastAsia="pt-BR"/>
        </w:rPr>
        <w:t>, isto é, às estruturas de conteúdo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71708">
        <w:rPr>
          <w:rFonts w:ascii="Arial" w:eastAsia="Times New Roman" w:hAnsi="Arial" w:cs="Arial"/>
          <w:sz w:val="24"/>
          <w:szCs w:val="24"/>
          <w:lang w:eastAsia="pt-BR"/>
        </w:rPr>
        <w:t>das páginas que serão desenvolvidas e aprimoradas nas próximas etapas do projeto.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Vide capturas abaixo.</w:t>
      </w:r>
    </w:p>
    <w:p w14:paraId="549F1E42" w14:textId="34556A68" w:rsidR="00771708" w:rsidRPr="00771708" w:rsidRDefault="00771708" w:rsidP="007717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71708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4BDFD7D8" wp14:editId="2F9E2393">
            <wp:extent cx="5760085" cy="14198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5A94" w14:textId="2B1AB674" w:rsidR="00771708" w:rsidRDefault="00771708" w:rsidP="00294F7F">
      <w:pPr>
        <w:spacing w:line="360" w:lineRule="auto"/>
        <w:jc w:val="both"/>
        <w:rPr>
          <w:rFonts w:ascii="Consolas" w:hAnsi="Consolas"/>
          <w:sz w:val="24"/>
          <w:szCs w:val="24"/>
        </w:rPr>
      </w:pPr>
      <w:r w:rsidRPr="00771708">
        <w:rPr>
          <w:rFonts w:ascii="Consolas" w:hAnsi="Consolas"/>
          <w:sz w:val="24"/>
          <w:szCs w:val="24"/>
        </w:rPr>
        <w:drawing>
          <wp:inline distT="0" distB="0" distL="0" distR="0" wp14:anchorId="7F558606" wp14:editId="5E8B8FDB">
            <wp:extent cx="5760085" cy="11068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3737" w14:textId="62C38402" w:rsidR="00771708" w:rsidRDefault="00771708" w:rsidP="00294F7F">
      <w:pPr>
        <w:spacing w:line="360" w:lineRule="auto"/>
        <w:jc w:val="both"/>
        <w:rPr>
          <w:rFonts w:ascii="Consolas" w:hAnsi="Consolas"/>
          <w:sz w:val="24"/>
          <w:szCs w:val="24"/>
        </w:rPr>
      </w:pPr>
      <w:r w:rsidRPr="00771708">
        <w:rPr>
          <w:rFonts w:ascii="Consolas" w:hAnsi="Consolas"/>
          <w:sz w:val="24"/>
          <w:szCs w:val="24"/>
        </w:rPr>
        <w:drawing>
          <wp:inline distT="0" distB="0" distL="0" distR="0" wp14:anchorId="76887460" wp14:editId="0452423B">
            <wp:extent cx="5760085" cy="124269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31DF" w14:textId="584B2AFE" w:rsidR="00771708" w:rsidRDefault="00604753" w:rsidP="00771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="00771708" w:rsidRPr="00771708">
        <w:rPr>
          <w:rFonts w:ascii="Arial" w:hAnsi="Arial" w:cs="Arial"/>
          <w:sz w:val="24"/>
          <w:szCs w:val="24"/>
        </w:rPr>
        <w:t xml:space="preserve">Comentou-se a instrução </w:t>
      </w:r>
      <w:r>
        <w:rPr>
          <w:rFonts w:ascii="Arial" w:hAnsi="Arial" w:cs="Arial"/>
          <w:sz w:val="24"/>
          <w:szCs w:val="24"/>
        </w:rPr>
        <w:t>“</w:t>
      </w:r>
      <w:proofErr w:type="spellStart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MainPage</w:t>
      </w:r>
      <w:proofErr w:type="spellEnd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= new </w:t>
      </w:r>
      <w:proofErr w:type="spellStart"/>
      <w:proofErr w:type="gramStart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AppShell</w:t>
      </w:r>
      <w:proofErr w:type="spellEnd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(</w:t>
      </w:r>
      <w:proofErr w:type="gramEnd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);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”</w:t>
      </w:r>
      <w:r w:rsidR="00771708" w:rsidRPr="00771708">
        <w:rPr>
          <w:rFonts w:ascii="Arial" w:hAnsi="Arial" w:cs="Arial"/>
          <w:sz w:val="24"/>
          <w:szCs w:val="24"/>
        </w:rPr>
        <w:t xml:space="preserve"> e definiu-se a página principal como </w:t>
      </w:r>
      <w:r>
        <w:rPr>
          <w:rFonts w:ascii="Arial" w:hAnsi="Arial" w:cs="Arial"/>
          <w:sz w:val="24"/>
          <w:szCs w:val="24"/>
        </w:rPr>
        <w:t>“</w:t>
      </w:r>
      <w:proofErr w:type="spellStart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MainPage</w:t>
      </w:r>
      <w:proofErr w:type="spellEnd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= new </w:t>
      </w:r>
      <w:proofErr w:type="spellStart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NavigationPage</w:t>
      </w:r>
      <w:proofErr w:type="spellEnd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(new </w:t>
      </w:r>
      <w:proofErr w:type="spellStart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Views.ListaProduto</w:t>
      </w:r>
      <w:proofErr w:type="spellEnd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());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”</w:t>
      </w:r>
      <w:r w:rsidR="00771708" w:rsidRPr="00771708">
        <w:rPr>
          <w:rFonts w:ascii="Arial" w:hAnsi="Arial" w:cs="Arial"/>
          <w:sz w:val="24"/>
          <w:szCs w:val="24"/>
        </w:rPr>
        <w:t xml:space="preserve"> na aplicação </w:t>
      </w:r>
      <w:r w:rsidR="00771708" w:rsidRPr="00771708">
        <w:rPr>
          <w:rStyle w:val="whitespace-normal"/>
          <w:rFonts w:ascii="Arial" w:hAnsi="Arial" w:cs="Arial"/>
          <w:sz w:val="24"/>
          <w:szCs w:val="24"/>
        </w:rPr>
        <w:t>.NET MAUI</w:t>
      </w:r>
      <w:r w:rsidR="00771708" w:rsidRPr="00771708">
        <w:rPr>
          <w:rFonts w:ascii="Arial" w:hAnsi="Arial" w:cs="Arial"/>
          <w:sz w:val="24"/>
          <w:szCs w:val="24"/>
        </w:rPr>
        <w:t xml:space="preserve">, estabelecendo </w:t>
      </w:r>
      <w:r>
        <w:rPr>
          <w:rFonts w:ascii="Arial" w:hAnsi="Arial" w:cs="Arial"/>
          <w:sz w:val="24"/>
          <w:szCs w:val="24"/>
        </w:rPr>
        <w:t>“</w:t>
      </w:r>
      <w:proofErr w:type="spellStart"/>
      <w:r w:rsidR="00771708" w:rsidRPr="00771708">
        <w:rPr>
          <w:rStyle w:val="Forte"/>
          <w:rFonts w:ascii="Arial" w:hAnsi="Arial" w:cs="Arial"/>
          <w:b w:val="0"/>
          <w:bCs w:val="0"/>
          <w:sz w:val="24"/>
          <w:szCs w:val="24"/>
        </w:rPr>
        <w:t>Views.ListaProduto</w:t>
      </w:r>
      <w:proofErr w:type="spellEnd"/>
      <w:r>
        <w:rPr>
          <w:rStyle w:val="Forte"/>
          <w:rFonts w:ascii="Arial" w:hAnsi="Arial" w:cs="Arial"/>
          <w:b w:val="0"/>
          <w:bCs w:val="0"/>
          <w:sz w:val="24"/>
          <w:szCs w:val="24"/>
        </w:rPr>
        <w:t>”</w:t>
      </w:r>
      <w:r w:rsidR="00771708" w:rsidRPr="00771708">
        <w:rPr>
          <w:rFonts w:ascii="Arial" w:hAnsi="Arial" w:cs="Arial"/>
          <w:sz w:val="24"/>
          <w:szCs w:val="24"/>
        </w:rPr>
        <w:t xml:space="preserve"> como tela inicial, ainda sem alterações funcionais.</w:t>
      </w:r>
      <w:r>
        <w:rPr>
          <w:rFonts w:ascii="Arial" w:hAnsi="Arial" w:cs="Arial"/>
          <w:sz w:val="24"/>
          <w:szCs w:val="24"/>
        </w:rPr>
        <w:t xml:space="preserve"> Captura abaixo.</w:t>
      </w:r>
    </w:p>
    <w:p w14:paraId="56BD30E8" w14:textId="4838D5AB" w:rsidR="00604753" w:rsidRDefault="00604753" w:rsidP="00771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753">
        <w:rPr>
          <w:rFonts w:ascii="Arial" w:hAnsi="Arial" w:cs="Arial"/>
          <w:sz w:val="24"/>
          <w:szCs w:val="24"/>
        </w:rPr>
        <w:drawing>
          <wp:inline distT="0" distB="0" distL="0" distR="0" wp14:anchorId="4769D8DD" wp14:editId="35017D34">
            <wp:extent cx="5760085" cy="12712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383B" w14:textId="77777777" w:rsidR="00604753" w:rsidRPr="00771708" w:rsidRDefault="00604753" w:rsidP="00771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04753" w:rsidRPr="00771708" w:rsidSect="00060D0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80046"/>
    <w:multiLevelType w:val="hybridMultilevel"/>
    <w:tmpl w:val="336E8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81E79"/>
    <w:multiLevelType w:val="hybridMultilevel"/>
    <w:tmpl w:val="A31AC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32DEC"/>
    <w:rsid w:val="00060D09"/>
    <w:rsid w:val="00062F3E"/>
    <w:rsid w:val="000756A5"/>
    <w:rsid w:val="000C6DA4"/>
    <w:rsid w:val="000F0512"/>
    <w:rsid w:val="000F2F0E"/>
    <w:rsid w:val="00125489"/>
    <w:rsid w:val="0017110F"/>
    <w:rsid w:val="001A3E59"/>
    <w:rsid w:val="001C7FD7"/>
    <w:rsid w:val="00204D60"/>
    <w:rsid w:val="00294F7F"/>
    <w:rsid w:val="002F69CA"/>
    <w:rsid w:val="00332593"/>
    <w:rsid w:val="003657BD"/>
    <w:rsid w:val="00385D0C"/>
    <w:rsid w:val="003D0691"/>
    <w:rsid w:val="005160E3"/>
    <w:rsid w:val="0058105D"/>
    <w:rsid w:val="005B4EA4"/>
    <w:rsid w:val="00604753"/>
    <w:rsid w:val="00623638"/>
    <w:rsid w:val="0063067B"/>
    <w:rsid w:val="00670FF2"/>
    <w:rsid w:val="006A6D12"/>
    <w:rsid w:val="00771708"/>
    <w:rsid w:val="007B2C46"/>
    <w:rsid w:val="007C0866"/>
    <w:rsid w:val="007D2AE4"/>
    <w:rsid w:val="007D51AD"/>
    <w:rsid w:val="007D789B"/>
    <w:rsid w:val="008A34A3"/>
    <w:rsid w:val="008E13BD"/>
    <w:rsid w:val="00907456"/>
    <w:rsid w:val="00945A79"/>
    <w:rsid w:val="00956BD9"/>
    <w:rsid w:val="009E49C8"/>
    <w:rsid w:val="009F4B57"/>
    <w:rsid w:val="00A327D2"/>
    <w:rsid w:val="00AB68CF"/>
    <w:rsid w:val="00AF1B0C"/>
    <w:rsid w:val="00B4107F"/>
    <w:rsid w:val="00B75748"/>
    <w:rsid w:val="00C20D39"/>
    <w:rsid w:val="00C32F9D"/>
    <w:rsid w:val="00C45198"/>
    <w:rsid w:val="00C60EE5"/>
    <w:rsid w:val="00C91F6B"/>
    <w:rsid w:val="00CC0E61"/>
    <w:rsid w:val="00D10D1E"/>
    <w:rsid w:val="00D30094"/>
    <w:rsid w:val="00D727B4"/>
    <w:rsid w:val="00DA2D99"/>
    <w:rsid w:val="00DF4EFE"/>
    <w:rsid w:val="00DF668B"/>
    <w:rsid w:val="00E10F0D"/>
    <w:rsid w:val="00E8085B"/>
    <w:rsid w:val="00E92BC3"/>
    <w:rsid w:val="00EC231C"/>
    <w:rsid w:val="00EF1402"/>
    <w:rsid w:val="00F4136A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Forte">
    <w:name w:val="Strong"/>
    <w:basedOn w:val="Fontepargpadro"/>
    <w:uiPriority w:val="22"/>
    <w:qFormat/>
    <w:rsid w:val="00AB68CF"/>
    <w:rPr>
      <w:b/>
      <w:bCs/>
    </w:rPr>
  </w:style>
  <w:style w:type="paragraph" w:styleId="NormalWeb">
    <w:name w:val="Normal (Web)"/>
    <w:basedOn w:val="Normal"/>
    <w:uiPriority w:val="99"/>
    <w:unhideWhenUsed/>
    <w:rsid w:val="0017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17110F"/>
  </w:style>
  <w:style w:type="character" w:styleId="Hyperlink">
    <w:name w:val="Hyperlink"/>
    <w:basedOn w:val="Fontepargpadro"/>
    <w:uiPriority w:val="99"/>
    <w:unhideWhenUsed/>
    <w:rsid w:val="006047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475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325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theusmassuda/MauiAppMinhasCompras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335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46</cp:revision>
  <dcterms:created xsi:type="dcterms:W3CDTF">2025-08-30T18:44:00Z</dcterms:created>
  <dcterms:modified xsi:type="dcterms:W3CDTF">2026-03-01T16:07:00Z</dcterms:modified>
</cp:coreProperties>
</file>