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0E9E5F5A" w:rsidR="00A27EDE" w:rsidRDefault="00A27EDE" w:rsidP="00194BF4">
      <w:pPr>
        <w:jc w:val="both"/>
      </w:pPr>
      <w:r>
        <w:rPr>
          <w:b/>
          <w:bCs/>
        </w:rPr>
        <w:t>MOBILE FIRST:</w:t>
      </w:r>
      <w:r>
        <w:t xml:space="preserve"> É uma proposta desenvolvida por um ex-yahoo</w:t>
      </w:r>
      <w:r w:rsidR="00A85BFE">
        <w:t xml:space="preserve"> (</w:t>
      </w:r>
      <w:r w:rsidR="00415893">
        <w:t>Luke Wroblewski</w:t>
      </w:r>
      <w:r w:rsidR="00A85BFE">
        <w:t>)</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2C80CABD" w:rsidR="00A85BFE"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63EE71A6" w14:textId="30276625" w:rsidR="00712DD9" w:rsidRPr="00371946" w:rsidRDefault="00712DD9" w:rsidP="00194BF4">
      <w:pPr>
        <w:jc w:val="both"/>
      </w:pPr>
      <w:r w:rsidRPr="00712DD9">
        <w:rPr>
          <w:noProof/>
        </w:rPr>
        <w:drawing>
          <wp:inline distT="0" distB="0" distL="0" distR="0" wp14:anchorId="7286620B" wp14:editId="10F8E59D">
            <wp:extent cx="6645910" cy="263144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31440"/>
                    </a:xfrm>
                    <a:prstGeom prst="rect">
                      <a:avLst/>
                    </a:prstGeom>
                  </pic:spPr>
                </pic:pic>
              </a:graphicData>
            </a:graphic>
          </wp:inline>
        </w:drawing>
      </w:r>
    </w:p>
    <w:p w14:paraId="418615A6" w14:textId="77777777" w:rsidR="00FA05E8" w:rsidRDefault="00FA05E8" w:rsidP="00194BF4">
      <w:pPr>
        <w:jc w:val="both"/>
      </w:pPr>
    </w:p>
    <w:p w14:paraId="2DB9FA23" w14:textId="77777777" w:rsidR="00FA05E8" w:rsidRDefault="00FA05E8" w:rsidP="00194BF4">
      <w:pPr>
        <w:jc w:val="both"/>
      </w:pPr>
    </w:p>
    <w:p w14:paraId="6AADE4DA" w14:textId="219BDA17" w:rsidR="00D07D17" w:rsidRPr="00575AD6" w:rsidRDefault="00FD5872" w:rsidP="00194BF4">
      <w:pPr>
        <w:jc w:val="both"/>
      </w:pPr>
      <w:r>
        <w:rPr>
          <w:b/>
          <w:bCs/>
          <w:highlight w:val="magenta"/>
        </w:rPr>
        <w:lastRenderedPageBreak/>
        <w:t>TY</w:t>
      </w:r>
      <w:r w:rsidR="0045050E" w:rsidRPr="00A87220">
        <w:rPr>
          <w:b/>
          <w:bCs/>
          <w:highlight w:val="magenta"/>
        </w:rPr>
        <w:t>PICAL DEVICE BREACKPOINTS:</w:t>
      </w:r>
      <w:r w:rsidR="0045050E">
        <w:rPr>
          <w:b/>
          <w:bCs/>
        </w:rPr>
        <w:t xml:space="preserve"> </w:t>
      </w:r>
      <w:r w:rsidR="00575AD6">
        <w:t>É basicamente a padronização do site para os diferentes tamanhos de tela. No entanto é muito complicado definir um padrão pois eles estão constantemente em mudança</w:t>
      </w:r>
      <w:r w:rsidR="00F41123">
        <w:t xml:space="preserve"> (existem diferentes tamanhos de telas com diferentes combinações de resolução).</w:t>
      </w:r>
    </w:p>
    <w:tbl>
      <w:tblPr>
        <w:tblStyle w:val="Tabelacomgrade"/>
        <w:tblW w:w="0" w:type="auto"/>
        <w:tblLook w:val="04A0" w:firstRow="1" w:lastRow="0" w:firstColumn="1" w:lastColumn="0" w:noHBand="0" w:noVBand="1"/>
      </w:tblPr>
      <w:tblGrid>
        <w:gridCol w:w="3823"/>
        <w:gridCol w:w="6633"/>
      </w:tblGrid>
      <w:tr w:rsidR="00D07D17" w14:paraId="4EBF71F9" w14:textId="77777777" w:rsidTr="00FD5872">
        <w:tc>
          <w:tcPr>
            <w:tcW w:w="3823" w:type="dxa"/>
          </w:tcPr>
          <w:p w14:paraId="1ED9E1F6" w14:textId="48759059" w:rsidR="00D07D17" w:rsidRPr="00D07D17" w:rsidRDefault="00D07D17" w:rsidP="00D07D17">
            <w:pPr>
              <w:jc w:val="center"/>
              <w:rPr>
                <w:b/>
                <w:bCs/>
                <w:sz w:val="28"/>
                <w:szCs w:val="28"/>
              </w:rPr>
            </w:pPr>
            <w:r w:rsidRPr="00D07D17">
              <w:rPr>
                <w:b/>
                <w:bCs/>
                <w:sz w:val="28"/>
                <w:szCs w:val="28"/>
              </w:rPr>
              <w:t>Dispositivo</w:t>
            </w:r>
          </w:p>
        </w:tc>
        <w:tc>
          <w:tcPr>
            <w:tcW w:w="6633" w:type="dxa"/>
          </w:tcPr>
          <w:p w14:paraId="27BE6899" w14:textId="6A4C1C83" w:rsidR="00D07D17" w:rsidRPr="00D07D17" w:rsidRDefault="00D07D17" w:rsidP="00D07D17">
            <w:pPr>
              <w:jc w:val="center"/>
              <w:rPr>
                <w:b/>
                <w:bCs/>
                <w:sz w:val="28"/>
                <w:szCs w:val="28"/>
              </w:rPr>
            </w:pPr>
            <w:r w:rsidRPr="00D07D17">
              <w:rPr>
                <w:b/>
                <w:bCs/>
                <w:sz w:val="28"/>
                <w:szCs w:val="28"/>
              </w:rPr>
              <w:t>Tamanho em Pixels</w:t>
            </w:r>
          </w:p>
        </w:tc>
      </w:tr>
      <w:tr w:rsidR="00D07D17" w14:paraId="3DD44906" w14:textId="77777777" w:rsidTr="00FD5872">
        <w:tc>
          <w:tcPr>
            <w:tcW w:w="3823" w:type="dxa"/>
          </w:tcPr>
          <w:p w14:paraId="218446BC" w14:textId="0F245D1E" w:rsidR="00D07D17" w:rsidRDefault="00D07D17" w:rsidP="00D07D17">
            <w:pPr>
              <w:jc w:val="center"/>
            </w:pPr>
            <w:r>
              <w:t>Pequenas telas (relógio)</w:t>
            </w:r>
          </w:p>
        </w:tc>
        <w:tc>
          <w:tcPr>
            <w:tcW w:w="6633" w:type="dxa"/>
          </w:tcPr>
          <w:p w14:paraId="6A9A55A3" w14:textId="4A019D10" w:rsidR="00D07D17" w:rsidRDefault="00D07D17" w:rsidP="00D07D17">
            <w:pPr>
              <w:jc w:val="center"/>
            </w:pPr>
            <w:r>
              <w:t>&lt; 600px</w:t>
            </w:r>
          </w:p>
        </w:tc>
      </w:tr>
      <w:tr w:rsidR="00D07D17" w14:paraId="2150CD18" w14:textId="77777777" w:rsidTr="00FD5872">
        <w:tc>
          <w:tcPr>
            <w:tcW w:w="3823" w:type="dxa"/>
          </w:tcPr>
          <w:p w14:paraId="140239DB" w14:textId="1B0FDA91" w:rsidR="00D07D17" w:rsidRDefault="00D07D17" w:rsidP="00D07D17">
            <w:pPr>
              <w:jc w:val="center"/>
            </w:pPr>
            <w:r>
              <w:t xml:space="preserve">Celulares </w:t>
            </w:r>
          </w:p>
        </w:tc>
        <w:tc>
          <w:tcPr>
            <w:tcW w:w="6633" w:type="dxa"/>
          </w:tcPr>
          <w:p w14:paraId="347255C2" w14:textId="715D0779" w:rsidR="00D07D17" w:rsidRDefault="00D07D17" w:rsidP="00D07D17">
            <w:pPr>
              <w:jc w:val="center"/>
            </w:pPr>
            <w:r>
              <w:t>600px até 768px</w:t>
            </w:r>
          </w:p>
        </w:tc>
      </w:tr>
      <w:tr w:rsidR="00D07D17" w14:paraId="19069594" w14:textId="77777777" w:rsidTr="00FD5872">
        <w:tc>
          <w:tcPr>
            <w:tcW w:w="3823" w:type="dxa"/>
          </w:tcPr>
          <w:p w14:paraId="33D8CE7D" w14:textId="5BDFDBB0" w:rsidR="00D07D17" w:rsidRDefault="00D07D17" w:rsidP="00D07D17">
            <w:pPr>
              <w:jc w:val="center"/>
            </w:pPr>
            <w:r>
              <w:t>Tablets</w:t>
            </w:r>
          </w:p>
        </w:tc>
        <w:tc>
          <w:tcPr>
            <w:tcW w:w="6633" w:type="dxa"/>
          </w:tcPr>
          <w:p w14:paraId="1F7650CD" w14:textId="722E150F" w:rsidR="00D07D17" w:rsidRDefault="00D07D17" w:rsidP="00D07D17">
            <w:pPr>
              <w:jc w:val="center"/>
            </w:pPr>
            <w:r>
              <w:t>768px até 992px</w:t>
            </w:r>
          </w:p>
        </w:tc>
      </w:tr>
      <w:tr w:rsidR="00D07D17" w14:paraId="338BE9F0" w14:textId="77777777" w:rsidTr="00FD5872">
        <w:tc>
          <w:tcPr>
            <w:tcW w:w="3823" w:type="dxa"/>
          </w:tcPr>
          <w:p w14:paraId="4FA4A455" w14:textId="0B8E6C64" w:rsidR="00D07D17" w:rsidRDefault="00D07D17" w:rsidP="00D07D17">
            <w:pPr>
              <w:jc w:val="center"/>
            </w:pPr>
            <w:r>
              <w:t>Desktop (PC de mesa)</w:t>
            </w:r>
          </w:p>
        </w:tc>
        <w:tc>
          <w:tcPr>
            <w:tcW w:w="6633" w:type="dxa"/>
          </w:tcPr>
          <w:p w14:paraId="7A413B46" w14:textId="235DD9DC" w:rsidR="00D07D17" w:rsidRDefault="00D07D17" w:rsidP="00D07D17">
            <w:pPr>
              <w:jc w:val="center"/>
            </w:pPr>
            <w:r>
              <w:t>992px até 1200px</w:t>
            </w:r>
          </w:p>
        </w:tc>
      </w:tr>
      <w:tr w:rsidR="00D07D17" w14:paraId="75010811" w14:textId="77777777" w:rsidTr="00FD5872">
        <w:tc>
          <w:tcPr>
            <w:tcW w:w="3823" w:type="dxa"/>
          </w:tcPr>
          <w:p w14:paraId="49BA6643" w14:textId="363728BA" w:rsidR="00D07D17" w:rsidRDefault="00D07D17" w:rsidP="00D07D17">
            <w:pPr>
              <w:jc w:val="center"/>
            </w:pPr>
            <w:r>
              <w:t>Grandes Telas (TV)</w:t>
            </w:r>
          </w:p>
        </w:tc>
        <w:tc>
          <w:tcPr>
            <w:tcW w:w="6633" w:type="dxa"/>
          </w:tcPr>
          <w:p w14:paraId="0EF20045" w14:textId="7786F78A" w:rsidR="00D07D17" w:rsidRDefault="00D07D17" w:rsidP="00D07D17">
            <w:pPr>
              <w:jc w:val="center"/>
            </w:pPr>
            <w:r>
              <w:t>&gt; 1200PX</w:t>
            </w:r>
          </w:p>
        </w:tc>
      </w:tr>
    </w:tbl>
    <w:p w14:paraId="34D87271" w14:textId="2F019495" w:rsidR="00D07D17" w:rsidRPr="00575AD6" w:rsidRDefault="00D07D17" w:rsidP="00194BF4">
      <w:pPr>
        <w:jc w:val="both"/>
      </w:pPr>
    </w:p>
    <w:p w14:paraId="2DD0D641" w14:textId="0B961AF4" w:rsidR="00FA05E8" w:rsidRDefault="00FD5872" w:rsidP="00194BF4">
      <w:pPr>
        <w:jc w:val="both"/>
      </w:pPr>
      <w:r>
        <w:t xml:space="preserve">No documento CSS, o ideal é que esses </w:t>
      </w:r>
      <w:r>
        <w:rPr>
          <w:i/>
          <w:iCs/>
        </w:rPr>
        <w:t xml:space="preserve">Typical Device Breackpoints </w:t>
      </w:r>
      <w:r>
        <w:t>sejam divididos entre os documentos para facilitar leitura e manutenção de código, mas em um mesmo documento ficaria algo parecido com:</w:t>
      </w:r>
    </w:p>
    <w:p w14:paraId="1894A82F" w14:textId="5B5146D1" w:rsidR="00FD5872" w:rsidRDefault="00FD5872" w:rsidP="00194BF4">
      <w:pPr>
        <w:jc w:val="both"/>
      </w:pPr>
      <w:r>
        <w:rPr>
          <w:noProof/>
        </w:rPr>
        <w:drawing>
          <wp:inline distT="0" distB="0" distL="0" distR="0" wp14:anchorId="366231DD" wp14:editId="7346FC4D">
            <wp:extent cx="3568896" cy="5677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840" cy="5685696"/>
                    </a:xfrm>
                    <a:prstGeom prst="rect">
                      <a:avLst/>
                    </a:prstGeom>
                    <a:noFill/>
                    <a:ln>
                      <a:noFill/>
                    </a:ln>
                  </pic:spPr>
                </pic:pic>
              </a:graphicData>
            </a:graphic>
          </wp:inline>
        </w:drawing>
      </w:r>
    </w:p>
    <w:p w14:paraId="5816B41F" w14:textId="6C63F380" w:rsidR="00FA1679" w:rsidRPr="00E50C0B" w:rsidRDefault="00FA1679" w:rsidP="00194BF4">
      <w:pPr>
        <w:jc w:val="both"/>
      </w:pPr>
      <w:r w:rsidRPr="00FA1679">
        <w:rPr>
          <w:b/>
          <w:bCs/>
          <w:highlight w:val="magenta"/>
        </w:rPr>
        <w:t>MENUS RESPONSIVOS</w:t>
      </w:r>
      <w:r w:rsidR="006A7078">
        <w:rPr>
          <w:b/>
          <w:bCs/>
        </w:rPr>
        <w:t xml:space="preserve"> (hamburguer): </w:t>
      </w:r>
      <w:r w:rsidR="00E50C0B">
        <w:t xml:space="preserve">A criação de menus deve ser pensada para ser otimizada em diferentes tamanhos de tela. Um menu que costuma funcionar bem para celulares é o </w:t>
      </w:r>
      <w:r w:rsidR="00E50C0B">
        <w:rPr>
          <w:b/>
          <w:bCs/>
        </w:rPr>
        <w:t>menu hamburguer</w:t>
      </w:r>
      <w:r>
        <w:rPr>
          <w:b/>
          <w:bCs/>
        </w:rPr>
        <w:t xml:space="preserve"> </w:t>
      </w:r>
      <w:r w:rsidR="00E50C0B">
        <w:t>que é basicamente um botão que abre mais botões para baixo ou para o lado, geralmente representado por um ícone com três linhas uma em cima da outra.</w:t>
      </w:r>
    </w:p>
    <w:p w14:paraId="1D87F6C1" w14:textId="77777777" w:rsidR="00FA05E8" w:rsidRDefault="00FA05E8" w:rsidP="00194BF4">
      <w:pPr>
        <w:jc w:val="both"/>
      </w:pPr>
    </w:p>
    <w:p w14:paraId="44ACD3D3" w14:textId="77777777" w:rsidR="00FA05E8" w:rsidRDefault="00FA05E8" w:rsidP="00194BF4">
      <w:pPr>
        <w:jc w:val="both"/>
      </w:pPr>
    </w:p>
    <w:p w14:paraId="0C858D53" w14:textId="04121499" w:rsidR="006C2588" w:rsidRDefault="006C2588" w:rsidP="00194BF4">
      <w:pPr>
        <w:jc w:val="both"/>
      </w:pPr>
      <w:r>
        <w:lastRenderedPageBreak/>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15893"/>
    <w:rsid w:val="00430288"/>
    <w:rsid w:val="0045050E"/>
    <w:rsid w:val="00497A73"/>
    <w:rsid w:val="00524612"/>
    <w:rsid w:val="00527266"/>
    <w:rsid w:val="005274A7"/>
    <w:rsid w:val="0057503A"/>
    <w:rsid w:val="00575AD6"/>
    <w:rsid w:val="00596E6F"/>
    <w:rsid w:val="005C23BF"/>
    <w:rsid w:val="005C3FAE"/>
    <w:rsid w:val="005C59B0"/>
    <w:rsid w:val="005C7E92"/>
    <w:rsid w:val="00672666"/>
    <w:rsid w:val="006A3945"/>
    <w:rsid w:val="006A7078"/>
    <w:rsid w:val="006C2588"/>
    <w:rsid w:val="006C7D46"/>
    <w:rsid w:val="00712DD9"/>
    <w:rsid w:val="00724D79"/>
    <w:rsid w:val="0073753C"/>
    <w:rsid w:val="007409F9"/>
    <w:rsid w:val="00744E6E"/>
    <w:rsid w:val="00756AE1"/>
    <w:rsid w:val="007576E4"/>
    <w:rsid w:val="00782739"/>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52A33"/>
    <w:rsid w:val="00A85BFE"/>
    <w:rsid w:val="00A87220"/>
    <w:rsid w:val="00AA36C6"/>
    <w:rsid w:val="00AA3C4D"/>
    <w:rsid w:val="00AC13C0"/>
    <w:rsid w:val="00AC4A94"/>
    <w:rsid w:val="00AD12F7"/>
    <w:rsid w:val="00AE0E98"/>
    <w:rsid w:val="00B03780"/>
    <w:rsid w:val="00B426C2"/>
    <w:rsid w:val="00B5370B"/>
    <w:rsid w:val="00BB7F99"/>
    <w:rsid w:val="00BC60C2"/>
    <w:rsid w:val="00BD4D12"/>
    <w:rsid w:val="00BF7A32"/>
    <w:rsid w:val="00C113AA"/>
    <w:rsid w:val="00C12F41"/>
    <w:rsid w:val="00C6176D"/>
    <w:rsid w:val="00C859D5"/>
    <w:rsid w:val="00CC778F"/>
    <w:rsid w:val="00CE0FB4"/>
    <w:rsid w:val="00D07D17"/>
    <w:rsid w:val="00D16D2F"/>
    <w:rsid w:val="00D6629B"/>
    <w:rsid w:val="00D815AE"/>
    <w:rsid w:val="00DA121E"/>
    <w:rsid w:val="00DA59CE"/>
    <w:rsid w:val="00DB28CE"/>
    <w:rsid w:val="00DB53B4"/>
    <w:rsid w:val="00DB5AF3"/>
    <w:rsid w:val="00DF1D19"/>
    <w:rsid w:val="00E33083"/>
    <w:rsid w:val="00E40F4C"/>
    <w:rsid w:val="00E50C0B"/>
    <w:rsid w:val="00E538FE"/>
    <w:rsid w:val="00E62D86"/>
    <w:rsid w:val="00E63921"/>
    <w:rsid w:val="00E75807"/>
    <w:rsid w:val="00E8129A"/>
    <w:rsid w:val="00E9528B"/>
    <w:rsid w:val="00EA696B"/>
    <w:rsid w:val="00EF7EA9"/>
    <w:rsid w:val="00F230FA"/>
    <w:rsid w:val="00F253B9"/>
    <w:rsid w:val="00F41123"/>
    <w:rsid w:val="00F46A5B"/>
    <w:rsid w:val="00F46BE4"/>
    <w:rsid w:val="00F65487"/>
    <w:rsid w:val="00F91F75"/>
    <w:rsid w:val="00FA05E8"/>
    <w:rsid w:val="00FA1679"/>
    <w:rsid w:val="00FC001C"/>
    <w:rsid w:val="00FD5872"/>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 w:type="table" w:styleId="Tabelacomgrade">
    <w:name w:val="Table Grid"/>
    <w:basedOn w:val="Tabelanormal"/>
    <w:uiPriority w:val="39"/>
    <w:rsid w:val="00D0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7</Pages>
  <Words>2671</Words>
  <Characters>14425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109</cp:revision>
  <dcterms:created xsi:type="dcterms:W3CDTF">2024-10-31T11:01:00Z</dcterms:created>
  <dcterms:modified xsi:type="dcterms:W3CDTF">2024-11-07T17:41:00Z</dcterms:modified>
</cp:coreProperties>
</file>