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2E8B1">
      <w:pPr>
        <w:pStyle w:val="18"/>
        <w:rPr>
          <w:rFonts w:hint="default" w:ascii="Arial" w:hAnsi="Arial" w:cs="Arial"/>
        </w:rPr>
      </w:pPr>
      <w:r>
        <w:rPr>
          <w:rFonts w:hint="default" w:ascii="Arial" w:hAnsi="Arial" w:cs="Arial"/>
        </w:rPr>
        <w:t>Pitch PrevIA</w:t>
      </w:r>
    </w:p>
    <w:p w14:paraId="3D536EE3">
      <w:pPr>
        <w:pStyle w:val="27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PrevIA</w:t>
      </w:r>
    </w:p>
    <w:p w14:paraId="507CADD9">
      <w:pPr>
        <w:pStyle w:val="2"/>
        <w:rPr>
          <w:rFonts w:hint="default" w:ascii="Arial" w:hAnsi="Arial" w:cs="Arial"/>
        </w:rPr>
      </w:pPr>
      <w:bookmarkStart w:id="0" w:name="pitch-previa---8-slides-8-minutos"/>
      <w:r>
        <w:rPr>
          <w:rFonts w:hint="default" w:ascii="Arial" w:hAnsi="Arial" w:cs="Arial"/>
        </w:rPr>
        <w:t>🎯 PITCH PREVIA - 8 SLIDES | 8 MINUTOS</w:t>
      </w:r>
    </w:p>
    <w:p w14:paraId="548B3948">
      <w:pPr>
        <w:pStyle w:val="4"/>
        <w:rPr>
          <w:rFonts w:hint="default" w:ascii="Arial" w:hAnsi="Arial" w:cs="Arial"/>
        </w:rPr>
      </w:pPr>
      <w:bookmarkStart w:id="1" w:name="Xaa776b7a3d703bbf0301f996b550a47cb6323e2"/>
      <w:r>
        <w:rPr>
          <w:rFonts w:hint="default" w:ascii="Arial" w:hAnsi="Arial" w:cs="Arial"/>
        </w:rPr>
        <w:t>Rascunho Condensado e Expandido - Estrutura Completa</w:t>
      </w:r>
    </w:p>
    <w:p w14:paraId="6F0FA1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49569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TOTAL: 8 minutos</w:t>
      </w:r>
    </w:p>
    <w:bookmarkEnd w:id="0"/>
    <w:bookmarkEnd w:id="1"/>
    <w:p w14:paraId="2A9CCBE4">
      <w:pPr>
        <w:pStyle w:val="2"/>
        <w:rPr>
          <w:rFonts w:hint="default" w:ascii="Arial" w:hAnsi="Arial" w:cs="Arial"/>
        </w:rPr>
      </w:pPr>
      <w:bookmarkStart w:id="2" w:name="slide-1-frase-de-efeito-abertura-de-loop"/>
      <w:r>
        <w:rPr>
          <w:rFonts w:hint="default" w:ascii="Arial" w:hAnsi="Arial" w:cs="Arial"/>
        </w:rPr>
        <w:t>SLIDE 1: FRASE DE EFEITO + ABERTURA DE LOOP</w:t>
      </w:r>
    </w:p>
    <w:p w14:paraId="119B03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EFF1F8">
      <w:pPr>
        <w:pStyle w:val="4"/>
        <w:rPr>
          <w:rFonts w:hint="default" w:ascii="Arial" w:hAnsi="Arial" w:cs="Arial"/>
        </w:rPr>
      </w:pPr>
      <w:bookmarkStart w:id="3" w:name="slide-2-visao-de-mercado-introducao"/>
      <w:r>
        <w:rPr>
          <w:rFonts w:hint="default" w:ascii="Arial" w:hAnsi="Arial" w:cs="Arial"/>
        </w:rPr>
        <w:t xml:space="preserve">🎬 </w:t>
      </w:r>
      <w:r>
        <w:rPr>
          <w:rFonts w:hint="default" w:ascii="Arial" w:hAnsi="Arial" w:cs="Arial"/>
          <w:b/>
          <w:bCs/>
        </w:rPr>
        <w:t>SLIDE 2: VISAO DE MERCADO / INTRODUCAO</w:t>
      </w:r>
    </w:p>
    <w:p w14:paraId="61365A45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4997450"/>
            <wp:effectExtent l="0" t="0" r="0" b="0"/>
            <wp:docPr id="12" name="Picture" descr="176309412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176309412518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9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C2B9F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1763094125183</w:t>
      </w:r>
    </w:p>
    <w:p w14:paraId="3188CCE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1 minuto</w:t>
      </w:r>
      <w:bookmarkStart w:id="58" w:name="_GoBack"/>
      <w:bookmarkEnd w:id="58"/>
    </w:p>
    <w:p w14:paraId="1BC41A65">
      <w:pPr>
        <w:pStyle w:val="5"/>
        <w:rPr>
          <w:rFonts w:hint="default" w:ascii="Arial" w:hAnsi="Arial" w:cs="Arial"/>
        </w:rPr>
      </w:pPr>
      <w:bookmarkStart w:id="4" w:name="objetivo"/>
      <w:r>
        <w:rPr>
          <w:rFonts w:hint="default" w:ascii="Arial" w:hAnsi="Arial" w:cs="Arial"/>
          <w:b/>
          <w:bCs/>
        </w:rPr>
        <w:t>Objetivo:</w:t>
      </w:r>
    </w:p>
    <w:p w14:paraId="22254D6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Prender atenção imediata</w:t>
      </w:r>
    </w:p>
    <w:p w14:paraId="1EDB287A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Criar expectativa e curiosidade</w:t>
      </w:r>
    </w:p>
    <w:p w14:paraId="00AC47A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Estabelecer conexão emocional</w:t>
      </w:r>
    </w:p>
    <w:bookmarkEnd w:id="4"/>
    <w:p w14:paraId="6DAFC977">
      <w:pPr>
        <w:pStyle w:val="5"/>
        <w:rPr>
          <w:rFonts w:hint="default" w:ascii="Arial" w:hAnsi="Arial" w:cs="Arial"/>
        </w:rPr>
      </w:pPr>
      <w:bookmarkStart w:id="5" w:name="script-sugerido"/>
      <w:r>
        <w:rPr>
          <w:rFonts w:hint="default" w:ascii="Arial" w:hAnsi="Arial" w:cs="Arial"/>
          <w:b/>
          <w:bCs/>
        </w:rPr>
        <w:t>Script Sugerido:</w:t>
      </w:r>
    </w:p>
    <w:p w14:paraId="000049E0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“Você já imaginou um mundo onde cada torre de celular nunca falha por falta de uma peça?</w:t>
      </w:r>
    </w:p>
    <w:p w14:paraId="74DC07A3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Cerca de 80% das empresas de telecomunicações perdem mais de R$ 120 mil por ano com decisões de estoque baseadas em achismo.</w:t>
      </w:r>
    </w:p>
    <w:p w14:paraId="675B9D0E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A gestão de estoque na Nova Corrente custa R$ 1,2 milhão por ano em ineficiências. Isso não é só perda financeira - é perda de reputação no mercado mais competitivo do Brasil.</w:t>
      </w:r>
    </w:p>
    <w:p w14:paraId="44FCF743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 xml:space="preserve">Nós da </w:t>
      </w:r>
      <w:r>
        <w:rPr>
          <w:rFonts w:hint="default" w:ascii="Arial" w:hAnsi="Arial" w:cs="Arial"/>
          <w:b/>
          <w:bCs/>
          <w:i/>
          <w:iCs/>
        </w:rPr>
        <w:t>PrevIA</w:t>
      </w:r>
      <w:r>
        <w:rPr>
          <w:rFonts w:hint="default" w:ascii="Arial" w:hAnsi="Arial" w:cs="Arial"/>
          <w:i/>
          <w:iCs/>
        </w:rPr>
        <w:t xml:space="preserve"> resolvemos este problema que assola a Nova Corrente. Hoje, vou mostrar como transformar R$ 1,2 milhão em economia em tempo real.”</w:t>
      </w:r>
    </w:p>
    <w:bookmarkEnd w:id="5"/>
    <w:p w14:paraId="0686C8EC">
      <w:pPr>
        <w:pStyle w:val="5"/>
        <w:rPr>
          <w:rFonts w:hint="default" w:ascii="Arial" w:hAnsi="Arial" w:cs="Arial"/>
        </w:rPr>
      </w:pPr>
      <w:bookmarkStart w:id="6" w:name="elementos-visuais"/>
      <w:r>
        <w:rPr>
          <w:rFonts w:hint="default" w:ascii="Arial" w:hAnsi="Arial" w:cs="Arial"/>
          <w:b/>
          <w:bCs/>
        </w:rPr>
        <w:t>Elementos Visuais:</w:t>
      </w:r>
    </w:p>
    <w:p w14:paraId="6F0C263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Logo PrevIA centralizado</w:t>
      </w:r>
    </w:p>
    <w:p w14:paraId="2244864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Vídeo de fundo: Torre de comunicação com sinal de rede fraco</w:t>
      </w:r>
    </w:p>
    <w:p w14:paraId="65E9F62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Gráfico animado: Empresa perdendo dinheiro, estoque diminuindo</w:t>
      </w:r>
    </w:p>
    <w:p w14:paraId="68EF3AE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Transição: Gráficos subindo gradualmente (progresso até 100% no final)</w:t>
      </w:r>
    </w:p>
    <w:p w14:paraId="353ECF4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Cores: Azul neon e verde/amarelo neon para elementos de dinheiro</w:t>
      </w:r>
    </w:p>
    <w:bookmarkEnd w:id="6"/>
    <w:p w14:paraId="427B6879">
      <w:pPr>
        <w:pStyle w:val="5"/>
        <w:rPr>
          <w:rFonts w:hint="default" w:ascii="Arial" w:hAnsi="Arial" w:cs="Arial"/>
        </w:rPr>
      </w:pPr>
      <w:bookmarkStart w:id="7" w:name="técnicas-de-impacto"/>
      <w:r>
        <w:rPr>
          <w:rFonts w:hint="default" w:ascii="Arial" w:hAnsi="Arial" w:cs="Arial"/>
          <w:b/>
          <w:bCs/>
        </w:rPr>
        <w:t>Técnicas de Impacto:</w:t>
      </w:r>
    </w:p>
    <w:p w14:paraId="5A624832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 Pergunta retórica de abertura</w:t>
      </w:r>
    </w:p>
    <w:p w14:paraId="5DC2405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 Dados específicos (80%, R$ 120 mil, R$ 1,2 milhão)</w:t>
      </w:r>
    </w:p>
    <w:p w14:paraId="7D6CA84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 Conexão emocional (reputação, mercado competitivo)</w:t>
      </w:r>
    </w:p>
    <w:p w14:paraId="10D8FF08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✅ Promessa clara (transformar perda em economia)</w:t>
      </w:r>
    </w:p>
    <w:p w14:paraId="70F32E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75D01D1C">
      <w:pPr>
        <w:pStyle w:val="4"/>
        <w:rPr>
          <w:rFonts w:hint="default" w:ascii="Arial" w:hAnsi="Arial" w:cs="Arial"/>
        </w:rPr>
      </w:pPr>
      <w:bookmarkStart w:id="8" w:name="slide-3-problema-dor"/>
      <w:r>
        <w:rPr>
          <w:rFonts w:hint="default" w:ascii="Arial" w:hAnsi="Arial" w:cs="Arial"/>
        </w:rPr>
        <w:t xml:space="preserve">💔 </w:t>
      </w:r>
      <w:r>
        <w:rPr>
          <w:rFonts w:hint="default" w:ascii="Arial" w:hAnsi="Arial" w:cs="Arial"/>
          <w:b/>
          <w:bCs/>
        </w:rPr>
        <w:t>SLIDE 3: PROBLEMA / DOR</w:t>
      </w:r>
    </w:p>
    <w:p w14:paraId="62355F9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4138930"/>
            <wp:effectExtent l="0" t="0" r="0" b="0"/>
            <wp:docPr id="20" name="Picture" descr="1763113535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176311353577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9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Tempo: 1 minuto 30 segundos</w:t>
      </w:r>
    </w:p>
    <w:p w14:paraId="2110105F">
      <w:pPr>
        <w:pStyle w:val="5"/>
        <w:rPr>
          <w:rFonts w:hint="default" w:ascii="Arial" w:hAnsi="Arial" w:cs="Arial"/>
        </w:rPr>
      </w:pPr>
      <w:bookmarkStart w:id="9" w:name="objetivo-1"/>
      <w:r>
        <w:rPr>
          <w:rFonts w:hint="default" w:ascii="Arial" w:hAnsi="Arial" w:cs="Arial"/>
          <w:b/>
          <w:bCs/>
        </w:rPr>
        <w:t>Objetivo:</w:t>
      </w:r>
    </w:p>
    <w:p w14:paraId="46EC438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Identificar claramente o problema</w:t>
      </w:r>
    </w:p>
    <w:p w14:paraId="7DC8440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Quantificar o impacto financeiro</w:t>
      </w:r>
    </w:p>
    <w:p w14:paraId="58E6FBD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oportunidades de melhoria e superar concorrência</w:t>
      </w:r>
    </w:p>
    <w:bookmarkEnd w:id="9"/>
    <w:p w14:paraId="15E93958">
      <w:pPr>
        <w:pStyle w:val="5"/>
        <w:rPr>
          <w:rFonts w:hint="default" w:ascii="Arial" w:hAnsi="Arial" w:cs="Arial"/>
        </w:rPr>
      </w:pPr>
      <w:bookmarkStart w:id="10" w:name="script-sugerido-1"/>
      <w:r>
        <w:rPr>
          <w:rFonts w:hint="default" w:ascii="Arial" w:hAnsi="Arial" w:cs="Arial"/>
          <w:b/>
          <w:bCs/>
        </w:rPr>
        <w:t>Script Sugerido:</w:t>
      </w:r>
    </w:p>
    <w:p w14:paraId="551860ED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“A gestão da Nova Corrente custa R$ 1,2 milhão por ano em ineficiências. Vamos entender o que isso significa:</w:t>
      </w:r>
    </w:p>
    <w:p w14:paraId="61452AE5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60% das rupturas</w:t>
      </w:r>
      <w:r>
        <w:rPr>
          <w:rFonts w:hint="default" w:ascii="Arial" w:hAnsi="Arial" w:cs="Arial"/>
          <w:i/>
          <w:iCs/>
        </w:rPr>
        <w:t xml:space="preserve"> acontecem por decisões baseadas em planilhas manuais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35% do capital</w:t>
      </w:r>
      <w:r>
        <w:rPr>
          <w:rFonts w:hint="default" w:ascii="Arial" w:hAnsi="Arial" w:cs="Arial"/>
          <w:i/>
          <w:iCs/>
        </w:rPr>
        <w:t xml:space="preserve"> está travado em peças que não têm movimento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Falta de dados</w:t>
      </w:r>
      <w:r>
        <w:rPr>
          <w:rFonts w:hint="default" w:ascii="Arial" w:hAnsi="Arial" w:cs="Arial"/>
          <w:i/>
          <w:iCs/>
        </w:rPr>
        <w:t xml:space="preserve"> para o gerente tomar decisões estratégicas</w:t>
      </w:r>
    </w:p>
    <w:p w14:paraId="3381171E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O resultado?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- 12 rupturas por mês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- 94% de SLA compliance (quando o target é 99%)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R$ 50 mil em emergências mensais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- 25% de erro nas previsões (MAPE)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R$ 400 mil de capital travado em estoque</w:t>
      </w:r>
    </w:p>
    <w:p w14:paraId="76AD9F47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 xml:space="preserve">Enquanto isso, seus concorrentes que usam gestão inteligente estão ganhando market share. A pergunta não é se você precisa mudar - é </w:t>
      </w:r>
      <w:r>
        <w:rPr>
          <w:rFonts w:hint="default" w:ascii="Arial" w:hAnsi="Arial" w:cs="Arial"/>
          <w:b/>
          <w:bCs/>
          <w:i/>
          <w:iCs/>
        </w:rPr>
        <w:t>quando</w:t>
      </w:r>
      <w:r>
        <w:rPr>
          <w:rFonts w:hint="default" w:ascii="Arial" w:hAnsi="Arial" w:cs="Arial"/>
          <w:i/>
          <w:iCs/>
        </w:rPr>
        <w:t xml:space="preserve"> você vai começar.”</w:t>
      </w:r>
    </w:p>
    <w:bookmarkEnd w:id="10"/>
    <w:p w14:paraId="63CE4944">
      <w:pPr>
        <w:pStyle w:val="5"/>
        <w:rPr>
          <w:rFonts w:hint="default" w:ascii="Arial" w:hAnsi="Arial" w:cs="Arial"/>
        </w:rPr>
      </w:pPr>
      <w:bookmarkStart w:id="11" w:name="elementos-visuais-1"/>
      <w:r>
        <w:rPr>
          <w:rFonts w:hint="default" w:ascii="Arial" w:hAnsi="Arial" w:cs="Arial"/>
          <w:b/>
          <w:bCs/>
        </w:rPr>
        <w:t>Elementos Visuais:</w:t>
      </w:r>
    </w:p>
    <w:p w14:paraId="26AB7AE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Vídeo: Apresentando o desafio (opcional, após apresentação do time)</w:t>
      </w:r>
    </w:p>
    <w:p w14:paraId="65DDD2B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Gráficos de cascata: De R$ 1,2M em custos para oportunidades</w:t>
      </w:r>
    </w:p>
    <w:p w14:paraId="11CEE68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Comparação visual: Antes (planilhas) vs. Depois (inteligência)</w:t>
      </w:r>
    </w:p>
    <w:p w14:paraId="701BA7B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Mapa de calor: Áreas críticas de ruptura</w:t>
      </w:r>
    </w:p>
    <w:p w14:paraId="09D24B42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Cores: Vermelho para problemas, amarelo para alertas</w:t>
      </w:r>
    </w:p>
    <w:bookmarkEnd w:id="11"/>
    <w:p w14:paraId="5BE0126B">
      <w:pPr>
        <w:pStyle w:val="5"/>
        <w:rPr>
          <w:rFonts w:hint="default" w:ascii="Arial" w:hAnsi="Arial" w:cs="Arial"/>
        </w:rPr>
      </w:pPr>
      <w:bookmarkStart w:id="12" w:name="dados-chave"/>
      <w:r>
        <w:rPr>
          <w:rFonts w:hint="default" w:ascii="Arial" w:hAnsi="Arial" w:cs="Arial"/>
          <w:b/>
          <w:bCs/>
        </w:rPr>
        <w:t>Dados-Chave:</w:t>
      </w:r>
    </w:p>
    <w:p w14:paraId="5C5721E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R$ 1,2 milhão/ano em ineficiências</w:t>
      </w:r>
    </w:p>
    <w:p w14:paraId="378B236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60% rupturas por planilhas manuais</w:t>
      </w:r>
    </w:p>
    <w:p w14:paraId="4894D27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35% capital travado</w:t>
      </w:r>
    </w:p>
    <w:p w14:paraId="69A8CFB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12 rupturas/mês</w:t>
      </w:r>
    </w:p>
    <w:p w14:paraId="18DCCEC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94% SLA (target: 99%)</w:t>
      </w:r>
    </w:p>
    <w:p w14:paraId="19F97C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5D505FF3">
      <w:pPr>
        <w:pStyle w:val="4"/>
        <w:rPr>
          <w:rFonts w:hint="default" w:ascii="Arial" w:hAnsi="Arial" w:cs="Arial"/>
        </w:rPr>
      </w:pPr>
      <w:bookmarkStart w:id="13" w:name="slide-4-solução---previsível-e-sazonal"/>
      <w:r>
        <w:rPr>
          <w:rFonts w:hint="default" w:ascii="Arial" w:hAnsi="Arial" w:cs="Arial"/>
        </w:rPr>
        <w:t xml:space="preserve">💡 </w:t>
      </w:r>
      <w:r>
        <w:rPr>
          <w:rFonts w:hint="default" w:ascii="Arial" w:hAnsi="Arial" w:cs="Arial"/>
          <w:b/>
          <w:bCs/>
        </w:rPr>
        <w:t>SLIDE 4: SOLUÇÃO - PREVISÍVEL E SAZONAL</w:t>
      </w:r>
    </w:p>
    <w:p w14:paraId="225B7C3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3144520"/>
            <wp:effectExtent l="0" t="0" r="0" b="0"/>
            <wp:docPr id="28" name="Picture" descr="1763113576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176311357663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Tempo: 1 minuto 30 segundos</w:t>
      </w:r>
    </w:p>
    <w:p w14:paraId="7FF3D90A">
      <w:pPr>
        <w:pStyle w:val="5"/>
        <w:rPr>
          <w:rFonts w:hint="default" w:ascii="Arial" w:hAnsi="Arial" w:cs="Arial"/>
        </w:rPr>
      </w:pPr>
      <w:bookmarkStart w:id="14" w:name="objetivo-2"/>
      <w:r>
        <w:rPr>
          <w:rFonts w:hint="default" w:ascii="Arial" w:hAnsi="Arial" w:cs="Arial"/>
          <w:b/>
          <w:bCs/>
        </w:rPr>
        <w:t>Objetivo:</w:t>
      </w:r>
    </w:p>
    <w:p w14:paraId="371DF67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Apresentar a solução de forma clara</w:t>
      </w:r>
    </w:p>
    <w:p w14:paraId="0FCB017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Destacar fatores previsíveis e sazonais</w:t>
      </w:r>
    </w:p>
    <w:p w14:paraId="4A19DE1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como resolvemos os problemas identificados</w:t>
      </w:r>
    </w:p>
    <w:bookmarkEnd w:id="14"/>
    <w:p w14:paraId="7A962068">
      <w:pPr>
        <w:pStyle w:val="5"/>
        <w:rPr>
          <w:rFonts w:hint="default" w:ascii="Arial" w:hAnsi="Arial" w:cs="Arial"/>
        </w:rPr>
      </w:pPr>
      <w:bookmarkStart w:id="15" w:name="script-sugerido-2"/>
      <w:r>
        <w:rPr>
          <w:rFonts w:hint="default" w:ascii="Arial" w:hAnsi="Arial" w:cs="Arial"/>
          <w:b/>
          <w:bCs/>
        </w:rPr>
        <w:t>Script Sugerido:</w:t>
      </w:r>
    </w:p>
    <w:p w14:paraId="0FC10454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“Levar apenas experiência como base é arriscado. O resultado? Estoques parados, excesso de custo e atrasos que poderiam ser evitados.</w:t>
      </w:r>
    </w:p>
    <w:p w14:paraId="1F644241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 xml:space="preserve">O </w:t>
      </w:r>
      <w:r>
        <w:rPr>
          <w:rFonts w:hint="default" w:ascii="Arial" w:hAnsi="Arial" w:cs="Arial"/>
          <w:b/>
          <w:bCs/>
          <w:i/>
          <w:iCs/>
        </w:rPr>
        <w:t>PrevIA</w:t>
      </w:r>
      <w:r>
        <w:rPr>
          <w:rFonts w:hint="default" w:ascii="Arial" w:hAnsi="Arial" w:cs="Arial"/>
          <w:i/>
          <w:iCs/>
        </w:rPr>
        <w:t xml:space="preserve"> muda esse cenário.</w:t>
      </w:r>
    </w:p>
    <w:p w14:paraId="03293EF1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Em 30 segundos</w:t>
      </w:r>
      <w:r>
        <w:rPr>
          <w:rFonts w:hint="default" w:ascii="Arial" w:hAnsi="Arial" w:cs="Arial"/>
          <w:i/>
          <w:iCs/>
        </w:rPr>
        <w:t>, você visualiza quais peças faltarão nos próximos 30 dias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Em 2 minutos</w:t>
      </w:r>
      <w:r>
        <w:rPr>
          <w:rFonts w:hint="default" w:ascii="Arial" w:hAnsi="Arial" w:cs="Arial"/>
          <w:i/>
          <w:iCs/>
        </w:rPr>
        <w:t>, recebe recomendações precisas de quando e quanto comprar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Antecipa sua demanda</w:t>
      </w:r>
      <w:r>
        <w:rPr>
          <w:rFonts w:hint="default" w:ascii="Arial" w:hAnsi="Arial" w:cs="Arial"/>
          <w:i/>
          <w:iCs/>
        </w:rPr>
        <w:t>, reduz desperdício e dá clareza ao que vem pela frente</w:t>
      </w:r>
    </w:p>
    <w:p w14:paraId="09E93248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Como? Através de modelos de Machine Learning que consideram: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Fatores sazonais</w:t>
      </w:r>
      <w:r>
        <w:rPr>
          <w:rFonts w:hint="default" w:ascii="Arial" w:hAnsi="Arial" w:cs="Arial"/>
          <w:i/>
          <w:iCs/>
        </w:rPr>
        <w:t>: Chuva (Nov-Abr = +40% demanda), temperatura, umidade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Fatores econômicos</w:t>
      </w:r>
      <w:r>
        <w:rPr>
          <w:rFonts w:hint="default" w:ascii="Arial" w:hAnsi="Arial" w:cs="Arial"/>
          <w:i/>
          <w:iCs/>
        </w:rPr>
        <w:t>: Câmbio, Selic, inflação, greves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Fatores tecnológicos</w:t>
      </w:r>
      <w:r>
        <w:rPr>
          <w:rFonts w:hint="default" w:ascii="Arial" w:hAnsi="Arial" w:cs="Arial"/>
          <w:i/>
          <w:iCs/>
        </w:rPr>
        <w:t>: Calendário 5G, leilões, migrações técnicas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 xml:space="preserve">- </w:t>
      </w:r>
      <w:r>
        <w:rPr>
          <w:rFonts w:hint="default" w:ascii="Arial" w:hAnsi="Arial" w:cs="Arial"/>
          <w:b/>
          <w:bCs/>
          <w:i/>
          <w:iCs/>
        </w:rPr>
        <w:t>Fatores operacionais</w:t>
      </w:r>
      <w:r>
        <w:rPr>
          <w:rFonts w:hint="default" w:ascii="Arial" w:hAnsi="Arial" w:cs="Arial"/>
          <w:i/>
          <w:iCs/>
        </w:rPr>
        <w:t>: Histórico de consumo, SLA, penalidades</w:t>
      </w:r>
    </w:p>
    <w:p w14:paraId="65D6AF7F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Tudo isso integrado aos sistemas que você já utiliza - Sapiens e Sistema Proprietário.”</w:t>
      </w:r>
    </w:p>
    <w:bookmarkEnd w:id="15"/>
    <w:p w14:paraId="09C7734F">
      <w:pPr>
        <w:pStyle w:val="5"/>
        <w:rPr>
          <w:rFonts w:hint="default" w:ascii="Arial" w:hAnsi="Arial" w:cs="Arial"/>
        </w:rPr>
      </w:pPr>
      <w:bookmarkStart w:id="16" w:name="elementos-visuais-2"/>
      <w:r>
        <w:rPr>
          <w:rFonts w:hint="default" w:ascii="Arial" w:hAnsi="Arial" w:cs="Arial"/>
          <w:b/>
          <w:bCs/>
        </w:rPr>
        <w:t>Elementos Visuais:</w:t>
      </w:r>
    </w:p>
    <w:p w14:paraId="2A38995A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Vídeo: Produtos parados → Caminhões sem rumo → Data ficando vermelha → Dinheiro se amontoando</w:t>
      </w:r>
    </w:p>
    <w:p w14:paraId="4D07A9B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Corte seco: Logo PrevIA aparece</w:t>
      </w:r>
    </w:p>
    <w:p w14:paraId="1A2AB87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Mudança de cenário: Tons verdes e azuis (positividade e lucro)</w:t>
      </w:r>
    </w:p>
    <w:p w14:paraId="5B23E52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Produtos saindo para caminhão, caminhão chegando ao destino</w:t>
      </w:r>
    </w:p>
    <w:p w14:paraId="1F82A89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Gráfico preenchendo progressivamente</w:t>
      </w:r>
    </w:p>
    <w:p w14:paraId="7938D2F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Infográfico: 4 categorias de fatores (Sazonal, Econômico, Tecnológico, Operacional)</w:t>
      </w:r>
    </w:p>
    <w:bookmarkEnd w:id="16"/>
    <w:p w14:paraId="4A4E5343">
      <w:pPr>
        <w:pStyle w:val="5"/>
        <w:rPr>
          <w:rFonts w:hint="default" w:ascii="Arial" w:hAnsi="Arial" w:cs="Arial"/>
        </w:rPr>
      </w:pPr>
      <w:bookmarkStart w:id="17" w:name="diferenciais-técnicos"/>
      <w:r>
        <w:rPr>
          <w:rFonts w:hint="default" w:ascii="Arial" w:hAnsi="Arial" w:cs="Arial"/>
          <w:b/>
          <w:bCs/>
        </w:rPr>
        <w:t>Diferenciais Técnicos:</w:t>
      </w:r>
    </w:p>
    <w:p w14:paraId="4D14426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Integração com INMET (clima)</w:t>
      </w:r>
    </w:p>
    <w:p w14:paraId="5E47A232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Integração com BACEN (economia)</w:t>
      </w:r>
    </w:p>
    <w:p w14:paraId="64B3650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Integração com ANATEL (5G)</w:t>
      </w:r>
    </w:p>
    <w:p w14:paraId="0FE00DE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Modelos ensemble (ARIMA + Prophet + LSTM)</w:t>
      </w:r>
    </w:p>
    <w:p w14:paraId="1597BC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686C61D9">
      <w:pPr>
        <w:pStyle w:val="4"/>
        <w:rPr>
          <w:rFonts w:hint="default" w:ascii="Arial" w:hAnsi="Arial" w:cs="Arial"/>
        </w:rPr>
      </w:pPr>
      <w:bookmarkStart w:id="18" w:name="slide-5-demonstração-prova-visual"/>
      <w:r>
        <w:rPr>
          <w:rFonts w:hint="default" w:ascii="Arial" w:hAnsi="Arial" w:cs="Arial"/>
        </w:rPr>
        <w:t xml:space="preserve">🎥 </w:t>
      </w:r>
      <w:r>
        <w:rPr>
          <w:rFonts w:hint="default" w:ascii="Arial" w:hAnsi="Arial" w:cs="Arial"/>
          <w:b/>
          <w:bCs/>
        </w:rPr>
        <w:t>SLIDE 5: DEMONSTRAÇÃO + PROVA VISUAL</w:t>
      </w:r>
    </w:p>
    <w:p w14:paraId="022A22E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3683000"/>
            <wp:effectExtent l="0" t="0" r="0" b="0"/>
            <wp:docPr id="36" name="Picture" descr="176312917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17631291746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Tempo: 1 minuto</w:t>
      </w:r>
    </w:p>
    <w:p w14:paraId="056E0537">
      <w:pPr>
        <w:pStyle w:val="5"/>
        <w:rPr>
          <w:rFonts w:hint="default" w:ascii="Arial" w:hAnsi="Arial" w:cs="Arial"/>
        </w:rPr>
      </w:pPr>
      <w:bookmarkStart w:id="19" w:name="objetivo-3"/>
      <w:r>
        <w:rPr>
          <w:rFonts w:hint="default" w:ascii="Arial" w:hAnsi="Arial" w:cs="Arial"/>
          <w:b/>
          <w:bCs/>
        </w:rPr>
        <w:t>Objetivo:</w:t>
      </w:r>
    </w:p>
    <w:p w14:paraId="4D03DBA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a solução em ação</w:t>
      </w:r>
    </w:p>
    <w:p w14:paraId="50EF56D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Traduzir o dashboard em ganhos operacionais concretos</w:t>
      </w:r>
    </w:p>
    <w:p w14:paraId="7590EA6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Amarrar a demo com ROI imediato</w:t>
      </w:r>
    </w:p>
    <w:bookmarkEnd w:id="19"/>
    <w:p w14:paraId="03CF8CD6">
      <w:pPr>
        <w:pStyle w:val="5"/>
        <w:rPr>
          <w:rFonts w:hint="default" w:ascii="Arial" w:hAnsi="Arial" w:cs="Arial"/>
        </w:rPr>
      </w:pPr>
      <w:bookmarkStart w:id="20" w:name="script-sugerido-3"/>
      <w:r>
        <w:rPr>
          <w:rFonts w:hint="default" w:ascii="Arial" w:hAnsi="Arial" w:cs="Arial"/>
          <w:b/>
          <w:bCs/>
        </w:rPr>
        <w:t>Script Sugerido:</w:t>
      </w:r>
    </w:p>
    <w:p w14:paraId="1EA0A48A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“Depois do vídeo, eu mostro o painel de prova:</w:t>
      </w:r>
    </w:p>
    <w:p w14:paraId="65C66208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- A seta multicolorida resume sete KPIs reais: rupturas de 12 para 3/mês (−75%), SLA 94%→99,2% (+5,2pp), MAPE 25%→10%, margem sai de -2/-3pp para +1/+2pp, capital e custo emergencial caem 20-70%, dias de estoque caem para 48.</w:t>
      </w:r>
    </w:p>
    <w:p w14:paraId="4BD81DA7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- O gráfico de fluxo de caixa mostra payback praticamente no mês 1 e mais de R$ 5 milhões acumulados até o mês 24.</w:t>
      </w:r>
    </w:p>
    <w:p w14:paraId="53EABD71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- O radar deixa claro por que os concorrentes ficam para trás: só o PrevIA cobre accuracy, ROI time, fatores externos, customização e UX em um único polígono.</w:t>
      </w:r>
    </w:p>
    <w:p w14:paraId="3C92334F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- E o painel ‘do previsível ao urgente’ prova que tratamos fatores tecnológicos, climáticos, eventos locais e tempestades com o mesmo motor.”</w:t>
      </w:r>
    </w:p>
    <w:bookmarkEnd w:id="20"/>
    <w:p w14:paraId="56CA2FC7">
      <w:pPr>
        <w:pStyle w:val="5"/>
        <w:rPr>
          <w:rFonts w:hint="default" w:ascii="Arial" w:hAnsi="Arial" w:cs="Arial"/>
        </w:rPr>
      </w:pPr>
      <w:bookmarkStart w:id="21" w:name="elementos-visuais-3"/>
      <w:r>
        <w:rPr>
          <w:rFonts w:hint="default" w:ascii="Arial" w:hAnsi="Arial" w:cs="Arial"/>
          <w:b/>
          <w:bCs/>
        </w:rPr>
        <w:t>Elementos Visuais:</w:t>
      </w:r>
    </w:p>
    <w:p w14:paraId="596770B5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Trilha das melhorias operacionais (setas KPI)</w:t>
      </w:r>
    </w:p>
    <w:p w14:paraId="052A843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Fluxo de caixa acumulado (24 meses)</w:t>
      </w:r>
    </w:p>
    <w:p w14:paraId="4E88120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Radar PrevIA vs. concorrentes</w:t>
      </w:r>
    </w:p>
    <w:p w14:paraId="136A4402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Painel “Impacto da demanda em fatores externos” (previsível → urgente)</w:t>
      </w:r>
    </w:p>
    <w:bookmarkEnd w:id="21"/>
    <w:p w14:paraId="7CC1DC20">
      <w:pPr>
        <w:pStyle w:val="5"/>
        <w:rPr>
          <w:rFonts w:hint="default" w:ascii="Arial" w:hAnsi="Arial" w:cs="Arial"/>
        </w:rPr>
      </w:pPr>
      <w:bookmarkStart w:id="22" w:name="métricas-de-demonstração"/>
      <w:r>
        <w:rPr>
          <w:rFonts w:hint="default" w:ascii="Arial" w:hAnsi="Arial" w:cs="Arial"/>
          <w:b/>
          <w:bCs/>
        </w:rPr>
        <w:t>Métricas de Demonstração:</w:t>
      </w:r>
    </w:p>
    <w:p w14:paraId="07CFC2C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Redução de rupturas: 12 → 3 por mês (−75%)</w:t>
      </w:r>
    </w:p>
    <w:p w14:paraId="24A62F5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Conformidade SLA: 94% → 99,2% (+5,2pp)</w:t>
      </w:r>
    </w:p>
    <w:p w14:paraId="5C7DC44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Precisão da previsão: 25% MAPE → 10% MAPE (melhora 60%)</w:t>
      </w:r>
    </w:p>
    <w:p w14:paraId="558DB54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Margem operacional: −2/−3pp → +1/+2pp (+3–5pp)</w:t>
      </w:r>
    </w:p>
    <w:p w14:paraId="7438BC8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Capital em estoque: R$ 400K → R$ 320K (−20%)</w:t>
      </w:r>
    </w:p>
    <w:p w14:paraId="7E14202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 emergencial: R$ 50K/mês → R$ 15K/mês (−70%)</w:t>
      </w:r>
    </w:p>
    <w:p w14:paraId="506CA29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Dias de estoque: 60 → 48 (−20%)</w:t>
      </w:r>
    </w:p>
    <w:p w14:paraId="02780BB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Fluxo acumulado: payback ~mês 1, +R$ 5M em 24 meses</w:t>
      </w:r>
    </w:p>
    <w:p w14:paraId="398A85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57CF53C2">
      <w:pPr>
        <w:pStyle w:val="4"/>
        <w:rPr>
          <w:rFonts w:hint="default" w:ascii="Arial" w:hAnsi="Arial" w:cs="Arial"/>
        </w:rPr>
      </w:pPr>
      <w:bookmarkStart w:id="23" w:name="slide-6-diferencial-operacional-e-roi"/>
      <w:r>
        <w:rPr>
          <w:rFonts w:hint="default" w:ascii="Arial" w:hAnsi="Arial" w:cs="Arial"/>
        </w:rPr>
        <w:t xml:space="preserve">🚀 </w:t>
      </w:r>
      <w:r>
        <w:rPr>
          <w:rFonts w:hint="default" w:ascii="Arial" w:hAnsi="Arial" w:cs="Arial"/>
          <w:b/>
          <w:bCs/>
        </w:rPr>
        <w:t>SLIDE 6: DIFERENCIAL OPERACIONAL E ROI</w:t>
      </w:r>
    </w:p>
    <w:p w14:paraId="2B36F150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3763010"/>
            <wp:effectExtent l="0" t="0" r="0" b="0"/>
            <wp:docPr id="44" name="Picture" descr="176312485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17631248521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6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E4633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1763124852116</w:t>
      </w:r>
    </w:p>
    <w:p w14:paraId="3B825F8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1 minuto</w:t>
      </w:r>
    </w:p>
    <w:p w14:paraId="069E5F81">
      <w:pPr>
        <w:pStyle w:val="5"/>
        <w:rPr>
          <w:rFonts w:hint="default" w:ascii="Arial" w:hAnsi="Arial" w:cs="Arial"/>
        </w:rPr>
      </w:pPr>
      <w:bookmarkStart w:id="24" w:name="objetivo-4"/>
      <w:r>
        <w:rPr>
          <w:rFonts w:hint="default" w:ascii="Arial" w:hAnsi="Arial" w:cs="Arial"/>
          <w:b/>
          <w:bCs/>
        </w:rPr>
        <w:t>Objetivo:</w:t>
      </w:r>
    </w:p>
    <w:p w14:paraId="7F932BDA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Contextualizar a dinâmica B2B telecom (picos previsíveis/imprevisíveis)</w:t>
      </w:r>
    </w:p>
    <w:p w14:paraId="1B6E95D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Comparar custo total e velocidade de retorno com alternativas do mercado</w:t>
      </w:r>
    </w:p>
    <w:p w14:paraId="5EACA09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a evolução dos KPIs ao longo de 24 meses</w:t>
      </w:r>
    </w:p>
    <w:bookmarkEnd w:id="24"/>
    <w:p w14:paraId="6187D6A2">
      <w:pPr>
        <w:pStyle w:val="5"/>
        <w:rPr>
          <w:rFonts w:hint="default" w:ascii="Arial" w:hAnsi="Arial" w:cs="Arial"/>
        </w:rPr>
      </w:pPr>
      <w:bookmarkStart w:id="25" w:name="script-sugerido-4"/>
      <w:r>
        <w:rPr>
          <w:rFonts w:hint="default" w:ascii="Arial" w:hAnsi="Arial" w:cs="Arial"/>
          <w:b/>
          <w:bCs/>
        </w:rPr>
        <w:t>Script Sugerido:</w:t>
      </w:r>
    </w:p>
    <w:p w14:paraId="7BACBE55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“Telecom opera em quatro regimes. Aqui à esquerda:</w:t>
      </w:r>
    </w:p>
    <w:p w14:paraId="7100F22B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- Renovações SLA (jan–jul) adicionam +25% de demanda;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Expansões 5G entregam +15-20% ao ano;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Manutenção preventiva mantém a curva estável;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- Emergências podem gerar picos de +50-100%. O PrevIA antecipa cada cenário.”</w:t>
      </w:r>
    </w:p>
    <w:p w14:paraId="64EC2CC1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“No gráfico de TCO vemos por que isso importa: entregamos tudo isso por R$ 390K em 3 anos. SAP IBP custa R$ 3,7M, Blue Yonder R$ 2,9M, Kinaxis R$ 1,4M. Somos 3-9x mais acessíveis porque somos específicos para telecom.”</w:t>
      </w:r>
    </w:p>
    <w:p w14:paraId="606AF63A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“No cronograma à direita mostramos como executamos: MVP em 4 semanas, operação integrada até o mês 3, expansão até o mês 6, payback antes do mês 8 e pipeline migrando de batch para streaming a partir daí.”</w:t>
      </w:r>
    </w:p>
    <w:p w14:paraId="3987089B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“E os KPIs comprovam o ganho composto: MAPE cai 25%→10%, rupturas 12→3/mês, capital 400K→320K, custo emergencial 50K→15K. É ROI sustentado, não slide bonito.”</w:t>
      </w:r>
    </w:p>
    <w:bookmarkEnd w:id="25"/>
    <w:p w14:paraId="66486802">
      <w:pPr>
        <w:pStyle w:val="5"/>
        <w:rPr>
          <w:rFonts w:hint="default" w:ascii="Arial" w:hAnsi="Arial" w:cs="Arial"/>
        </w:rPr>
      </w:pPr>
      <w:bookmarkStart w:id="26" w:name="elementos-visuais-4"/>
      <w:r>
        <w:rPr>
          <w:rFonts w:hint="default" w:ascii="Arial" w:hAnsi="Arial" w:cs="Arial"/>
          <w:b/>
          <w:bCs/>
        </w:rPr>
        <w:t>Elementos Visuais:</w:t>
      </w:r>
    </w:p>
    <w:p w14:paraId="0DCCAD8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“Dinâmica B2B Telecom” (Renovação SLA, Expansão 5G, Manutenção Preventiva, Emergências)</w:t>
      </w:r>
    </w:p>
    <w:p w14:paraId="2D6D1FA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Gráfico de barras “Custo Total de Propriedade (3 anos)”</w:t>
      </w:r>
    </w:p>
    <w:p w14:paraId="70791EB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Cronograma “Implementação e Retorno do PrevIA”</w:t>
      </w:r>
    </w:p>
    <w:p w14:paraId="385892E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Painel “Evolução de KPIs — 24 Meses”</w:t>
      </w:r>
    </w:p>
    <w:bookmarkEnd w:id="26"/>
    <w:p w14:paraId="521D01BE">
      <w:pPr>
        <w:pStyle w:val="5"/>
        <w:rPr>
          <w:rFonts w:hint="default" w:ascii="Arial" w:hAnsi="Arial" w:cs="Arial"/>
        </w:rPr>
      </w:pPr>
      <w:bookmarkStart w:id="27" w:name="indicadoreshighlights"/>
      <w:r>
        <w:rPr>
          <w:rFonts w:hint="default" w:ascii="Arial" w:hAnsi="Arial" w:cs="Arial"/>
          <w:b/>
          <w:bCs/>
        </w:rPr>
        <w:t>Indicadores/Highlights:</w:t>
      </w:r>
    </w:p>
    <w:p w14:paraId="17FCB3F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+25% demanda em renovações, +15-20% em expansões 5G, +50-100% em emergências</w:t>
      </w:r>
    </w:p>
    <w:p w14:paraId="36C171B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TCO (3 anos): PrevIA R$ 390K vs. SAP IBP R$ 3,7M; Blue Yonder R$ 2,9M; Kinaxis R$ 1,4M; NetSuite R$ 1,05M; Proteus R$ 550K</w:t>
      </w:r>
    </w:p>
    <w:p w14:paraId="281D23A7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Cronograma: MVP Semana 1-4 → Fase 1 (Mês 1-3) → Fase 2 (Mês 3-6) → Payback (Mês 6-8) → Escala (Mês 6+)</w:t>
      </w:r>
    </w:p>
    <w:p w14:paraId="4B18117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KPIs 24 meses: MAPE 25%→10%; Rupturas 12→3/mês; Capital 400K→320K; Custo emergencial 50K→15K</w:t>
      </w:r>
    </w:p>
    <w:p w14:paraId="76A002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2D83A227">
      <w:pPr>
        <w:pStyle w:val="4"/>
        <w:rPr>
          <w:rFonts w:hint="default" w:ascii="Arial" w:hAnsi="Arial" w:cs="Arial"/>
        </w:rPr>
      </w:pPr>
      <w:bookmarkStart w:id="28" w:name="Xa224f35b67f009f6a6dc4611563ab4c9d80e094"/>
      <w:r>
        <w:rPr>
          <w:rFonts w:hint="default" w:ascii="Arial" w:hAnsi="Arial" w:cs="Arial"/>
        </w:rPr>
        <w:t xml:space="preserve">🧠 </w:t>
      </w:r>
      <w:r>
        <w:rPr>
          <w:rFonts w:hint="default" w:ascii="Arial" w:hAnsi="Arial" w:cs="Arial"/>
          <w:b/>
          <w:bCs/>
        </w:rPr>
        <w:t>SLIDE 7: ARQUITETURA — DO FRAGMENTADO AO INTEGRADO</w:t>
      </w:r>
    </w:p>
    <w:p w14:paraId="476A034A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3742690"/>
            <wp:effectExtent l="0" t="0" r="0" b="0"/>
            <wp:docPr id="52" name="Picture" descr="176312995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17631299576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42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43CAF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1763129957651</w:t>
      </w:r>
    </w:p>
    <w:p w14:paraId="168246C4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0:30</w:t>
      </w:r>
    </w:p>
    <w:p w14:paraId="67567F58">
      <w:pPr>
        <w:pStyle w:val="5"/>
        <w:rPr>
          <w:rFonts w:hint="default" w:ascii="Arial" w:hAnsi="Arial" w:cs="Arial"/>
        </w:rPr>
      </w:pPr>
      <w:bookmarkStart w:id="29" w:name="objetivo-5"/>
      <w:r>
        <w:rPr>
          <w:rFonts w:hint="default" w:ascii="Arial" w:hAnsi="Arial" w:cs="Arial"/>
          <w:b/>
          <w:bCs/>
        </w:rPr>
        <w:t>Objetivo:</w:t>
      </w:r>
    </w:p>
    <w:p w14:paraId="516CE6E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Contrastar o cenário atual em silos com o PrevIA Hub</w:t>
      </w:r>
    </w:p>
    <w:p w14:paraId="2BEDCA6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que eliminamos workarounds caros sem tocar o ERP</w:t>
      </w:r>
    </w:p>
    <w:bookmarkEnd w:id="29"/>
    <w:p w14:paraId="79B00502">
      <w:pPr>
        <w:pStyle w:val="5"/>
        <w:rPr>
          <w:rFonts w:hint="default" w:ascii="Arial" w:hAnsi="Arial" w:cs="Arial"/>
        </w:rPr>
      </w:pPr>
      <w:bookmarkStart w:id="30" w:name="script-sugerido-5"/>
      <w:r>
        <w:rPr>
          <w:rFonts w:hint="default" w:ascii="Arial" w:hAnsi="Arial" w:cs="Arial"/>
          <w:b/>
          <w:bCs/>
        </w:rPr>
        <w:t>Script Sugerido:</w:t>
      </w:r>
    </w:p>
    <w:p w14:paraId="1D0EC7C2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“Hoje supply e operações se falam via planilhas e isso custa R$ 50–80 mil por mês. O PrevIA vira o hub nervoso: conecta Sapiens, CRM, ANATEL, INMET e BACEN por APIs REST, alimenta o pipeline ARIMA + Prophet + LSTM (MAPE 3,5%) e entrega um dashboard 360° para decidir em horas, não dias.”</w:t>
      </w:r>
    </w:p>
    <w:bookmarkEnd w:id="30"/>
    <w:p w14:paraId="21A7DFE2">
      <w:pPr>
        <w:pStyle w:val="5"/>
        <w:rPr>
          <w:rFonts w:hint="default" w:ascii="Arial" w:hAnsi="Arial" w:cs="Arial"/>
        </w:rPr>
      </w:pPr>
      <w:bookmarkStart w:id="31" w:name="elementos-visuais-5"/>
      <w:r>
        <w:rPr>
          <w:rFonts w:hint="default" w:ascii="Arial" w:hAnsi="Arial" w:cs="Arial"/>
          <w:b/>
          <w:bCs/>
        </w:rPr>
        <w:t>Elementos Visuais:</w:t>
      </w:r>
    </w:p>
    <w:p w14:paraId="0A67E64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Diagrama “Fragmentado × Integrado”</w:t>
      </w:r>
    </w:p>
    <w:p w14:paraId="02F7F6F8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Pipeline de ML e dashboard unificado</w:t>
      </w:r>
    </w:p>
    <w:p w14:paraId="59675C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p w14:paraId="23A41DEF">
      <w:pPr>
        <w:pStyle w:val="4"/>
        <w:rPr>
          <w:rFonts w:hint="default" w:ascii="Arial" w:hAnsi="Arial" w:cs="Arial"/>
        </w:rPr>
      </w:pPr>
      <w:bookmarkStart w:id="32" w:name="slide-8-otimizando-estratégias"/>
      <w:r>
        <w:rPr>
          <w:rFonts w:hint="default" w:ascii="Arial" w:hAnsi="Arial" w:cs="Arial"/>
        </w:rPr>
        <w:t xml:space="preserve">♻️ </w:t>
      </w:r>
      <w:r>
        <w:rPr>
          <w:rFonts w:hint="default" w:ascii="Arial" w:hAnsi="Arial" w:cs="Arial"/>
          <w:b/>
          <w:bCs/>
        </w:rPr>
        <w:t>SLIDE 8: OTIMIZANDO ESTRATÉGIAS</w:t>
      </w:r>
    </w:p>
    <w:p w14:paraId="6A4CF1B5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2827020"/>
            <wp:effectExtent l="0" t="0" r="0" b="0"/>
            <wp:docPr id="59" name="Picture" descr="176313183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17631318399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75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1B4F3A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1763131839944</w:t>
      </w:r>
    </w:p>
    <w:p w14:paraId="4186017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0:25</w:t>
      </w:r>
    </w:p>
    <w:p w14:paraId="7470DCD2">
      <w:pPr>
        <w:pStyle w:val="5"/>
        <w:rPr>
          <w:rFonts w:hint="default" w:ascii="Arial" w:hAnsi="Arial" w:cs="Arial"/>
        </w:rPr>
      </w:pPr>
      <w:bookmarkStart w:id="33" w:name="objetivo-6"/>
      <w:r>
        <w:rPr>
          <w:rFonts w:hint="default" w:ascii="Arial" w:hAnsi="Arial" w:cs="Arial"/>
          <w:b/>
          <w:bCs/>
        </w:rPr>
        <w:t>Objetivo:</w:t>
      </w:r>
    </w:p>
    <w:p w14:paraId="44D2DA3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a jornada em quatro filtros até chegar à liderança de custo</w:t>
      </w:r>
    </w:p>
    <w:bookmarkEnd w:id="33"/>
    <w:p w14:paraId="028F4230">
      <w:pPr>
        <w:pStyle w:val="5"/>
        <w:rPr>
          <w:rFonts w:hint="default" w:ascii="Arial" w:hAnsi="Arial" w:cs="Arial"/>
        </w:rPr>
      </w:pPr>
      <w:bookmarkStart w:id="34" w:name="script-sugerido-6"/>
      <w:r>
        <w:rPr>
          <w:rFonts w:hint="default" w:ascii="Arial" w:hAnsi="Arial" w:cs="Arial"/>
          <w:b/>
          <w:bCs/>
        </w:rPr>
        <w:t>Script Sugerido:</w:t>
      </w:r>
    </w:p>
    <w:p w14:paraId="7648884D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“Depois de integrar, aceleramos quatro filtros: atualizar Sapiens, atacar a fragmentação, aumentar a velocidade para liberar caixa e, por fim, chegar à liderança de custo. Cada círculo representa um marco que já entregamos em pilotos reais.”</w:t>
      </w:r>
    </w:p>
    <w:bookmarkEnd w:id="34"/>
    <w:p w14:paraId="520BF617">
      <w:pPr>
        <w:pStyle w:val="5"/>
        <w:rPr>
          <w:rFonts w:hint="default" w:ascii="Arial" w:hAnsi="Arial" w:cs="Arial"/>
        </w:rPr>
      </w:pPr>
      <w:bookmarkStart w:id="35" w:name="elementos-visuais-6"/>
      <w:r>
        <w:rPr>
          <w:rFonts w:hint="default" w:ascii="Arial" w:hAnsi="Arial" w:cs="Arial"/>
          <w:b/>
          <w:bCs/>
        </w:rPr>
        <w:t>Elementos Visuais:</w:t>
      </w:r>
    </w:p>
    <w:p w14:paraId="7F0E41A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Infográfico com os quatro círculos (Atualização → Fragmentação → Velocidade → Liderança)</w:t>
      </w:r>
    </w:p>
    <w:p w14:paraId="0BE9E2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160F9C04">
      <w:pPr>
        <w:pStyle w:val="4"/>
        <w:rPr>
          <w:rFonts w:hint="default" w:ascii="Arial" w:hAnsi="Arial" w:cs="Arial"/>
        </w:rPr>
      </w:pPr>
      <w:bookmarkStart w:id="36" w:name="slide-9-cobertura-de-fatores-externos"/>
      <w:r>
        <w:rPr>
          <w:rFonts w:hint="default" w:ascii="Arial" w:hAnsi="Arial" w:cs="Arial"/>
        </w:rPr>
        <w:t xml:space="preserve">📈 </w:t>
      </w:r>
      <w:r>
        <w:rPr>
          <w:rFonts w:hint="default" w:ascii="Arial" w:hAnsi="Arial" w:cs="Arial"/>
          <w:b/>
          <w:bCs/>
        </w:rPr>
        <w:t>SLIDE 9: COBERTURA DE FATORES EXTERNOS</w:t>
      </w:r>
    </w:p>
    <w:p w14:paraId="7B64ECD3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2995930"/>
            <wp:effectExtent l="0" t="0" r="0" b="0"/>
            <wp:docPr id="66" name="Picture" descr="176313200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17631320004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9ADAB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1763132000441</w:t>
      </w:r>
    </w:p>
    <w:p w14:paraId="0B78AB8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0:25</w:t>
      </w:r>
    </w:p>
    <w:p w14:paraId="2231F1CC">
      <w:pPr>
        <w:pStyle w:val="5"/>
        <w:rPr>
          <w:rFonts w:hint="default" w:ascii="Arial" w:hAnsi="Arial" w:cs="Arial"/>
        </w:rPr>
      </w:pPr>
      <w:bookmarkStart w:id="37" w:name="objetivo-7"/>
      <w:r>
        <w:rPr>
          <w:rFonts w:hint="default" w:ascii="Arial" w:hAnsi="Arial" w:cs="Arial"/>
          <w:b/>
          <w:bCs/>
        </w:rPr>
        <w:t>Objetivo:</w:t>
      </w:r>
    </w:p>
    <w:p w14:paraId="03D7AF4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Provar que monitoramos todas as camadas externas relevantes para estoque/logística</w:t>
      </w:r>
    </w:p>
    <w:bookmarkEnd w:id="37"/>
    <w:p w14:paraId="4BECED2A">
      <w:pPr>
        <w:pStyle w:val="5"/>
        <w:rPr>
          <w:rFonts w:hint="default" w:ascii="Arial" w:hAnsi="Arial" w:cs="Arial"/>
        </w:rPr>
      </w:pPr>
      <w:bookmarkStart w:id="38" w:name="script-sugerido-7"/>
      <w:r>
        <w:rPr>
          <w:rFonts w:hint="default" w:ascii="Arial" w:hAnsi="Arial" w:cs="Arial"/>
          <w:b/>
          <w:bCs/>
        </w:rPr>
        <w:t>Script Sugerido:</w:t>
      </w:r>
    </w:p>
    <w:p w14:paraId="64031491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“Este painel mostra nossa amplitude: 35% do motor acompanha câmbio, diesel e greves; 25% monitora clima e alertas INMET; 20% olha calendário operacional/backlog; 20% observa ANATEL/ICMS. É dessa combinação que nasce a precisão de 92%+ mesmo em eventos extremos.”</w:t>
      </w:r>
    </w:p>
    <w:bookmarkEnd w:id="38"/>
    <w:p w14:paraId="1015BC0F">
      <w:pPr>
        <w:pStyle w:val="5"/>
        <w:rPr>
          <w:rFonts w:hint="default" w:ascii="Arial" w:hAnsi="Arial" w:cs="Arial"/>
        </w:rPr>
      </w:pPr>
      <w:bookmarkStart w:id="39" w:name="elementos-visuais-7"/>
      <w:r>
        <w:rPr>
          <w:rFonts w:hint="default" w:ascii="Arial" w:hAnsi="Arial" w:cs="Arial"/>
          <w:b/>
          <w:bCs/>
        </w:rPr>
        <w:t>Elementos Visuais:</w:t>
      </w:r>
    </w:p>
    <w:p w14:paraId="34BB620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Barras horizontais com percentuais</w:t>
      </w:r>
    </w:p>
    <w:p w14:paraId="5E7C0D8A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Tabela listando sinais ingeridos por camada</w:t>
      </w:r>
    </w:p>
    <w:p w14:paraId="3E431B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3A9A4329">
      <w:pPr>
        <w:pStyle w:val="4"/>
        <w:rPr>
          <w:rFonts w:hint="default" w:ascii="Arial" w:hAnsi="Arial" w:cs="Arial"/>
        </w:rPr>
      </w:pPr>
      <w:bookmarkStart w:id="40" w:name="slide-10-próximos-passos-modulares"/>
      <w:r>
        <w:rPr>
          <w:rFonts w:hint="default" w:ascii="Arial" w:hAnsi="Arial" w:cs="Arial"/>
        </w:rPr>
        <w:t xml:space="preserve">🧭 </w:t>
      </w:r>
      <w:r>
        <w:rPr>
          <w:rFonts w:hint="default" w:ascii="Arial" w:hAnsi="Arial" w:cs="Arial"/>
          <w:b/>
          <w:bCs/>
        </w:rPr>
        <w:t>SLIDE 10: PRÓXIMOS PASSOS MODULARES</w:t>
      </w:r>
    </w:p>
    <w:p w14:paraId="5FC97F27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334000" cy="2837815"/>
            <wp:effectExtent l="0" t="0" r="0" b="0"/>
            <wp:docPr id="73" name="Picture" descr="176313205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17631320546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A03F45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1763132054646</w:t>
      </w:r>
    </w:p>
    <w:p w14:paraId="7427820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0:30</w:t>
      </w:r>
    </w:p>
    <w:p w14:paraId="7ACCD499">
      <w:pPr>
        <w:pStyle w:val="5"/>
        <w:rPr>
          <w:rFonts w:hint="default" w:ascii="Arial" w:hAnsi="Arial" w:cs="Arial"/>
        </w:rPr>
      </w:pPr>
      <w:bookmarkStart w:id="41" w:name="objetivo-8"/>
      <w:r>
        <w:rPr>
          <w:rFonts w:hint="default" w:ascii="Arial" w:hAnsi="Arial" w:cs="Arial"/>
          <w:b/>
          <w:bCs/>
        </w:rPr>
        <w:t>Objetivo:</w:t>
      </w:r>
    </w:p>
    <w:p w14:paraId="7868466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Explicar o pipeline modular (batch → streaming) e o cronograma 0 → 90 dias</w:t>
      </w:r>
    </w:p>
    <w:bookmarkEnd w:id="41"/>
    <w:p w14:paraId="7CBD0874">
      <w:pPr>
        <w:pStyle w:val="5"/>
        <w:rPr>
          <w:rFonts w:hint="default" w:ascii="Arial" w:hAnsi="Arial" w:cs="Arial"/>
        </w:rPr>
      </w:pPr>
      <w:bookmarkStart w:id="42" w:name="script-sugerido-8"/>
      <w:r>
        <w:rPr>
          <w:rFonts w:hint="default" w:ascii="Arial" w:hAnsi="Arial" w:cs="Arial"/>
          <w:b/>
          <w:bCs/>
        </w:rPr>
        <w:t>Script Sugerido:</w:t>
      </w:r>
    </w:p>
    <w:p w14:paraId="6CC0B55C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“O PrevIA já está pronto para plugar na base da Nova Corrente. Em 4 semanas rodamos batch diário, entre 30 e 60 dias ativamos fatores externos e automação, e em 90 dias estamos em streaming com MLOps completo. Cada módulo é independente, mas o fast-track entrega todos em 90 dias.”</w:t>
      </w:r>
    </w:p>
    <w:bookmarkEnd w:id="42"/>
    <w:p w14:paraId="3C918F22">
      <w:pPr>
        <w:pStyle w:val="5"/>
        <w:rPr>
          <w:rFonts w:hint="default" w:ascii="Arial" w:hAnsi="Arial" w:cs="Arial"/>
        </w:rPr>
      </w:pPr>
      <w:bookmarkStart w:id="43" w:name="elementos-visuais-8"/>
      <w:r>
        <w:rPr>
          <w:rFonts w:hint="default" w:ascii="Arial" w:hAnsi="Arial" w:cs="Arial"/>
          <w:b/>
          <w:bCs/>
        </w:rPr>
        <w:t>Elementos Visuais:</w:t>
      </w:r>
    </w:p>
    <w:p w14:paraId="21BB60C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Fluxo modular (Integração → Training → Deploy → Streaming)</w:t>
      </w:r>
    </w:p>
    <w:p w14:paraId="1FDB67B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Ícones de batch vs streaming e MLOps</w:t>
      </w:r>
    </w:p>
    <w:p w14:paraId="69C86C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273E37F1">
      <w:pPr>
        <w:pStyle w:val="4"/>
        <w:rPr>
          <w:rFonts w:hint="default" w:ascii="Arial" w:hAnsi="Arial" w:cs="Arial"/>
        </w:rPr>
      </w:pPr>
      <w:bookmarkStart w:id="44" w:name="slide-11-dream-team-call-to-action"/>
      <w:r>
        <w:rPr>
          <w:rFonts w:hint="default" w:ascii="Arial" w:hAnsi="Arial" w:cs="Arial"/>
        </w:rPr>
        <w:t xml:space="preserve">👥 </w:t>
      </w:r>
      <w:r>
        <w:rPr>
          <w:rFonts w:hint="default" w:ascii="Arial" w:hAnsi="Arial" w:cs="Arial"/>
          <w:b/>
          <w:bCs/>
        </w:rPr>
        <w:t>SLIDE 11: DREAM TEAM + CALL TO ACTION</w:t>
      </w:r>
    </w:p>
    <w:p w14:paraId="776F7453">
      <w:pPr>
        <w:pStyle w:val="47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215765" cy="3897630"/>
            <wp:effectExtent l="0" t="0" r="0" b="0"/>
            <wp:docPr id="80" name="Picture" descr="1763132429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176313242905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865" cy="38982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25DC8">
      <w:pPr>
        <w:pStyle w:val="45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1763132429053</w:t>
      </w:r>
    </w:p>
    <w:p w14:paraId="3B07550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Tempo: 0:30</w:t>
      </w:r>
    </w:p>
    <w:p w14:paraId="22BA6A5C">
      <w:pPr>
        <w:pStyle w:val="5"/>
        <w:rPr>
          <w:rFonts w:hint="default" w:ascii="Arial" w:hAnsi="Arial" w:cs="Arial"/>
        </w:rPr>
      </w:pPr>
      <w:bookmarkStart w:id="45" w:name="objetivo-9"/>
      <w:r>
        <w:rPr>
          <w:rFonts w:hint="default" w:ascii="Arial" w:hAnsi="Arial" w:cs="Arial"/>
          <w:b/>
          <w:bCs/>
        </w:rPr>
        <w:t>Objetivo:</w:t>
      </w:r>
    </w:p>
    <w:p w14:paraId="1E640FD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Reforçar a credibilidade do time PrevIA e do modelo SaaS</w:t>
      </w:r>
    </w:p>
    <w:p w14:paraId="01AD96C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Mostrar que a plataforma já está pronta para plug-and-play</w:t>
      </w:r>
    </w:p>
    <w:p w14:paraId="2B31E27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Direcionar o público para o QR code com três opções de engajamento</w:t>
      </w:r>
    </w:p>
    <w:bookmarkEnd w:id="45"/>
    <w:p w14:paraId="324FEA12">
      <w:pPr>
        <w:pStyle w:val="5"/>
        <w:rPr>
          <w:rFonts w:hint="default" w:ascii="Arial" w:hAnsi="Arial" w:cs="Arial"/>
        </w:rPr>
      </w:pPr>
      <w:bookmarkStart w:id="46" w:name="script-sugerido-9"/>
      <w:r>
        <w:rPr>
          <w:rFonts w:hint="default" w:ascii="Arial" w:hAnsi="Arial" w:cs="Arial"/>
          <w:b/>
          <w:bCs/>
        </w:rPr>
        <w:t>Script Sugerido:</w:t>
      </w:r>
    </w:p>
    <w:p w14:paraId="30FEF35D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“Este é o time que construiu o PrevIA junto com squads de telecom: dados (Filipe), produto/UI (Samara &amp; Jônatas) e engenharia/integração (Matheus &amp; Lucas). Nosso modelo é SaaS por posição de estoque, com onboarding faseado e payback em 6-8 meses, ROI de 728% em 12 meses. Para avançar, basta escolher: Piloto Express de 30 dias (grátis), PoC de 60 dias com relatório TCO ou Fast-Track de 90 dias com rollout completo e garantia de MAPE ≤9%. Escaneie o QR code e decidimos hoje qual rota faz mais sentido.”</w:t>
      </w:r>
    </w:p>
    <w:bookmarkEnd w:id="46"/>
    <w:p w14:paraId="5022E68F">
      <w:pPr>
        <w:pStyle w:val="5"/>
        <w:rPr>
          <w:rFonts w:hint="default" w:ascii="Arial" w:hAnsi="Arial" w:cs="Arial"/>
        </w:rPr>
      </w:pPr>
      <w:bookmarkStart w:id="47" w:name="elementos-visuais-9"/>
      <w:r>
        <w:rPr>
          <w:rFonts w:hint="default" w:ascii="Arial" w:hAnsi="Arial" w:cs="Arial"/>
          <w:b/>
          <w:bCs/>
        </w:rPr>
        <w:t>Elementos Visuais:</w:t>
      </w:r>
    </w:p>
    <w:p w14:paraId="4820A9A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Fotos/ícones do time com funções destacadas</w:t>
      </w:r>
    </w:p>
    <w:p w14:paraId="15042520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Diagrama SaaS → Implementação → ROI (timeline de payback/ROI)</w:t>
      </w:r>
    </w:p>
    <w:p w14:paraId="3062DE0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QR code com os três botões: Piloto Express, PoC 60 dias, Fast-Track 90 dias</w:t>
      </w:r>
    </w:p>
    <w:p w14:paraId="56DE983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Selos “Payback 6-8 meses” e “ROI 728% / 12 meses”</w:t>
      </w:r>
    </w:p>
    <w:p w14:paraId="0BF091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7"/>
    <w:p w14:paraId="6D1B841F">
      <w:pPr>
        <w:pStyle w:val="4"/>
        <w:rPr>
          <w:rFonts w:hint="default" w:ascii="Arial" w:hAnsi="Arial" w:cs="Arial"/>
        </w:rPr>
      </w:pPr>
      <w:bookmarkStart w:id="48" w:name="cronograma-completo---5-minutos"/>
      <w:r>
        <w:rPr>
          <w:rFonts w:hint="default" w:ascii="Arial" w:hAnsi="Arial" w:cs="Arial"/>
        </w:rPr>
        <w:t xml:space="preserve">📊 </w:t>
      </w:r>
      <w:r>
        <w:rPr>
          <w:rFonts w:hint="default" w:ascii="Arial" w:hAnsi="Arial" w:cs="Arial"/>
          <w:b/>
          <w:bCs/>
        </w:rPr>
        <w:t>CRONOGRAMA COMPLETO - 5 MINUTOS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8"/>
        <w:gridCol w:w="567"/>
        <w:gridCol w:w="1021"/>
        <w:gridCol w:w="3180"/>
      </w:tblGrid>
      <w:tr w14:paraId="0FE00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5E2401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Slide</w:t>
            </w:r>
          </w:p>
        </w:tc>
        <w:tc>
          <w:p w14:paraId="349176A3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Tempo</w:t>
            </w:r>
          </w:p>
        </w:tc>
        <w:tc>
          <w:p w14:paraId="25695542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Acumulado</w:t>
            </w:r>
          </w:p>
        </w:tc>
        <w:tc>
          <w:p w14:paraId="58757D88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Elemento-Chave</w:t>
            </w:r>
          </w:p>
        </w:tc>
      </w:tr>
      <w:tr w14:paraId="5B795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DAAEA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1. Frase de Efeito</w:t>
            </w:r>
          </w:p>
        </w:tc>
        <w:tc>
          <w:p w14:paraId="00FBE12B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48C5777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59630DE7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Impacto emocional</w:t>
            </w:r>
          </w:p>
        </w:tc>
      </w:tr>
      <w:tr w14:paraId="0A669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D59BA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2. Problema/Dor</w:t>
            </w:r>
          </w:p>
        </w:tc>
        <w:tc>
          <w:p w14:paraId="12DA6630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1:00</w:t>
            </w:r>
          </w:p>
        </w:tc>
        <w:tc>
          <w:p w14:paraId="331454BA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1:40</w:t>
            </w:r>
          </w:p>
        </w:tc>
        <w:tc>
          <w:p w14:paraId="754FF166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Dor financeira + operacional</w:t>
            </w:r>
          </w:p>
        </w:tc>
      </w:tr>
      <w:tr w14:paraId="78E55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94BC5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3. Solução (Radar)</w:t>
            </w:r>
          </w:p>
        </w:tc>
        <w:tc>
          <w:p w14:paraId="6AC1296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2E9D3F0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2:20</w:t>
            </w:r>
          </w:p>
        </w:tc>
        <w:tc>
          <w:p w14:paraId="3A1E0419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30s forecast / 2min ação</w:t>
            </w:r>
          </w:p>
        </w:tc>
      </w:tr>
      <w:tr w14:paraId="0E2F2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4F367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4. Demonstração + Prova</w:t>
            </w:r>
          </w:p>
        </w:tc>
        <w:tc>
          <w:p w14:paraId="7D46859B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79973DD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3:00</w:t>
            </w:r>
          </w:p>
        </w:tc>
        <w:tc>
          <w:p w14:paraId="4BE3D249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KPIs + radar + ROI</w:t>
            </w:r>
          </w:p>
        </w:tc>
      </w:tr>
      <w:tr w14:paraId="5AA87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05ABB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5. Diferencial Operacional</w:t>
            </w:r>
          </w:p>
        </w:tc>
        <w:tc>
          <w:p w14:paraId="19A1CC56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171C3BB0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3:40</w:t>
            </w:r>
          </w:p>
        </w:tc>
        <w:tc>
          <w:p w14:paraId="6246CFDE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Dinâmica B2B + KPIs 24m</w:t>
            </w:r>
          </w:p>
        </w:tc>
      </w:tr>
      <w:tr w14:paraId="325D9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879DB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6. Arquitetura &amp; Decisão</w:t>
            </w:r>
          </w:p>
        </w:tc>
        <w:tc>
          <w:p w14:paraId="5EB4AB6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0:40</w:t>
            </w:r>
          </w:p>
        </w:tc>
        <w:tc>
          <w:p w14:paraId="58E8F0A9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4:20</w:t>
            </w:r>
          </w:p>
        </w:tc>
        <w:tc>
          <w:p w14:paraId="489932E3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Hub + Decision Tree</w:t>
            </w:r>
          </w:p>
        </w:tc>
      </w:tr>
      <w:tr w14:paraId="553A9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A1812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7. Time + Modelo</w:t>
            </w:r>
          </w:p>
        </w:tc>
        <w:tc>
          <w:p w14:paraId="27A4F996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0:20</w:t>
            </w:r>
          </w:p>
        </w:tc>
        <w:tc>
          <w:p w14:paraId="1BD75DA2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4:40</w:t>
            </w:r>
          </w:p>
        </w:tc>
        <w:tc>
          <w:p w14:paraId="0F96C00D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Credibilidade + SaaS</w:t>
            </w:r>
          </w:p>
        </w:tc>
      </w:tr>
      <w:tr w14:paraId="17B57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EE320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8. Roadmap</w:t>
            </w:r>
          </w:p>
        </w:tc>
        <w:tc>
          <w:p w14:paraId="58EDCED9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0:20</w:t>
            </w:r>
          </w:p>
        </w:tc>
        <w:tc>
          <w:p w14:paraId="6D9B6BCE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5:00</w:t>
            </w:r>
          </w:p>
        </w:tc>
        <w:tc>
          <w:p w14:paraId="4F06FF44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MVP → streaming</w:t>
            </w:r>
          </w:p>
        </w:tc>
      </w:tr>
      <w:tr w14:paraId="3D072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BBC51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9. CTA</w:t>
            </w:r>
          </w:p>
        </w:tc>
        <w:tc>
          <w:p w14:paraId="5E68BBDA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0:20</w:t>
            </w:r>
          </w:p>
        </w:tc>
        <w:tc>
          <w:p w14:paraId="3ADA1276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5:20</w:t>
            </w:r>
          </w:p>
        </w:tc>
        <w:tc>
          <w:p w14:paraId="6D9F5D5B">
            <w:pPr>
              <w:pStyle w:val="2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QR code / piloto</w:t>
            </w:r>
          </w:p>
        </w:tc>
      </w:tr>
    </w:tbl>
    <w:p w14:paraId="5D27275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Buffer de segurança: 40 segundos</w:t>
      </w:r>
      <w:r>
        <w:rPr>
          <w:rFonts w:hint="default" w:ascii="Arial" w:hAnsi="Arial" w:cs="Arial"/>
        </w:rPr>
        <w:t xml:space="preserve"> (para perguntas ou ajustes)</w:t>
      </w:r>
    </w:p>
    <w:p w14:paraId="19EDB1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5E37E1AD">
      <w:pPr>
        <w:pStyle w:val="4"/>
        <w:rPr>
          <w:rFonts w:hint="default" w:ascii="Arial" w:hAnsi="Arial" w:cs="Arial"/>
        </w:rPr>
      </w:pPr>
      <w:bookmarkStart w:id="49" w:name="checklist-final-para-o-pitch"/>
      <w:r>
        <w:rPr>
          <w:rFonts w:hint="default" w:ascii="Arial" w:hAnsi="Arial" w:cs="Arial"/>
        </w:rPr>
        <w:t xml:space="preserve">✅ </w:t>
      </w:r>
      <w:r>
        <w:rPr>
          <w:rFonts w:hint="default" w:ascii="Arial" w:hAnsi="Arial" w:cs="Arial"/>
          <w:b/>
          <w:bCs/>
        </w:rPr>
        <w:t>CHECKLIST FINAL PARA O PITCH</w:t>
      </w:r>
    </w:p>
    <w:p w14:paraId="2EE39742">
      <w:pPr>
        <w:pStyle w:val="5"/>
        <w:rPr>
          <w:rFonts w:hint="default" w:ascii="Arial" w:hAnsi="Arial" w:cs="Arial"/>
        </w:rPr>
      </w:pPr>
      <w:bookmarkStart w:id="50" w:name="antes-da-apresentação"/>
      <w:r>
        <w:rPr>
          <w:rFonts w:hint="default" w:ascii="Arial" w:hAnsi="Arial" w:cs="Arial"/>
          <w:b/>
          <w:bCs/>
        </w:rPr>
        <w:t>Antes da Apresentação:</w:t>
      </w:r>
    </w:p>
    <w:p w14:paraId="0D93E12F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Testar todos os vídeos e animações</w:t>
      </w:r>
    </w:p>
    <w:p w14:paraId="5B8C049B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Verificar QR Code funcionando</w:t>
      </w:r>
    </w:p>
    <w:p w14:paraId="67D42E49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Confirmar agente WhatsApp ativo</w:t>
      </w:r>
    </w:p>
    <w:p w14:paraId="5EB47974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Revisar números e métricas</w:t>
      </w:r>
    </w:p>
    <w:p w14:paraId="184D2CFD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Treinar transições entre slides</w:t>
      </w:r>
    </w:p>
    <w:p w14:paraId="4D2D4BCD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Cronometrar cada slide individualmente</w:t>
      </w:r>
    </w:p>
    <w:bookmarkEnd w:id="50"/>
    <w:p w14:paraId="5B6A0A1D">
      <w:pPr>
        <w:pStyle w:val="5"/>
        <w:rPr>
          <w:rFonts w:hint="default" w:ascii="Arial" w:hAnsi="Arial" w:cs="Arial"/>
        </w:rPr>
      </w:pPr>
      <w:bookmarkStart w:id="51" w:name="durante-a-apresentação"/>
      <w:r>
        <w:rPr>
          <w:rFonts w:hint="default" w:ascii="Arial" w:hAnsi="Arial" w:cs="Arial"/>
          <w:b/>
          <w:bCs/>
        </w:rPr>
        <w:t>Durante a Apresentação:</w:t>
      </w:r>
    </w:p>
    <w:p w14:paraId="6415BDE8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Manter contato visual</w:t>
      </w:r>
    </w:p>
    <w:p w14:paraId="03E640FA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Usar pausas estratégicas</w:t>
      </w:r>
    </w:p>
    <w:p w14:paraId="05EC56CC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Destacar números em voz alta</w:t>
      </w:r>
    </w:p>
    <w:p w14:paraId="25DEBC48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Apontar para elementos visuais</w:t>
      </w:r>
    </w:p>
    <w:p w14:paraId="3FF85526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Criar urgência no final</w:t>
      </w:r>
    </w:p>
    <w:bookmarkEnd w:id="51"/>
    <w:p w14:paraId="26DB9AB6">
      <w:pPr>
        <w:pStyle w:val="5"/>
        <w:rPr>
          <w:rFonts w:hint="default" w:ascii="Arial" w:hAnsi="Arial" w:cs="Arial"/>
        </w:rPr>
      </w:pPr>
      <w:bookmarkStart w:id="52" w:name="após-a-apresentação"/>
      <w:r>
        <w:rPr>
          <w:rFonts w:hint="default" w:ascii="Arial" w:hAnsi="Arial" w:cs="Arial"/>
          <w:b/>
          <w:bCs/>
        </w:rPr>
        <w:t>Após a Apresentação:</w:t>
      </w:r>
    </w:p>
    <w:p w14:paraId="6568A14D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Coletar feedback imediato</w:t>
      </w:r>
    </w:p>
    <w:p w14:paraId="00D9326F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Verificar quantos escanearam QR Code</w:t>
      </w:r>
    </w:p>
    <w:p w14:paraId="04E8782C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Acompanhar leads do WhatsApp</w:t>
      </w:r>
    </w:p>
    <w:p w14:paraId="39B250C2">
      <w:pPr>
        <w:pStyle w:val="24"/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Ajustar para próximas apresentações</w:t>
      </w:r>
    </w:p>
    <w:p w14:paraId="495AB8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37A021AF">
      <w:pPr>
        <w:pStyle w:val="4"/>
        <w:rPr>
          <w:rFonts w:hint="default" w:ascii="Arial" w:hAnsi="Arial" w:cs="Arial"/>
        </w:rPr>
      </w:pPr>
      <w:bookmarkStart w:id="53" w:name="mensagens-chave-por-slide"/>
      <w:r>
        <w:rPr>
          <w:rFonts w:hint="default" w:ascii="Arial" w:hAnsi="Arial" w:cs="Arial"/>
        </w:rPr>
        <w:t xml:space="preserve">🎯 </w:t>
      </w:r>
      <w:r>
        <w:rPr>
          <w:rFonts w:hint="default" w:ascii="Arial" w:hAnsi="Arial" w:cs="Arial"/>
          <w:b/>
          <w:bCs/>
        </w:rPr>
        <w:t>MENSAGENS-CHAVE POR SLIDE</w:t>
      </w:r>
    </w:p>
    <w:p w14:paraId="77312968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1</w:t>
      </w:r>
      <w:r>
        <w:rPr>
          <w:rFonts w:hint="default" w:ascii="Arial" w:hAnsi="Arial" w:cs="Arial"/>
        </w:rPr>
        <w:t>: “R$ 1,2 milhão perdidos por ano”</w:t>
      </w:r>
    </w:p>
    <w:p w14:paraId="52DE6544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2</w:t>
      </w:r>
      <w:r>
        <w:rPr>
          <w:rFonts w:hint="default" w:ascii="Arial" w:hAnsi="Arial" w:cs="Arial"/>
        </w:rPr>
        <w:t>: “60% das rupturas vêm de planilhas”</w:t>
      </w:r>
    </w:p>
    <w:p w14:paraId="1FE8A1FA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3</w:t>
      </w:r>
      <w:r>
        <w:rPr>
          <w:rFonts w:hint="default" w:ascii="Arial" w:hAnsi="Arial" w:cs="Arial"/>
        </w:rPr>
        <w:t>: “30s para prever, 2 min para agir”</w:t>
      </w:r>
    </w:p>
    <w:p w14:paraId="214F20BC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4</w:t>
      </w:r>
      <w:r>
        <w:rPr>
          <w:rFonts w:hint="default" w:ascii="Arial" w:hAnsi="Arial" w:cs="Arial"/>
        </w:rPr>
        <w:t>: “Demo prova 92%+ de precisão”</w:t>
      </w:r>
    </w:p>
    <w:p w14:paraId="7F9DD2CA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5</w:t>
      </w:r>
      <w:r>
        <w:rPr>
          <w:rFonts w:hint="default" w:ascii="Arial" w:hAnsi="Arial" w:cs="Arial"/>
        </w:rPr>
        <w:t>: “ROI composto em 24 meses”</w:t>
      </w:r>
    </w:p>
    <w:p w14:paraId="219289C2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6</w:t>
      </w:r>
      <w:r>
        <w:rPr>
          <w:rFonts w:hint="default" w:ascii="Arial" w:hAnsi="Arial" w:cs="Arial"/>
        </w:rPr>
        <w:t>: “Hub único elimina workarounds”</w:t>
      </w:r>
    </w:p>
    <w:p w14:paraId="6E167734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7</w:t>
      </w:r>
      <w:r>
        <w:rPr>
          <w:rFonts w:hint="default" w:ascii="Arial" w:hAnsi="Arial" w:cs="Arial"/>
        </w:rPr>
        <w:t>: “Time + SaaS com payback em 6 meses”</w:t>
      </w:r>
    </w:p>
    <w:p w14:paraId="1CD2CB54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8</w:t>
      </w:r>
      <w:r>
        <w:rPr>
          <w:rFonts w:hint="default" w:ascii="Arial" w:hAnsi="Arial" w:cs="Arial"/>
        </w:rPr>
        <w:t>: “Roadmap batch → streaming”</w:t>
      </w:r>
    </w:p>
    <w:p w14:paraId="0F3A066F">
      <w:pPr>
        <w:pStyle w:val="24"/>
        <w:numPr>
          <w:ilvl w:val="0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Slide 9</w:t>
      </w:r>
      <w:r>
        <w:rPr>
          <w:rFonts w:hint="default" w:ascii="Arial" w:hAnsi="Arial" w:cs="Arial"/>
        </w:rPr>
        <w:t>: “Piloto imediato via QR code”</w:t>
      </w:r>
    </w:p>
    <w:p w14:paraId="62B177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3AEF0642">
      <w:pPr>
        <w:pStyle w:val="4"/>
        <w:rPr>
          <w:rFonts w:hint="default" w:ascii="Arial" w:hAnsi="Arial" w:cs="Arial"/>
        </w:rPr>
      </w:pPr>
      <w:bookmarkStart w:id="54" w:name="notas-adicionais"/>
      <w:r>
        <w:rPr>
          <w:rFonts w:hint="default" w:ascii="Arial" w:hAnsi="Arial" w:cs="Arial"/>
        </w:rPr>
        <w:t xml:space="preserve">📝 </w:t>
      </w:r>
      <w:r>
        <w:rPr>
          <w:rFonts w:hint="default" w:ascii="Arial" w:hAnsi="Arial" w:cs="Arial"/>
          <w:b/>
          <w:bCs/>
        </w:rPr>
        <w:t>NOTAS ADICIONAIS</w:t>
      </w:r>
    </w:p>
    <w:p w14:paraId="7142B76D">
      <w:pPr>
        <w:pStyle w:val="5"/>
        <w:rPr>
          <w:rFonts w:hint="default" w:ascii="Arial" w:hAnsi="Arial" w:cs="Arial"/>
        </w:rPr>
      </w:pPr>
      <w:bookmarkStart w:id="55" w:name="adaptações-por-público"/>
      <w:r>
        <w:rPr>
          <w:rFonts w:hint="default" w:ascii="Arial" w:hAnsi="Arial" w:cs="Arial"/>
          <w:b/>
          <w:bCs/>
        </w:rPr>
        <w:t>Adaptações por Público:</w:t>
      </w:r>
    </w:p>
    <w:p w14:paraId="376020A8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CEO/CFO</w:t>
      </w:r>
      <w:r>
        <w:rPr>
          <w:rFonts w:hint="default" w:ascii="Arial" w:hAnsi="Arial" w:cs="Arial"/>
        </w:rPr>
        <w:t>: Focar em ROI, economia e payback</w:t>
      </w:r>
    </w:p>
    <w:p w14:paraId="033B1223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CTO/Engenheiros</w:t>
      </w:r>
      <w:r>
        <w:rPr>
          <w:rFonts w:hint="default" w:ascii="Arial" w:hAnsi="Arial" w:cs="Arial"/>
        </w:rPr>
        <w:t>: Detalhar arquitetura técnica e integração</w:t>
      </w:r>
    </w:p>
    <w:p w14:paraId="679B5CA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Gerentes Operacionais</w:t>
      </w:r>
      <w:r>
        <w:rPr>
          <w:rFonts w:hint="default" w:ascii="Arial" w:hAnsi="Arial" w:cs="Arial"/>
        </w:rPr>
        <w:t>: Enfatizar facilidade de uso e resultados práticos</w:t>
      </w:r>
    </w:p>
    <w:bookmarkEnd w:id="55"/>
    <w:p w14:paraId="077DC49D">
      <w:pPr>
        <w:pStyle w:val="5"/>
        <w:rPr>
          <w:rFonts w:hint="default" w:ascii="Arial" w:hAnsi="Arial" w:cs="Arial"/>
        </w:rPr>
      </w:pPr>
      <w:bookmarkStart w:id="56" w:name="elementos-de-persuasão"/>
      <w:r>
        <w:rPr>
          <w:rFonts w:hint="default" w:ascii="Arial" w:hAnsi="Arial" w:cs="Arial"/>
          <w:b/>
          <w:bCs/>
        </w:rPr>
        <w:t>Elementos de Persuasão:</w:t>
      </w:r>
    </w:p>
    <w:p w14:paraId="3EA9875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Prova Social</w:t>
      </w:r>
      <w:r>
        <w:rPr>
          <w:rFonts w:hint="default" w:ascii="Arial" w:hAnsi="Arial" w:cs="Arial"/>
        </w:rPr>
        <w:t>: Casos de sucesso, métricas validadas</w:t>
      </w:r>
    </w:p>
    <w:p w14:paraId="7A9303C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Escassez</w:t>
      </w:r>
      <w:r>
        <w:rPr>
          <w:rFonts w:hint="default" w:ascii="Arial" w:hAnsi="Arial" w:cs="Arial"/>
        </w:rPr>
        <w:t>: Oferta por tempo limitado, vagas limitadas</w:t>
      </w:r>
    </w:p>
    <w:p w14:paraId="4015C5D9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Autoridade</w:t>
      </w:r>
      <w:r>
        <w:rPr>
          <w:rFonts w:hint="default" w:ascii="Arial" w:hAnsi="Arial" w:cs="Arial"/>
        </w:rPr>
        <w:t>: Expertise técnica, conhecimento do domínio</w:t>
      </w:r>
    </w:p>
    <w:p w14:paraId="4C0E05D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Reciprocidade</w:t>
      </w:r>
      <w:r>
        <w:rPr>
          <w:rFonts w:hint="default" w:ascii="Arial" w:hAnsi="Arial" w:cs="Arial"/>
        </w:rPr>
        <w:t>: Teste gratuito, consultoria inicial</w:t>
      </w:r>
    </w:p>
    <w:bookmarkEnd w:id="56"/>
    <w:p w14:paraId="35EE35D1">
      <w:pPr>
        <w:pStyle w:val="5"/>
        <w:rPr>
          <w:rFonts w:hint="default" w:ascii="Arial" w:hAnsi="Arial" w:cs="Arial"/>
        </w:rPr>
      </w:pPr>
      <w:bookmarkStart w:id="57" w:name="preparação-para-objeções"/>
      <w:r>
        <w:rPr>
          <w:rFonts w:hint="default" w:ascii="Arial" w:hAnsi="Arial" w:cs="Arial"/>
          <w:b/>
          <w:bCs/>
        </w:rPr>
        <w:t>Preparação para Objeções:</w:t>
      </w:r>
    </w:p>
    <w:p w14:paraId="7F5E041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“É muito caro”</w:t>
      </w:r>
      <w:r>
        <w:rPr>
          <w:rFonts w:hint="default" w:ascii="Arial" w:hAnsi="Arial" w:cs="Arial"/>
        </w:rPr>
        <w:t>: ROI de 728% em 12 meses, payback em 6-8 meses</w:t>
      </w:r>
    </w:p>
    <w:p w14:paraId="01020E0B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“Não temos tempo”</w:t>
      </w:r>
      <w:r>
        <w:rPr>
          <w:rFonts w:hint="default" w:ascii="Arial" w:hAnsi="Arial" w:cs="Arial"/>
        </w:rPr>
        <w:t>: MVP em 4 semanas, sem risco</w:t>
      </w:r>
    </w:p>
    <w:p w14:paraId="2F82998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“Já temos sistema”</w:t>
      </w:r>
      <w:r>
        <w:rPr>
          <w:rFonts w:hint="default" w:ascii="Arial" w:hAnsi="Arial" w:cs="Arial"/>
        </w:rPr>
        <w:t>: Integração não-invasiva, não substitui</w:t>
      </w:r>
    </w:p>
    <w:p w14:paraId="67B02EE4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“Precisamos validar”</w:t>
      </w:r>
      <w:r>
        <w:rPr>
          <w:rFonts w:hint="default" w:ascii="Arial" w:hAnsi="Arial" w:cs="Arial"/>
        </w:rPr>
        <w:t>: Teste gratuito com dados reais</w:t>
      </w:r>
    </w:p>
    <w:p w14:paraId="27BFF8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F9846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Pronto para conquistar seu público em 8 minutos!</w:t>
      </w:r>
      <w:r>
        <w:rPr>
          <w:rFonts w:hint="default" w:ascii="Arial" w:hAnsi="Arial" w:cs="Arial"/>
        </w:rPr>
        <w:t xml:space="preserve"> 🚀</w:t>
      </w:r>
    </w:p>
    <w:p w14:paraId="17D9548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Documento baseado na estrutura inicial e expandido para apresentação completa.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Versão: 1.0 | Data: Outubro 2025</w:t>
      </w:r>
    </w:p>
    <w:bookmarkEnd w:id="2"/>
    <w:bookmarkEnd w:id="54"/>
    <w:bookmarkEnd w:id="5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White Smit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White Smit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Neurochro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hite Smith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Neurochrome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E8F58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9">
    <w:name w:val="caption"/>
    <w:basedOn w:val="1"/>
    <w:uiPriority w:val="0"/>
    <w:pPr>
      <w:spacing w:before="0" w:after="120"/>
    </w:pPr>
    <w:rPr>
      <w:i/>
    </w:rPr>
  </w:style>
  <w:style w:type="paragraph" w:styleId="20">
    <w:name w:val="Date"/>
    <w:basedOn w:val="18"/>
    <w:next w:val="3"/>
    <w:qFormat/>
    <w:uiPriority w:val="0"/>
    <w:pPr>
      <w:keepNext/>
      <w:keepLines/>
    </w:pPr>
    <w:rPr>
      <w:sz w:val="24"/>
      <w:szCs w:val="24"/>
    </w:rPr>
  </w:style>
  <w:style w:type="paragraph" w:styleId="21">
    <w:name w:val="Subtitle"/>
    <w:basedOn w:val="18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8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8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2"/>
    <w:next w:val="22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9"/>
    <w:uiPriority w:val="0"/>
    <w:pPr>
      <w:keepNext/>
    </w:pPr>
  </w:style>
  <w:style w:type="paragraph" w:customStyle="1" w:styleId="45">
    <w:name w:val="Image Caption"/>
    <w:basedOn w:val="19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2025-11-14T15:38:00Z</dcterms:created>
  <dc:creator>PrevIA</dc:creator>
  <cp:lastModifiedBy>mathe</cp:lastModifiedBy>
  <dcterms:modified xsi:type="dcterms:W3CDTF">2025-11-16T10:31:47Z</dcterms:modified>
  <dc:title>Pitch PrevIA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6ED59A0F60B740F39B1F64D667879FCC_12</vt:lpwstr>
  </property>
</Properties>
</file>