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0126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76DC464" w14:textId="58B9006D" w:rsidR="007B0E8A" w:rsidRDefault="007B0E8A">
          <w:pPr>
            <w:pStyle w:val="CabealhodoSumrio"/>
            <w:rPr>
              <w:b/>
              <w:bCs/>
            </w:rPr>
          </w:pPr>
          <w:r w:rsidRPr="007B0E8A">
            <w:rPr>
              <w:b/>
              <w:bCs/>
            </w:rPr>
            <w:t>SUMÁRIO</w:t>
          </w:r>
        </w:p>
        <w:p w14:paraId="501461F7" w14:textId="77777777" w:rsidR="00364A6A" w:rsidRPr="00364A6A" w:rsidRDefault="00364A6A" w:rsidP="00364A6A"/>
        <w:p w14:paraId="7A4F0B2A" w14:textId="0B7F16B5" w:rsidR="00D9217A" w:rsidRDefault="007B0E8A">
          <w:pPr>
            <w:pStyle w:val="Sum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56582" w:history="1">
            <w:r w:rsidR="00D9217A" w:rsidRPr="00B36CE5">
              <w:rPr>
                <w:rStyle w:val="Hyperlink"/>
                <w:b/>
                <w:bCs/>
                <w:noProof/>
              </w:rPr>
              <w:t>1.</w:t>
            </w:r>
            <w:r w:rsidR="00D9217A">
              <w:rPr>
                <w:rFonts w:cstheme="minorBidi"/>
                <w:noProof/>
                <w:kern w:val="2"/>
                <w:sz w:val="22"/>
                <w:szCs w:val="22"/>
                <w:lang w:eastAsia="pt-BR" w:bidi="ar-SA"/>
                <w14:ligatures w14:val="standardContextual"/>
              </w:rPr>
              <w:tab/>
            </w:r>
            <w:r w:rsidR="00D9217A" w:rsidRPr="00B36CE5">
              <w:rPr>
                <w:rStyle w:val="Hyperlink"/>
                <w:b/>
                <w:bCs/>
                <w:noProof/>
              </w:rPr>
              <w:t>OBJETIVO E ABRANGÊNCIA</w:t>
            </w:r>
            <w:r w:rsidR="00D9217A">
              <w:rPr>
                <w:noProof/>
                <w:webHidden/>
              </w:rPr>
              <w:tab/>
            </w:r>
            <w:r w:rsidR="00D9217A">
              <w:rPr>
                <w:noProof/>
                <w:webHidden/>
              </w:rPr>
              <w:fldChar w:fldCharType="begin"/>
            </w:r>
            <w:r w:rsidR="00D9217A">
              <w:rPr>
                <w:noProof/>
                <w:webHidden/>
              </w:rPr>
              <w:instrText xml:space="preserve"> PAGEREF _Toc164156582 \h </w:instrText>
            </w:r>
            <w:r w:rsidR="00D9217A">
              <w:rPr>
                <w:noProof/>
                <w:webHidden/>
              </w:rPr>
            </w:r>
            <w:r w:rsidR="00D9217A">
              <w:rPr>
                <w:noProof/>
                <w:webHidden/>
              </w:rPr>
              <w:fldChar w:fldCharType="separate"/>
            </w:r>
            <w:r w:rsidR="00D9217A">
              <w:rPr>
                <w:noProof/>
                <w:webHidden/>
              </w:rPr>
              <w:t>1</w:t>
            </w:r>
            <w:r w:rsidR="00D9217A">
              <w:rPr>
                <w:noProof/>
                <w:webHidden/>
              </w:rPr>
              <w:fldChar w:fldCharType="end"/>
            </w:r>
          </w:hyperlink>
        </w:p>
        <w:p w14:paraId="456C4F8E" w14:textId="36587F15" w:rsidR="00D9217A" w:rsidRDefault="00D9217A">
          <w:pPr>
            <w:pStyle w:val="Sum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83" w:history="1">
            <w:r w:rsidRPr="00B36CE5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pt-BR" w:bidi="ar-SA"/>
                <w14:ligatures w14:val="standardContextual"/>
              </w:rPr>
              <w:tab/>
            </w:r>
            <w:r w:rsidRPr="00B36CE5">
              <w:rPr>
                <w:rStyle w:val="Hyperlink"/>
                <w:b/>
                <w:bCs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D9D1" w14:textId="263D137D" w:rsidR="00D9217A" w:rsidRDefault="00D9217A">
          <w:pPr>
            <w:pStyle w:val="Sum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84" w:history="1">
            <w:r w:rsidRPr="00B36CE5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pt-BR" w:bidi="ar-SA"/>
                <w14:ligatures w14:val="standardContextual"/>
              </w:rPr>
              <w:tab/>
            </w:r>
            <w:r w:rsidRPr="00B36CE5">
              <w:rPr>
                <w:rStyle w:val="Hyperlink"/>
                <w:b/>
                <w:bCs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21F5" w14:textId="3B029D89" w:rsidR="00D9217A" w:rsidRDefault="00D9217A">
          <w:pPr>
            <w:pStyle w:val="Sum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85" w:history="1">
            <w:r w:rsidRPr="00B36CE5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pt-BR" w:bidi="ar-SA"/>
                <w14:ligatures w14:val="standardContextual"/>
              </w:rPr>
              <w:tab/>
            </w:r>
            <w:r w:rsidRPr="00B36CE5">
              <w:rPr>
                <w:rStyle w:val="Hyperlink"/>
                <w:b/>
                <w:bCs/>
                <w:noProof/>
              </w:rPr>
              <w:t>CRIAÇÃO DOS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9796" w14:textId="6A15F48F" w:rsidR="00D9217A" w:rsidRDefault="00D9217A">
          <w:pPr>
            <w:pStyle w:val="Sum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86" w:history="1">
            <w:r w:rsidRPr="00B36CE5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pt-BR" w:bidi="ar-SA"/>
                <w14:ligatures w14:val="standardContextual"/>
              </w:rPr>
              <w:tab/>
            </w:r>
            <w:r w:rsidRPr="00B36CE5">
              <w:rPr>
                <w:rStyle w:val="Hyperlink"/>
                <w:b/>
                <w:bCs/>
                <w:noProof/>
              </w:rPr>
              <w:t>AFERIÇÃO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1867" w14:textId="1BF19E68" w:rsidR="00D9217A" w:rsidRDefault="00D9217A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87" w:history="1">
            <w:r w:rsidRPr="00B36CE5">
              <w:rPr>
                <w:rStyle w:val="Hyperlink"/>
                <w:b/>
                <w:bCs/>
                <w:noProof/>
              </w:rPr>
              <w:t>5.1   Controle e Aferição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091F" w14:textId="473A0242" w:rsidR="00D9217A" w:rsidRDefault="00D9217A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88" w:history="1">
            <w:r w:rsidRPr="00B36CE5">
              <w:rPr>
                <w:rStyle w:val="Hyperlink"/>
                <w:b/>
                <w:bCs/>
                <w:noProof/>
              </w:rPr>
              <w:t>5.2   Frequência de Aferição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F089" w14:textId="255672BF" w:rsidR="00D9217A" w:rsidRDefault="00D9217A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89" w:history="1">
            <w:r w:rsidRPr="00B36CE5">
              <w:rPr>
                <w:rStyle w:val="Hyperlink"/>
                <w:b/>
                <w:bCs/>
                <w:noProof/>
              </w:rPr>
              <w:t>5.3   Registro de Aferição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7E6E" w14:textId="2C0DB730" w:rsidR="00D9217A" w:rsidRDefault="00D9217A">
          <w:pPr>
            <w:pStyle w:val="Sum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90" w:history="1">
            <w:r w:rsidRPr="00B36CE5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pt-BR" w:bidi="ar-SA"/>
                <w14:ligatures w14:val="standardContextual"/>
              </w:rPr>
              <w:tab/>
            </w:r>
            <w:r w:rsidRPr="00B36CE5">
              <w:rPr>
                <w:rStyle w:val="Hyperlink"/>
                <w:b/>
                <w:bCs/>
                <w:noProof/>
              </w:rPr>
              <w:t>REVISÕES EFETUADAS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0073" w14:textId="45E3D0BC" w:rsidR="00D9217A" w:rsidRDefault="00D9217A">
          <w:pPr>
            <w:pStyle w:val="Sum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2"/>
              <w:szCs w:val="22"/>
              <w:lang w:eastAsia="pt-BR" w:bidi="ar-SA"/>
              <w14:ligatures w14:val="standardContextual"/>
            </w:rPr>
          </w:pPr>
          <w:hyperlink w:anchor="_Toc164156591" w:history="1">
            <w:r w:rsidRPr="00B36CE5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pt-BR" w:bidi="ar-SA"/>
                <w14:ligatures w14:val="standardContextual"/>
              </w:rPr>
              <w:tab/>
            </w:r>
            <w:r w:rsidRPr="00B36CE5">
              <w:rPr>
                <w:rStyle w:val="Hyperlink"/>
                <w:b/>
                <w:bCs/>
                <w:noProof/>
                <w:lang w:eastAsia="ar-SA"/>
              </w:rPr>
              <w:t>APROVAÇÃO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9097" w14:textId="1188285A" w:rsidR="007B0E8A" w:rsidRPr="00F32E2D" w:rsidRDefault="007B0E8A" w:rsidP="00F32E2D">
          <w:r>
            <w:rPr>
              <w:b/>
              <w:bCs/>
            </w:rPr>
            <w:fldChar w:fldCharType="end"/>
          </w:r>
        </w:p>
      </w:sdtContent>
    </w:sdt>
    <w:p w14:paraId="5C931A8E" w14:textId="01922860" w:rsidR="00C22F9B" w:rsidRPr="007B0E8A" w:rsidRDefault="00B92C97" w:rsidP="00F32E2D">
      <w:pPr>
        <w:pStyle w:val="Ttulo1"/>
        <w:numPr>
          <w:ilvl w:val="0"/>
          <w:numId w:val="1"/>
        </w:numPr>
        <w:spacing w:before="0" w:after="0" w:line="360" w:lineRule="auto"/>
        <w:ind w:left="714" w:hanging="357"/>
        <w:rPr>
          <w:b/>
          <w:bCs/>
        </w:rPr>
      </w:pPr>
      <w:bookmarkStart w:id="0" w:name="_Toc164156582"/>
      <w:r w:rsidRPr="007B0E8A">
        <w:rPr>
          <w:b/>
          <w:bCs/>
        </w:rPr>
        <w:t>OBJETIVO E ABRANGÊNCIA</w:t>
      </w:r>
      <w:bookmarkEnd w:id="0"/>
    </w:p>
    <w:p w14:paraId="126EAD34" w14:textId="77777777" w:rsidR="00C22F9B" w:rsidRPr="00B93FC2" w:rsidRDefault="00C22F9B" w:rsidP="00F32E2D">
      <w:pPr>
        <w:pStyle w:val="Standard"/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F6F10D8" w14:textId="38FF2DC0" w:rsidR="00C22F9B" w:rsidRDefault="00B92C97" w:rsidP="00F32E2D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B93FC2">
        <w:rPr>
          <w:rFonts w:ascii="Arial" w:hAnsi="Arial" w:cs="Arial"/>
          <w:color w:val="000000" w:themeColor="text1"/>
          <w:sz w:val="20"/>
          <w:szCs w:val="20"/>
        </w:rPr>
        <w:t>Descrever as etapas relacionadas ao processo de controle de gabaritos e dispositivos.</w:t>
      </w:r>
    </w:p>
    <w:p w14:paraId="0E348138" w14:textId="77777777" w:rsidR="00D9217A" w:rsidRPr="00364A6A" w:rsidRDefault="00D9217A" w:rsidP="00F32E2D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2E60A7C" w14:textId="7602C2E8" w:rsidR="00C22F9B" w:rsidRPr="007B0E8A" w:rsidRDefault="00B92C97" w:rsidP="00F32E2D">
      <w:pPr>
        <w:pStyle w:val="Ttulo1"/>
        <w:numPr>
          <w:ilvl w:val="0"/>
          <w:numId w:val="1"/>
        </w:numPr>
        <w:spacing w:before="0" w:after="0" w:line="360" w:lineRule="auto"/>
        <w:rPr>
          <w:b/>
          <w:bCs/>
        </w:rPr>
      </w:pPr>
      <w:bookmarkStart w:id="1" w:name="_Toc164156583"/>
      <w:r w:rsidRPr="007B0E8A">
        <w:rPr>
          <w:b/>
          <w:bCs/>
        </w:rPr>
        <w:t>DEFINIÇÕES</w:t>
      </w:r>
      <w:bookmarkEnd w:id="1"/>
    </w:p>
    <w:p w14:paraId="6E2CEC9E" w14:textId="77777777" w:rsidR="00C22F9B" w:rsidRPr="00B93FC2" w:rsidRDefault="00C22F9B" w:rsidP="00F32E2D">
      <w:pPr>
        <w:pStyle w:val="Standard"/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C7E64BB" w14:textId="77777777" w:rsidR="00C22F9B" w:rsidRPr="00B93FC2" w:rsidRDefault="00B92C97" w:rsidP="00F32E2D">
      <w:pPr>
        <w:pStyle w:val="Standard"/>
        <w:spacing w:after="0" w:line="360" w:lineRule="auto"/>
        <w:ind w:firstLine="7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b/>
          <w:color w:val="000000" w:themeColor="text1"/>
          <w:sz w:val="20"/>
          <w:szCs w:val="20"/>
          <w:lang w:bidi="ar-SA"/>
        </w:rPr>
        <w:t>GLPI</w:t>
      </w:r>
      <w:r w:rsidRPr="00B93FC2">
        <w:rPr>
          <w:rFonts w:ascii="Arial" w:hAnsi="Arial" w:cs="Arial"/>
          <w:color w:val="000000" w:themeColor="text1"/>
          <w:sz w:val="20"/>
          <w:szCs w:val="20"/>
          <w:lang w:bidi="ar-SA"/>
        </w:rPr>
        <w:t xml:space="preserve"> – </w:t>
      </w:r>
      <w:r w:rsidRPr="00B93FC2">
        <w:rPr>
          <w:rFonts w:ascii="Arial" w:hAnsi="Arial" w:cs="Arial"/>
          <w:iCs/>
          <w:color w:val="000000" w:themeColor="text1"/>
          <w:sz w:val="20"/>
          <w:szCs w:val="20"/>
          <w:lang w:bidi="ar-SA"/>
        </w:rPr>
        <w:t>Software de Gestão de Informática</w:t>
      </w:r>
    </w:p>
    <w:p w14:paraId="27EB332D" w14:textId="77777777" w:rsidR="00C22F9B" w:rsidRDefault="00B92C97" w:rsidP="00F32E2D">
      <w:pPr>
        <w:pStyle w:val="Standard"/>
        <w:spacing w:after="0"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b/>
          <w:color w:val="000000" w:themeColor="text1"/>
          <w:sz w:val="20"/>
          <w:szCs w:val="20"/>
        </w:rPr>
        <w:t xml:space="preserve">RQ 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– Registro de Qualidade</w:t>
      </w:r>
    </w:p>
    <w:p w14:paraId="051705A4" w14:textId="77777777" w:rsidR="002553D1" w:rsidRDefault="002553D1" w:rsidP="00F32E2D">
      <w:pPr>
        <w:pStyle w:val="Standard"/>
        <w:spacing w:after="0"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553D1">
        <w:rPr>
          <w:rFonts w:ascii="Arial" w:hAnsi="Arial" w:cs="Arial"/>
          <w:b/>
          <w:bCs/>
          <w:color w:val="000000" w:themeColor="text1"/>
          <w:sz w:val="20"/>
          <w:szCs w:val="20"/>
        </w:rPr>
        <w:t>EP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Engenharia de Processos</w:t>
      </w:r>
    </w:p>
    <w:p w14:paraId="38076CD9" w14:textId="308B039B" w:rsidR="00C22F9B" w:rsidRPr="00364A6A" w:rsidRDefault="00DA0E1F" w:rsidP="00F32E2D">
      <w:pPr>
        <w:pStyle w:val="Standard"/>
        <w:spacing w:after="0"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0E1F">
        <w:rPr>
          <w:rFonts w:ascii="Arial" w:hAnsi="Arial" w:cs="Arial"/>
          <w:b/>
          <w:bCs/>
          <w:color w:val="000000" w:themeColor="text1"/>
          <w:sz w:val="20"/>
          <w:szCs w:val="20"/>
        </w:rPr>
        <w:t>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Ordem de Serviço</w:t>
      </w:r>
    </w:p>
    <w:p w14:paraId="0FE78266" w14:textId="00B9BB06" w:rsidR="00C22F9B" w:rsidRPr="007B0E8A" w:rsidRDefault="00B92C97" w:rsidP="00122844">
      <w:pPr>
        <w:pStyle w:val="Ttulo1"/>
        <w:numPr>
          <w:ilvl w:val="0"/>
          <w:numId w:val="1"/>
        </w:numPr>
        <w:spacing w:line="360" w:lineRule="auto"/>
        <w:rPr>
          <w:b/>
          <w:bCs/>
        </w:rPr>
      </w:pPr>
      <w:bookmarkStart w:id="2" w:name="_Toc164156584"/>
      <w:r w:rsidRPr="007B0E8A">
        <w:rPr>
          <w:b/>
          <w:bCs/>
        </w:rPr>
        <w:t>DOCUMENTOS RELACIONADOS</w:t>
      </w:r>
      <w:bookmarkEnd w:id="2"/>
    </w:p>
    <w:p w14:paraId="3F82340F" w14:textId="77777777" w:rsidR="002553D1" w:rsidRPr="00B93FC2" w:rsidRDefault="002553D1" w:rsidP="00F32E2D">
      <w:pPr>
        <w:pStyle w:val="Standard"/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113F55A" w14:textId="77777777" w:rsidR="00C22F9B" w:rsidRPr="00B93FC2" w:rsidRDefault="00B92C97" w:rsidP="00F32E2D">
      <w:pPr>
        <w:pStyle w:val="Standard"/>
        <w:spacing w:after="0" w:line="360" w:lineRule="auto"/>
        <w:ind w:firstLine="7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b/>
          <w:color w:val="000000" w:themeColor="text1"/>
          <w:sz w:val="20"/>
          <w:szCs w:val="20"/>
        </w:rPr>
        <w:t>RQ17 – Relatório de Inspeção, Análise e Aparência</w:t>
      </w:r>
    </w:p>
    <w:p w14:paraId="75B81F43" w14:textId="77777777" w:rsidR="00C22F9B" w:rsidRPr="00B93FC2" w:rsidRDefault="00B92C97" w:rsidP="00F32E2D">
      <w:pPr>
        <w:pStyle w:val="Standard"/>
        <w:spacing w:after="0"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 xml:space="preserve">RQ69 – </w:t>
      </w:r>
      <w:proofErr w:type="spellStart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>Check</w:t>
      </w:r>
      <w:proofErr w:type="spellEnd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 xml:space="preserve"> </w:t>
      </w:r>
      <w:proofErr w:type="spellStart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>List</w:t>
      </w:r>
      <w:proofErr w:type="spellEnd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 xml:space="preserve"> de Análise Crítica de Desenvolvimento</w:t>
      </w:r>
    </w:p>
    <w:p w14:paraId="51E87612" w14:textId="2C5DB3D2" w:rsidR="00122844" w:rsidRPr="00D9217A" w:rsidRDefault="00CF70DE" w:rsidP="00D9217A">
      <w:pPr>
        <w:spacing w:after="0" w:line="360" w:lineRule="auto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1B778B">
        <w:rPr>
          <w:rFonts w:ascii="Arial" w:hAnsi="Arial" w:cs="Arial"/>
          <w:b/>
          <w:bCs/>
          <w:sz w:val="20"/>
          <w:szCs w:val="20"/>
        </w:rPr>
        <w:t>IT</w:t>
      </w:r>
      <w:r w:rsidR="002553D1" w:rsidRPr="001B778B">
        <w:rPr>
          <w:rFonts w:ascii="Arial" w:hAnsi="Arial" w:cs="Arial"/>
          <w:b/>
          <w:bCs/>
          <w:sz w:val="20"/>
          <w:szCs w:val="20"/>
        </w:rPr>
        <w:t>66</w:t>
      </w:r>
      <w:r w:rsidR="009A22E0" w:rsidRPr="001B778B">
        <w:rPr>
          <w:rFonts w:ascii="Arial" w:hAnsi="Arial" w:cs="Arial"/>
          <w:b/>
          <w:bCs/>
          <w:sz w:val="20"/>
          <w:szCs w:val="20"/>
        </w:rPr>
        <w:t xml:space="preserve"> – </w:t>
      </w:r>
      <w:r w:rsidRPr="001B778B">
        <w:rPr>
          <w:rFonts w:ascii="Arial" w:hAnsi="Arial" w:cs="Arial"/>
          <w:b/>
          <w:bCs/>
          <w:sz w:val="20"/>
          <w:szCs w:val="20"/>
        </w:rPr>
        <w:t>En</w:t>
      </w:r>
      <w:r w:rsidR="009A22E0" w:rsidRPr="001B778B">
        <w:rPr>
          <w:rFonts w:ascii="Arial" w:hAnsi="Arial" w:cs="Arial"/>
          <w:b/>
          <w:bCs/>
          <w:sz w:val="20"/>
          <w:szCs w:val="20"/>
        </w:rPr>
        <w:t>genharia de Métodos e Processos</w:t>
      </w:r>
    </w:p>
    <w:p w14:paraId="4776337B" w14:textId="299B479C" w:rsidR="00C22F9B" w:rsidRPr="007B0E8A" w:rsidRDefault="00B92C97" w:rsidP="00122844">
      <w:pPr>
        <w:pStyle w:val="Ttulo1"/>
        <w:numPr>
          <w:ilvl w:val="0"/>
          <w:numId w:val="1"/>
        </w:numPr>
        <w:spacing w:before="0" w:after="0" w:line="360" w:lineRule="auto"/>
        <w:rPr>
          <w:b/>
          <w:bCs/>
        </w:rPr>
      </w:pPr>
      <w:bookmarkStart w:id="3" w:name="_Toc164156585"/>
      <w:r w:rsidRPr="007B0E8A">
        <w:rPr>
          <w:b/>
          <w:bCs/>
        </w:rPr>
        <w:lastRenderedPageBreak/>
        <w:t>CRIAÇÃO DOS DISPOSITIVOS</w:t>
      </w:r>
      <w:bookmarkEnd w:id="3"/>
    </w:p>
    <w:p w14:paraId="1CA1E388" w14:textId="77777777" w:rsidR="00C22F9B" w:rsidRPr="00B93FC2" w:rsidRDefault="00C22F9B" w:rsidP="00122844">
      <w:pPr>
        <w:pStyle w:val="Standard"/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9A296D3" w14:textId="77777777" w:rsidR="00CF70DE" w:rsidRPr="002553D1" w:rsidRDefault="00B92C97" w:rsidP="00122844">
      <w:pPr>
        <w:pStyle w:val="Standard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>Em reunião de análise crítica de novos desenvolvimentos, avalia-se o desenho da peça e define-se a necessidade de criação de novos dispositivos</w:t>
      </w:r>
      <w:r w:rsidR="002553D1">
        <w:rPr>
          <w:rFonts w:ascii="Arial" w:hAnsi="Arial" w:cs="Arial"/>
          <w:color w:val="000000" w:themeColor="text1"/>
          <w:sz w:val="20"/>
          <w:szCs w:val="20"/>
        </w:rPr>
        <w:t>, sendo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registrado através do </w:t>
      </w:r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 xml:space="preserve">RQ69 – </w:t>
      </w:r>
      <w:proofErr w:type="spellStart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>Check</w:t>
      </w:r>
      <w:proofErr w:type="spellEnd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 xml:space="preserve"> </w:t>
      </w:r>
      <w:proofErr w:type="spellStart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>List</w:t>
      </w:r>
      <w:proofErr w:type="spellEnd"/>
      <w:r w:rsidRPr="00B93FC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ar-SA" w:bidi="ar-SA"/>
        </w:rPr>
        <w:t xml:space="preserve"> de Análise Crítica de Desenvolvimento.</w:t>
      </w:r>
    </w:p>
    <w:p w14:paraId="3D80DBE4" w14:textId="77777777" w:rsidR="00C22F9B" w:rsidRPr="002553D1" w:rsidRDefault="00B92C97" w:rsidP="0012284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ar-SA" w:bidi="ar-SA"/>
        </w:rPr>
      </w:pPr>
      <w:r w:rsidRPr="00B93FC2">
        <w:rPr>
          <w:rFonts w:ascii="Arial" w:eastAsia="Times New Roman" w:hAnsi="Arial" w:cs="Arial"/>
          <w:color w:val="000000" w:themeColor="text1"/>
          <w:sz w:val="20"/>
          <w:szCs w:val="20"/>
          <w:lang w:eastAsia="ar-SA" w:bidi="ar-SA"/>
        </w:rPr>
        <w:tab/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Novos dispositivos também podem ser criados diante de necessidades apontadas pelos setores de qualidade e produção para garantir o dimensional das peças, estas solicitações </w:t>
      </w:r>
      <w:r w:rsidR="00CF70DE" w:rsidRPr="001B778B">
        <w:rPr>
          <w:rFonts w:ascii="Arial" w:hAnsi="Arial" w:cs="Arial"/>
          <w:sz w:val="20"/>
          <w:szCs w:val="20"/>
        </w:rPr>
        <w:t>são</w:t>
      </w:r>
      <w:r w:rsidRPr="001B778B">
        <w:rPr>
          <w:rFonts w:ascii="Arial" w:hAnsi="Arial" w:cs="Arial"/>
          <w:sz w:val="20"/>
          <w:szCs w:val="20"/>
        </w:rPr>
        <w:t xml:space="preserve"> 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via GLPI, </w:t>
      </w:r>
      <w:r w:rsidRPr="001B778B">
        <w:rPr>
          <w:rFonts w:ascii="Arial" w:hAnsi="Arial" w:cs="Arial"/>
          <w:sz w:val="20"/>
          <w:szCs w:val="20"/>
        </w:rPr>
        <w:t>quais s</w:t>
      </w:r>
      <w:r w:rsidR="00CF70DE" w:rsidRPr="001B778B">
        <w:rPr>
          <w:rFonts w:ascii="Arial" w:hAnsi="Arial" w:cs="Arial"/>
          <w:sz w:val="20"/>
          <w:szCs w:val="20"/>
        </w:rPr>
        <w:t>ão</w:t>
      </w:r>
      <w:r w:rsidRPr="001B778B">
        <w:rPr>
          <w:rFonts w:ascii="Arial" w:hAnsi="Arial" w:cs="Arial"/>
          <w:sz w:val="20"/>
          <w:szCs w:val="20"/>
        </w:rPr>
        <w:t xml:space="preserve"> avaliadas e aplicadas ou não</w:t>
      </w:r>
      <w:r w:rsidR="002177C1" w:rsidRPr="001B778B">
        <w:rPr>
          <w:rFonts w:ascii="Arial" w:hAnsi="Arial" w:cs="Arial"/>
          <w:sz w:val="20"/>
          <w:szCs w:val="20"/>
        </w:rPr>
        <w:t>,</w:t>
      </w:r>
      <w:r w:rsidRPr="001B778B">
        <w:rPr>
          <w:rFonts w:ascii="Arial" w:hAnsi="Arial" w:cs="Arial"/>
          <w:sz w:val="20"/>
          <w:szCs w:val="20"/>
        </w:rPr>
        <w:t xml:space="preserve"> conforme entendimento da</w:t>
      </w:r>
      <w:r w:rsidR="00CF70DE" w:rsidRPr="001B778B">
        <w:rPr>
          <w:rFonts w:ascii="Arial" w:hAnsi="Arial" w:cs="Arial"/>
          <w:sz w:val="20"/>
          <w:szCs w:val="20"/>
        </w:rPr>
        <w:t xml:space="preserve"> EP</w:t>
      </w:r>
      <w:r w:rsidRPr="001B778B">
        <w:rPr>
          <w:rFonts w:ascii="Arial" w:hAnsi="Arial" w:cs="Arial"/>
          <w:sz w:val="20"/>
          <w:szCs w:val="20"/>
        </w:rPr>
        <w:t>.</w:t>
      </w:r>
      <w:r w:rsidR="00CF70DE" w:rsidRPr="00CF70DE">
        <w:rPr>
          <w:rFonts w:ascii="Arial" w:hAnsi="Arial" w:cs="Arial"/>
          <w:color w:val="FF0000"/>
          <w:sz w:val="20"/>
          <w:szCs w:val="20"/>
        </w:rPr>
        <w:t xml:space="preserve"> </w:t>
      </w:r>
      <w:r w:rsidR="00CF70DE" w:rsidRPr="001B778B">
        <w:rPr>
          <w:rFonts w:ascii="Arial" w:hAnsi="Arial" w:cs="Arial"/>
          <w:sz w:val="20"/>
          <w:szCs w:val="20"/>
        </w:rPr>
        <w:t xml:space="preserve">As ações necessárias realizadas pela EP estão descritas na </w:t>
      </w:r>
      <w:r w:rsidR="00CF70DE" w:rsidRPr="001B778B">
        <w:rPr>
          <w:rFonts w:ascii="Arial" w:hAnsi="Arial" w:cs="Arial"/>
          <w:b/>
          <w:bCs/>
          <w:sz w:val="20"/>
          <w:szCs w:val="20"/>
        </w:rPr>
        <w:t>IT</w:t>
      </w:r>
      <w:r w:rsidR="00DA0E1F" w:rsidRPr="001B778B">
        <w:rPr>
          <w:rFonts w:ascii="Arial" w:hAnsi="Arial" w:cs="Arial"/>
          <w:b/>
          <w:bCs/>
          <w:sz w:val="20"/>
          <w:szCs w:val="20"/>
        </w:rPr>
        <w:t>66</w:t>
      </w:r>
      <w:r w:rsidR="002177C1" w:rsidRPr="001B778B">
        <w:rPr>
          <w:rFonts w:ascii="Arial" w:hAnsi="Arial" w:cs="Arial"/>
          <w:b/>
          <w:bCs/>
          <w:sz w:val="20"/>
          <w:szCs w:val="20"/>
        </w:rPr>
        <w:t xml:space="preserve"> –</w:t>
      </w:r>
      <w:r w:rsidR="00CF70DE" w:rsidRPr="001B778B">
        <w:rPr>
          <w:rFonts w:ascii="Arial" w:hAnsi="Arial" w:cs="Arial"/>
          <w:b/>
          <w:bCs/>
          <w:sz w:val="20"/>
          <w:szCs w:val="20"/>
        </w:rPr>
        <w:t xml:space="preserve"> Engenharia de Métodos e Processos.</w:t>
      </w:r>
    </w:p>
    <w:p w14:paraId="486E449E" w14:textId="3CED680B" w:rsidR="00CF70DE" w:rsidRDefault="00CF70DE" w:rsidP="00122844">
      <w:pPr>
        <w:pStyle w:val="Standard"/>
        <w:spacing w:after="0" w:line="360" w:lineRule="auto"/>
        <w:jc w:val="both"/>
        <w:rPr>
          <w:rFonts w:ascii="Arial" w:hAnsi="Arial" w:cs="Arial"/>
          <w:bCs/>
          <w:color w:val="auto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DA0E1F" w:rsidRPr="001B778B">
        <w:rPr>
          <w:rFonts w:ascii="Arial" w:hAnsi="Arial" w:cs="Arial"/>
          <w:bCs/>
          <w:color w:val="auto"/>
          <w:sz w:val="20"/>
          <w:szCs w:val="20"/>
        </w:rPr>
        <w:t>É</w:t>
      </w:r>
      <w:r w:rsidRPr="001B778B">
        <w:rPr>
          <w:rFonts w:ascii="Arial" w:hAnsi="Arial" w:cs="Arial"/>
          <w:bCs/>
          <w:color w:val="auto"/>
          <w:sz w:val="20"/>
          <w:szCs w:val="20"/>
        </w:rPr>
        <w:t xml:space="preserve"> responsabilidade da EP disponibilizar </w:t>
      </w:r>
      <w:r w:rsidR="002553D1" w:rsidRPr="001B778B">
        <w:rPr>
          <w:rFonts w:ascii="Arial" w:hAnsi="Arial" w:cs="Arial"/>
          <w:bCs/>
          <w:color w:val="auto"/>
          <w:sz w:val="20"/>
          <w:szCs w:val="20"/>
        </w:rPr>
        <w:t xml:space="preserve">os </w:t>
      </w:r>
      <w:r w:rsidRPr="001B778B">
        <w:rPr>
          <w:rFonts w:ascii="Arial" w:hAnsi="Arial" w:cs="Arial"/>
          <w:bCs/>
          <w:color w:val="auto"/>
          <w:sz w:val="20"/>
          <w:szCs w:val="20"/>
        </w:rPr>
        <w:t xml:space="preserve">desenhos necessários e </w:t>
      </w:r>
      <w:r w:rsidR="002553D1" w:rsidRPr="001B778B">
        <w:rPr>
          <w:rFonts w:ascii="Arial" w:hAnsi="Arial" w:cs="Arial"/>
          <w:bCs/>
          <w:color w:val="auto"/>
          <w:sz w:val="20"/>
          <w:szCs w:val="20"/>
        </w:rPr>
        <w:t xml:space="preserve">o </w:t>
      </w:r>
      <w:r w:rsidRPr="001B778B">
        <w:rPr>
          <w:rFonts w:ascii="Arial" w:hAnsi="Arial" w:cs="Arial"/>
          <w:bCs/>
          <w:color w:val="auto"/>
          <w:sz w:val="20"/>
          <w:szCs w:val="20"/>
        </w:rPr>
        <w:t xml:space="preserve">dispositivo ao setor de </w:t>
      </w:r>
      <w:r w:rsidR="001B778B">
        <w:rPr>
          <w:rFonts w:ascii="Arial" w:hAnsi="Arial" w:cs="Arial"/>
          <w:bCs/>
          <w:color w:val="auto"/>
          <w:sz w:val="20"/>
          <w:szCs w:val="20"/>
        </w:rPr>
        <w:t>Q</w:t>
      </w:r>
      <w:r w:rsidRPr="001B778B">
        <w:rPr>
          <w:rFonts w:ascii="Arial" w:hAnsi="Arial" w:cs="Arial"/>
          <w:bCs/>
          <w:color w:val="auto"/>
          <w:sz w:val="20"/>
          <w:szCs w:val="20"/>
        </w:rPr>
        <w:t>ualidade</w:t>
      </w:r>
      <w:r w:rsidR="002553D1" w:rsidRPr="001B778B">
        <w:rPr>
          <w:rFonts w:ascii="Arial" w:hAnsi="Arial" w:cs="Arial"/>
          <w:bCs/>
          <w:color w:val="auto"/>
          <w:sz w:val="20"/>
          <w:szCs w:val="20"/>
        </w:rPr>
        <w:t xml:space="preserve"> para aferição.</w:t>
      </w:r>
      <w:r w:rsidR="001B778B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p w14:paraId="5296E6DA" w14:textId="77777777" w:rsidR="00122844" w:rsidRDefault="00122844" w:rsidP="00122844">
      <w:pPr>
        <w:pStyle w:val="Standard"/>
        <w:spacing w:after="0" w:line="360" w:lineRule="auto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14:paraId="494B4414" w14:textId="1F7A816B" w:rsidR="00C22F9B" w:rsidRPr="007B0E8A" w:rsidRDefault="00B92C97" w:rsidP="00122844">
      <w:pPr>
        <w:pStyle w:val="Ttulo1"/>
        <w:numPr>
          <w:ilvl w:val="0"/>
          <w:numId w:val="1"/>
        </w:numPr>
        <w:spacing w:before="0" w:after="0" w:line="360" w:lineRule="auto"/>
        <w:rPr>
          <w:b/>
          <w:bCs/>
        </w:rPr>
      </w:pPr>
      <w:bookmarkStart w:id="4" w:name="_Toc164156586"/>
      <w:r w:rsidRPr="007B0E8A">
        <w:rPr>
          <w:b/>
          <w:bCs/>
        </w:rPr>
        <w:t>A</w:t>
      </w:r>
      <w:r w:rsidR="002553D1" w:rsidRPr="007B0E8A">
        <w:rPr>
          <w:b/>
          <w:bCs/>
        </w:rPr>
        <w:t>FERIÇÃO</w:t>
      </w:r>
      <w:bookmarkEnd w:id="4"/>
    </w:p>
    <w:p w14:paraId="677F9592" w14:textId="77777777" w:rsidR="00C22F9B" w:rsidRPr="00B93FC2" w:rsidRDefault="00C22F9B" w:rsidP="00122844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499E7DE" w14:textId="77777777" w:rsidR="00C22F9B" w:rsidRPr="00B93FC2" w:rsidRDefault="00B92C97" w:rsidP="00122844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 xml:space="preserve">A realização e controle das aferições dos gabaritos e/ou dispositivos é responsabilidade do setor de qualidade. Após receber o gabarito da engenharia de processos, a qualidade realiza a aferição do mesmo, e após emite o </w:t>
      </w:r>
      <w:r w:rsidRPr="00B93FC2">
        <w:rPr>
          <w:rFonts w:ascii="Arial" w:hAnsi="Arial" w:cs="Arial"/>
          <w:b/>
          <w:bCs/>
          <w:color w:val="000000" w:themeColor="text1"/>
          <w:sz w:val="20"/>
          <w:szCs w:val="20"/>
        </w:rPr>
        <w:t>RQ17 – Relatório de Inspeção, Análise e Aparência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. Neste documento estará definida a situação do dispositivo, com as dimensões encontradas e o desenho utilizado para aferição.</w:t>
      </w:r>
    </w:p>
    <w:p w14:paraId="3F6103B8" w14:textId="77777777" w:rsidR="00C22F9B" w:rsidRPr="00B93FC2" w:rsidRDefault="00B92C97" w:rsidP="00122844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 xml:space="preserve">Se o dispositivo estiver aprovado, o </w:t>
      </w:r>
      <w:r w:rsidRPr="00B93FC2">
        <w:rPr>
          <w:rFonts w:ascii="Arial" w:hAnsi="Arial" w:cs="Arial"/>
          <w:b/>
          <w:bCs/>
          <w:color w:val="000000" w:themeColor="text1"/>
          <w:sz w:val="20"/>
          <w:szCs w:val="20"/>
        </w:rPr>
        <w:t>RQ17 – Relatório de Inspeção, Análise e Aparência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é arquivado pelo setor de qualidade, na pasta eletrônica do setor no seguinte endereço: </w:t>
      </w:r>
      <w:r w:rsidRPr="00850044">
        <w:rPr>
          <w:rFonts w:ascii="Arial" w:hAnsi="Arial" w:cs="Arial"/>
          <w:b/>
          <w:bCs/>
          <w:color w:val="000000" w:themeColor="text1"/>
          <w:sz w:val="20"/>
          <w:szCs w:val="20"/>
        </w:rPr>
        <w:t>Z:\qualidade\RELATÓRIO DE INSPEÇÃO E ANÁLISE.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553D1">
        <w:rPr>
          <w:rFonts w:ascii="Arial" w:hAnsi="Arial" w:cs="Arial"/>
          <w:color w:val="000000" w:themeColor="text1"/>
          <w:sz w:val="20"/>
          <w:szCs w:val="20"/>
        </w:rPr>
        <w:t>A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aferição é registrada no Sistema </w:t>
      </w:r>
      <w:proofErr w:type="spellStart"/>
      <w:r w:rsidRPr="00B93FC2">
        <w:rPr>
          <w:rFonts w:ascii="Arial" w:hAnsi="Arial" w:cs="Arial"/>
          <w:color w:val="000000" w:themeColor="text1"/>
          <w:sz w:val="20"/>
          <w:szCs w:val="20"/>
        </w:rPr>
        <w:t>Tecnicon</w:t>
      </w:r>
      <w:proofErr w:type="spellEnd"/>
      <w:r w:rsidRPr="00B93FC2">
        <w:rPr>
          <w:rFonts w:ascii="Arial" w:hAnsi="Arial" w:cs="Arial"/>
          <w:color w:val="000000" w:themeColor="text1"/>
          <w:sz w:val="20"/>
          <w:szCs w:val="20"/>
        </w:rPr>
        <w:t>, na página de manutenção preventiva de matriz.</w:t>
      </w:r>
    </w:p>
    <w:p w14:paraId="07D87C0B" w14:textId="3FF604DE" w:rsidR="00C22F9B" w:rsidRDefault="00B92C97" w:rsidP="00122844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 xml:space="preserve">Caso o gabarito e/ou dispositivo seja reprovado, o setor de </w:t>
      </w:r>
      <w:r w:rsidR="00A27D2D">
        <w:rPr>
          <w:rFonts w:ascii="Arial" w:hAnsi="Arial" w:cs="Arial"/>
          <w:color w:val="000000" w:themeColor="text1"/>
          <w:sz w:val="20"/>
          <w:szCs w:val="20"/>
        </w:rPr>
        <w:t>Q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ualidade informa a situação ao setor de </w:t>
      </w:r>
      <w:r w:rsidR="002553D1">
        <w:rPr>
          <w:rFonts w:ascii="Arial" w:hAnsi="Arial" w:cs="Arial"/>
          <w:color w:val="000000" w:themeColor="text1"/>
          <w:sz w:val="20"/>
          <w:szCs w:val="20"/>
        </w:rPr>
        <w:t>E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ngenharia de </w:t>
      </w:r>
      <w:r w:rsidR="002553D1">
        <w:rPr>
          <w:rFonts w:ascii="Arial" w:hAnsi="Arial" w:cs="Arial"/>
          <w:color w:val="000000" w:themeColor="text1"/>
          <w:sz w:val="20"/>
          <w:szCs w:val="20"/>
        </w:rPr>
        <w:t>P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rocessos através da criação de uma solicitação no GLPI de métodos e processos, retém o dispositivo e faz uma inspeção nos produtos em estoque e/ou no mínimo em cinco amostras de produtos anteriores à aferição, e verifica se os mesmos estão de acordo com o desenho, encaminhando o dispositivo para a correção.</w:t>
      </w:r>
    </w:p>
    <w:p w14:paraId="314D17DD" w14:textId="06E821E1" w:rsidR="001B778B" w:rsidRDefault="001B778B" w:rsidP="00122844">
      <w:pPr>
        <w:pStyle w:val="Standard"/>
        <w:spacing w:after="0"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1B778B">
        <w:rPr>
          <w:rFonts w:ascii="Arial" w:hAnsi="Arial" w:cs="Arial"/>
          <w:color w:val="FF0000"/>
          <w:sz w:val="20"/>
          <w:szCs w:val="20"/>
        </w:rPr>
        <w:tab/>
      </w:r>
      <w:r w:rsidR="002B00C6" w:rsidRPr="007B0E8A">
        <w:rPr>
          <w:rFonts w:ascii="Arial" w:hAnsi="Arial" w:cs="Arial"/>
          <w:color w:val="auto"/>
          <w:sz w:val="20"/>
          <w:szCs w:val="20"/>
        </w:rPr>
        <w:t>No momento da aferição, também deve-se</w:t>
      </w:r>
      <w:r w:rsidRPr="007B0E8A">
        <w:rPr>
          <w:rFonts w:ascii="Arial" w:hAnsi="Arial" w:cs="Arial"/>
          <w:color w:val="auto"/>
          <w:sz w:val="20"/>
          <w:szCs w:val="20"/>
        </w:rPr>
        <w:t xml:space="preserve"> verificar </w:t>
      </w:r>
      <w:r w:rsidR="002B00C6" w:rsidRPr="007B0E8A">
        <w:rPr>
          <w:rFonts w:ascii="Arial" w:hAnsi="Arial" w:cs="Arial"/>
          <w:color w:val="auto"/>
          <w:sz w:val="20"/>
          <w:szCs w:val="20"/>
        </w:rPr>
        <w:t>o quesito</w:t>
      </w:r>
      <w:r w:rsidRPr="007B0E8A">
        <w:rPr>
          <w:rFonts w:ascii="Arial" w:hAnsi="Arial" w:cs="Arial"/>
          <w:color w:val="auto"/>
          <w:sz w:val="20"/>
          <w:szCs w:val="20"/>
        </w:rPr>
        <w:t xml:space="preserve"> </w:t>
      </w:r>
      <w:r w:rsidR="002B00C6" w:rsidRPr="007B0E8A">
        <w:rPr>
          <w:rFonts w:ascii="Arial" w:hAnsi="Arial" w:cs="Arial"/>
          <w:color w:val="auto"/>
          <w:sz w:val="20"/>
          <w:szCs w:val="20"/>
        </w:rPr>
        <w:t xml:space="preserve">de </w:t>
      </w:r>
      <w:r w:rsidRPr="007B0E8A">
        <w:rPr>
          <w:rFonts w:ascii="Arial" w:hAnsi="Arial" w:cs="Arial"/>
          <w:color w:val="auto"/>
          <w:sz w:val="20"/>
          <w:szCs w:val="20"/>
        </w:rPr>
        <w:t>identificação dos dispositivos.</w:t>
      </w:r>
      <w:r w:rsidR="002B00C6" w:rsidRPr="007B0E8A">
        <w:rPr>
          <w:rFonts w:ascii="Arial" w:hAnsi="Arial" w:cs="Arial"/>
          <w:color w:val="auto"/>
          <w:sz w:val="20"/>
          <w:szCs w:val="20"/>
        </w:rPr>
        <w:t xml:space="preserve"> Os mesmos devem conter o código de identificação legível e em condições íntegras. Nos casos em que os dispositivos são </w:t>
      </w:r>
      <w:r w:rsidR="00354708" w:rsidRPr="007B0E8A">
        <w:rPr>
          <w:rFonts w:ascii="Arial" w:hAnsi="Arial" w:cs="Arial"/>
          <w:color w:val="auto"/>
          <w:sz w:val="20"/>
          <w:szCs w:val="20"/>
        </w:rPr>
        <w:t>constituídos</w:t>
      </w:r>
      <w:r w:rsidR="002B00C6" w:rsidRPr="007B0E8A">
        <w:rPr>
          <w:rFonts w:ascii="Arial" w:hAnsi="Arial" w:cs="Arial"/>
          <w:color w:val="auto"/>
          <w:sz w:val="20"/>
          <w:szCs w:val="20"/>
        </w:rPr>
        <w:t xml:space="preserve"> por </w:t>
      </w:r>
      <w:r w:rsidR="00354708" w:rsidRPr="007B0E8A">
        <w:rPr>
          <w:rFonts w:ascii="Arial" w:hAnsi="Arial" w:cs="Arial"/>
          <w:color w:val="auto"/>
          <w:sz w:val="20"/>
          <w:szCs w:val="20"/>
        </w:rPr>
        <w:t>partes móveis, d</w:t>
      </w:r>
      <w:r w:rsidR="002B00C6" w:rsidRPr="007B0E8A">
        <w:rPr>
          <w:rFonts w:ascii="Arial" w:hAnsi="Arial" w:cs="Arial"/>
          <w:color w:val="auto"/>
          <w:sz w:val="20"/>
          <w:szCs w:val="20"/>
        </w:rPr>
        <w:t>eve-se avaliar também se todas as peças</w:t>
      </w:r>
      <w:r w:rsidR="00354708" w:rsidRPr="007B0E8A">
        <w:rPr>
          <w:rFonts w:ascii="Arial" w:hAnsi="Arial" w:cs="Arial"/>
          <w:color w:val="auto"/>
          <w:sz w:val="20"/>
          <w:szCs w:val="20"/>
        </w:rPr>
        <w:t xml:space="preserve"> estão funcionais (pinos, correntes, montagens, encaixes). Para os dispositivos de inspeção do modelo PNP (Passa - Não Passa), deve-se verificar se ambos os lados estão respectivamente identificados (necessário para não haver equívoco durante utilização).</w:t>
      </w:r>
    </w:p>
    <w:p w14:paraId="184B851E" w14:textId="77777777" w:rsidR="00122844" w:rsidRPr="001B778B" w:rsidRDefault="00122844" w:rsidP="00122844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128EF36E" w14:textId="7540EFC8" w:rsidR="00C22F9B" w:rsidRPr="00546B24" w:rsidRDefault="00AF2DD6" w:rsidP="00122844">
      <w:pPr>
        <w:pStyle w:val="Ttulo1"/>
        <w:spacing w:before="0" w:after="0" w:line="360" w:lineRule="auto"/>
        <w:ind w:left="714" w:hanging="357"/>
        <w:rPr>
          <w:b/>
          <w:bCs/>
        </w:rPr>
      </w:pPr>
      <w:bookmarkStart w:id="5" w:name="_Toc164156587"/>
      <w:r w:rsidRPr="00546B24">
        <w:rPr>
          <w:b/>
          <w:bCs/>
        </w:rPr>
        <w:t>5</w:t>
      </w:r>
      <w:r w:rsidR="00B92C97" w:rsidRPr="00546B24">
        <w:rPr>
          <w:b/>
          <w:bCs/>
        </w:rPr>
        <w:t>.1</w:t>
      </w:r>
      <w:r w:rsidR="00F32E2D">
        <w:rPr>
          <w:b/>
          <w:bCs/>
        </w:rPr>
        <w:t xml:space="preserve">   </w:t>
      </w:r>
      <w:r w:rsidR="002553D1" w:rsidRPr="00546B24">
        <w:rPr>
          <w:b/>
          <w:bCs/>
        </w:rPr>
        <w:t>C</w:t>
      </w:r>
      <w:r w:rsidR="007B0E8A" w:rsidRPr="00546B24">
        <w:rPr>
          <w:b/>
          <w:bCs/>
        </w:rPr>
        <w:t>ontrole e Aferição</w:t>
      </w:r>
      <w:bookmarkEnd w:id="5"/>
    </w:p>
    <w:p w14:paraId="111D9157" w14:textId="77777777" w:rsidR="00C22F9B" w:rsidRPr="00B93FC2" w:rsidRDefault="00C22F9B" w:rsidP="00122844">
      <w:pPr>
        <w:pStyle w:val="Standard"/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65D69EF" w14:textId="77777777" w:rsidR="00C22F9B" w:rsidRPr="00B93FC2" w:rsidRDefault="00B92C97" w:rsidP="00122844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 xml:space="preserve">As aferições são controladas no sistema através do relatório controle de manutenção preventiva matriz, no seguinte caminho: engenharia do produto/ matrizes/ relatórios/ controle de manutenção preventiva matriz, que mostra o status do dispositivo como “OK” para dispositivos dentro do intervalo de aferição, e “Pendente” para dispositivos que devem ser realizadas novas aferições. </w:t>
      </w:r>
    </w:p>
    <w:p w14:paraId="38B5B98F" w14:textId="0EFBC0F6" w:rsidR="00C22F9B" w:rsidRDefault="00B92C97" w:rsidP="00122844">
      <w:pPr>
        <w:pStyle w:val="Textbodyindent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>A Figura</w:t>
      </w:r>
      <w:r w:rsidR="00122844">
        <w:rPr>
          <w:rFonts w:ascii="Arial" w:hAnsi="Arial" w:cs="Arial"/>
          <w:color w:val="000000" w:themeColor="text1"/>
          <w:sz w:val="20"/>
          <w:szCs w:val="20"/>
        </w:rPr>
        <w:t xml:space="preserve"> abaixo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mostra o relatório onde o gabarito 102.037.C007 foi definido com intervalo de aferição equivalente a produção de 1000 peças, sendo que já foram produzidas 793 peças desde a última aferição. O gabarito 102.037.I004 foi definido o intervalo de aferição equivalente a produção de 300 peças, sendo que já foram produzidas 310 peças desde a última aferição, necessitando uma nova aferição. O gabarito 101.126.F001, o intervalo de aferição é equivalente a produção de 300 peças, sendo que não foi produzido nenhuma peça desde a última aferição. </w:t>
      </w:r>
    </w:p>
    <w:p w14:paraId="3AE07BF4" w14:textId="77777777" w:rsidR="00122844" w:rsidRPr="00B93FC2" w:rsidRDefault="00122844" w:rsidP="00122844">
      <w:pPr>
        <w:pStyle w:val="Textbodyindent"/>
        <w:spacing w:after="0" w:line="360" w:lineRule="auto"/>
        <w:jc w:val="both"/>
        <w:rPr>
          <w:color w:val="000000" w:themeColor="text1"/>
        </w:rPr>
      </w:pPr>
    </w:p>
    <w:p w14:paraId="2E9C8495" w14:textId="77777777" w:rsidR="00C22F9B" w:rsidRPr="00B93FC2" w:rsidRDefault="00B92C97" w:rsidP="00122844">
      <w:pPr>
        <w:pStyle w:val="Textbodyindent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noProof/>
          <w:color w:val="000000" w:themeColor="text1"/>
          <w:lang w:eastAsia="pt-BR" w:bidi="ar-SA"/>
        </w:rPr>
        <w:drawing>
          <wp:inline distT="0" distB="0" distL="0" distR="0" wp14:anchorId="55D1B46D" wp14:editId="69039CCD">
            <wp:extent cx="6120130" cy="1072515"/>
            <wp:effectExtent l="0" t="0" r="0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7159B" w14:textId="6B264E85" w:rsidR="00C22F9B" w:rsidRPr="00B93FC2" w:rsidRDefault="00B92C97" w:rsidP="00122844">
      <w:pPr>
        <w:pStyle w:val="Standard"/>
        <w:spacing w:line="360" w:lineRule="auto"/>
        <w:jc w:val="center"/>
        <w:rPr>
          <w:color w:val="000000" w:themeColor="text1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>Relatório de Controle de Vida Útil de Matriz</w:t>
      </w:r>
    </w:p>
    <w:p w14:paraId="5024AE1B" w14:textId="77777777" w:rsidR="00C22F9B" w:rsidRPr="00B93FC2" w:rsidRDefault="00C22F9B" w:rsidP="008C39DC">
      <w:pPr>
        <w:pStyle w:val="Standard"/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2A3810A3" w14:textId="5BF6A60F" w:rsidR="00C22F9B" w:rsidRPr="00546B24" w:rsidRDefault="00AF2DD6" w:rsidP="008C39DC">
      <w:pPr>
        <w:pStyle w:val="Ttulo1"/>
        <w:spacing w:before="0" w:after="0" w:line="360" w:lineRule="auto"/>
        <w:ind w:left="714" w:hanging="357"/>
        <w:rPr>
          <w:b/>
          <w:bCs/>
        </w:rPr>
      </w:pPr>
      <w:bookmarkStart w:id="6" w:name="_Toc164156588"/>
      <w:r w:rsidRPr="00546B24">
        <w:rPr>
          <w:b/>
          <w:bCs/>
        </w:rPr>
        <w:t>5</w:t>
      </w:r>
      <w:r w:rsidR="00B92C97" w:rsidRPr="00546B24">
        <w:rPr>
          <w:b/>
          <w:bCs/>
        </w:rPr>
        <w:t>.2</w:t>
      </w:r>
      <w:r w:rsidR="00F32E2D">
        <w:rPr>
          <w:b/>
          <w:bCs/>
        </w:rPr>
        <w:t xml:space="preserve">   </w:t>
      </w:r>
      <w:r w:rsidR="007B0E8A" w:rsidRPr="00546B24">
        <w:rPr>
          <w:b/>
          <w:bCs/>
        </w:rPr>
        <w:t>Frequência de Aferição</w:t>
      </w:r>
      <w:bookmarkEnd w:id="6"/>
    </w:p>
    <w:p w14:paraId="43E2F3FD" w14:textId="77777777" w:rsidR="00C22F9B" w:rsidRPr="00B93FC2" w:rsidRDefault="00C22F9B" w:rsidP="008C39DC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4B70248" w14:textId="655D8FF5" w:rsidR="00C22F9B" w:rsidRPr="00B93FC2" w:rsidRDefault="00B92C97" w:rsidP="008C39DC">
      <w:pPr>
        <w:pStyle w:val="Standard"/>
        <w:spacing w:after="0" w:line="360" w:lineRule="auto"/>
        <w:jc w:val="both"/>
        <w:rPr>
          <w:color w:val="000000" w:themeColor="text1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 xml:space="preserve">O cadastro da frequência de aferição </w:t>
      </w:r>
      <w:r w:rsidR="007220D7">
        <w:rPr>
          <w:rFonts w:ascii="Arial" w:hAnsi="Arial" w:cs="Arial"/>
          <w:color w:val="000000" w:themeColor="text1"/>
          <w:sz w:val="20"/>
          <w:szCs w:val="20"/>
        </w:rPr>
        <w:t>é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realizado na página de cadastro de matriz mostrado </w:t>
      </w:r>
      <w:r w:rsidR="00122844">
        <w:rPr>
          <w:rFonts w:ascii="Arial" w:hAnsi="Arial" w:cs="Arial"/>
          <w:color w:val="000000" w:themeColor="text1"/>
          <w:sz w:val="20"/>
          <w:szCs w:val="20"/>
        </w:rPr>
        <w:t>abaixo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, onde são preenchidos os campos da secção ‘’VIDA ÚTIL’’, “Data de início controle” e “</w:t>
      </w:r>
      <w:proofErr w:type="spellStart"/>
      <w:r w:rsidRPr="00B93FC2">
        <w:rPr>
          <w:rFonts w:ascii="Arial" w:hAnsi="Arial" w:cs="Arial"/>
          <w:color w:val="000000" w:themeColor="text1"/>
          <w:sz w:val="20"/>
          <w:szCs w:val="20"/>
        </w:rPr>
        <w:t>Qtde</w:t>
      </w:r>
      <w:proofErr w:type="spellEnd"/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. manutenção preventiva”, esta última corresponde a frequência de aferição. A frequência de aferição dos dispositivos depende da aplicação e volume de peças produzidas, e estão pré-definidas </w:t>
      </w:r>
      <w:r w:rsidR="001D6CCB">
        <w:rPr>
          <w:rFonts w:ascii="Arial" w:hAnsi="Arial" w:cs="Arial"/>
          <w:color w:val="000000" w:themeColor="text1"/>
          <w:sz w:val="20"/>
          <w:szCs w:val="20"/>
        </w:rPr>
        <w:t xml:space="preserve">na tabela 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abaixo.</w:t>
      </w:r>
    </w:p>
    <w:p w14:paraId="34A7000E" w14:textId="4496F12C" w:rsidR="00C22F9B" w:rsidRPr="00B93FC2" w:rsidRDefault="00B92C97" w:rsidP="00261B49">
      <w:pPr>
        <w:pStyle w:val="Standard"/>
        <w:spacing w:line="360" w:lineRule="auto"/>
        <w:jc w:val="center"/>
        <w:rPr>
          <w:color w:val="000000" w:themeColor="text1"/>
        </w:rPr>
      </w:pP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w:drawing>
          <wp:anchor distT="0" distB="0" distL="114300" distR="114300" simplePos="0" relativeHeight="11" behindDoc="1" locked="0" layoutInCell="1" allowOverlap="1" wp14:anchorId="4AA35131" wp14:editId="4A2D3D56">
            <wp:simplePos x="0" y="0"/>
            <wp:positionH relativeFrom="margin">
              <wp:align>right</wp:align>
            </wp:positionH>
            <wp:positionV relativeFrom="paragraph">
              <wp:posOffset>442</wp:posOffset>
            </wp:positionV>
            <wp:extent cx="6110605" cy="2256155"/>
            <wp:effectExtent l="0" t="0" r="4445" b="0"/>
            <wp:wrapTight wrapText="bothSides">
              <wp:wrapPolygon edited="0">
                <wp:start x="0" y="0"/>
                <wp:lineTo x="0" y="21339"/>
                <wp:lineTo x="21548" y="21339"/>
                <wp:lineTo x="21548" y="0"/>
                <wp:lineTo x="0" y="0"/>
              </wp:wrapPolygon>
            </wp:wrapTight>
            <wp:docPr id="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a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238" b="18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3FC2">
        <w:rPr>
          <w:rFonts w:ascii="Arial" w:hAnsi="Arial" w:cs="Arial"/>
          <w:color w:val="000000" w:themeColor="text1"/>
          <w:sz w:val="20"/>
          <w:szCs w:val="20"/>
        </w:rPr>
        <w:t>Relatório de Controle de Vida Útil de Matriz</w:t>
      </w:r>
    </w:p>
    <w:p w14:paraId="05B9EA50" w14:textId="77777777" w:rsidR="00C22F9B" w:rsidRPr="00B93FC2" w:rsidRDefault="00C22F9B" w:rsidP="00122844">
      <w:pPr>
        <w:pStyle w:val="Standard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588" w:type="dxa"/>
        <w:jc w:val="right"/>
        <w:tblBorders>
          <w:top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68"/>
        <w:gridCol w:w="4820"/>
      </w:tblGrid>
      <w:tr w:rsidR="00B93FC2" w:rsidRPr="00B93FC2" w14:paraId="12A71AEA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5EAEA4" w14:textId="77777777" w:rsidR="00C22F9B" w:rsidRPr="002553D1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553D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35EB087" w14:textId="77777777" w:rsidR="00C22F9B" w:rsidRPr="002553D1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553D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Quantidade de produção</w:t>
            </w:r>
          </w:p>
        </w:tc>
      </w:tr>
      <w:tr w:rsidR="00B93FC2" w:rsidRPr="00B93FC2" w14:paraId="05716986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C03DD4" w14:textId="77777777" w:rsidR="00C22F9B" w:rsidRPr="00C6133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Gabarito de corte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D10B80B" w14:textId="287EAFCD" w:rsidR="00C22F9B" w:rsidRPr="00C61332" w:rsidRDefault="00C61332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B92C97" w:rsidRPr="00C61332">
              <w:rPr>
                <w:rFonts w:ascii="Arial" w:hAnsi="Arial" w:cs="Arial"/>
                <w:color w:val="FF0000"/>
                <w:sz w:val="20"/>
                <w:szCs w:val="20"/>
              </w:rPr>
              <w:t>.000 peças</w:t>
            </w:r>
          </w:p>
        </w:tc>
      </w:tr>
      <w:tr w:rsidR="00B93FC2" w:rsidRPr="00B93FC2" w14:paraId="64057CAC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E9DFF7" w14:textId="77777777" w:rsidR="00C22F9B" w:rsidRPr="00C6133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Gabarito de furação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941FFF7" w14:textId="77777777" w:rsidR="00C22F9B" w:rsidRPr="00C6133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1.000 peças</w:t>
            </w:r>
          </w:p>
        </w:tc>
      </w:tr>
      <w:tr w:rsidR="00B93FC2" w:rsidRPr="00B93FC2" w14:paraId="3B9083E9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8CB970" w14:textId="77777777" w:rsidR="00C22F9B" w:rsidRPr="00C6133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Gabarito de inspeção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EB2C731" w14:textId="50DF524D" w:rsidR="00C22F9B" w:rsidRPr="00C61332" w:rsidRDefault="00C61332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="00B92C97" w:rsidRPr="00C61332">
              <w:rPr>
                <w:rFonts w:ascii="Arial" w:hAnsi="Arial" w:cs="Arial"/>
                <w:color w:val="FF0000"/>
                <w:sz w:val="20"/>
                <w:szCs w:val="20"/>
              </w:rPr>
              <w:t>.000 peças</w:t>
            </w:r>
          </w:p>
        </w:tc>
      </w:tr>
      <w:tr w:rsidR="00B93FC2" w:rsidRPr="00B93FC2" w14:paraId="0C762E7A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2144B5" w14:textId="77777777" w:rsidR="00C22F9B" w:rsidRPr="00C6133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Gabarito de marcação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1559D09" w14:textId="1E8CF6E2" w:rsidR="00C22F9B" w:rsidRPr="00C61332" w:rsidRDefault="00C61332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61332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="00B92C97" w:rsidRPr="00C61332">
              <w:rPr>
                <w:rFonts w:ascii="Arial" w:hAnsi="Arial" w:cs="Arial"/>
                <w:color w:val="FF0000"/>
                <w:sz w:val="20"/>
                <w:szCs w:val="20"/>
              </w:rPr>
              <w:t>.000 peças</w:t>
            </w:r>
          </w:p>
        </w:tc>
      </w:tr>
      <w:tr w:rsidR="00B93FC2" w:rsidRPr="00B93FC2" w14:paraId="7645433E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E1A762" w14:textId="77777777" w:rsidR="00C22F9B" w:rsidRPr="00B93FC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Gabarito de resfriamento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7DF22C1" w14:textId="77777777" w:rsidR="00C22F9B" w:rsidRPr="00B93FC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requer aferição</w:t>
            </w:r>
          </w:p>
        </w:tc>
      </w:tr>
      <w:tr w:rsidR="00B93FC2" w:rsidRPr="00B93FC2" w14:paraId="7E03EABC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318866" w14:textId="77777777" w:rsidR="00C22F9B" w:rsidRPr="00B93FC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Dispositivo de transporte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94A9A08" w14:textId="77777777" w:rsidR="00C22F9B" w:rsidRPr="00B93FC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requer aferição</w:t>
            </w:r>
          </w:p>
        </w:tc>
      </w:tr>
      <w:tr w:rsidR="00B93FC2" w:rsidRPr="00B93FC2" w14:paraId="661EA723" w14:textId="77777777" w:rsidTr="002553D1">
        <w:trPr>
          <w:jc w:val="right"/>
        </w:trPr>
        <w:tc>
          <w:tcPr>
            <w:tcW w:w="4768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513996" w14:textId="77777777" w:rsidR="00C22F9B" w:rsidRPr="00B93FC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Dispositivo de suporte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21B231C" w14:textId="77777777" w:rsidR="00C22F9B" w:rsidRPr="00B93FC2" w:rsidRDefault="00B92C97" w:rsidP="00122844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requer aferição</w:t>
            </w:r>
          </w:p>
        </w:tc>
      </w:tr>
    </w:tbl>
    <w:p w14:paraId="40FECBE0" w14:textId="4B25F5B0" w:rsidR="00C22F9B" w:rsidRPr="00B93FC2" w:rsidRDefault="00B92C97" w:rsidP="00122844">
      <w:pPr>
        <w:pStyle w:val="Standard"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>Frequência de aferição</w:t>
      </w:r>
    </w:p>
    <w:p w14:paraId="267FC051" w14:textId="4B7C2B87" w:rsidR="00C22F9B" w:rsidRDefault="00B92C97" w:rsidP="001D6CCB">
      <w:pPr>
        <w:pStyle w:val="Standard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51CB0">
        <w:rPr>
          <w:rFonts w:ascii="Arial" w:hAnsi="Arial" w:cs="Arial"/>
          <w:b/>
          <w:bCs/>
          <w:color w:val="000000" w:themeColor="text1"/>
          <w:sz w:val="20"/>
          <w:szCs w:val="20"/>
        </w:rPr>
        <w:t>NOTA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: Se julgar necessário, a qualidade pode alterar a frequência conforme as dimensões encontradas na aferição ou criticidade do produto.</w:t>
      </w:r>
    </w:p>
    <w:p w14:paraId="0E01A7FD" w14:textId="3A6D1A9C" w:rsidR="00C22F9B" w:rsidRPr="00546B24" w:rsidRDefault="00AF2DD6" w:rsidP="001D6CCB">
      <w:pPr>
        <w:pStyle w:val="Ttulo1"/>
        <w:spacing w:before="0" w:after="0" w:line="360" w:lineRule="auto"/>
        <w:ind w:left="714" w:hanging="357"/>
        <w:rPr>
          <w:b/>
          <w:bCs/>
        </w:rPr>
      </w:pPr>
      <w:bookmarkStart w:id="7" w:name="_Toc164156589"/>
      <w:r w:rsidRPr="00546B24">
        <w:rPr>
          <w:b/>
          <w:bCs/>
        </w:rPr>
        <w:t>5</w:t>
      </w:r>
      <w:r w:rsidR="00B92C97" w:rsidRPr="00546B24">
        <w:rPr>
          <w:b/>
          <w:bCs/>
        </w:rPr>
        <w:t>.3</w:t>
      </w:r>
      <w:r w:rsidR="00F32E2D">
        <w:rPr>
          <w:b/>
          <w:bCs/>
        </w:rPr>
        <w:t xml:space="preserve">   </w:t>
      </w:r>
      <w:r w:rsidR="002553D1" w:rsidRPr="00546B24">
        <w:rPr>
          <w:b/>
          <w:bCs/>
        </w:rPr>
        <w:t>R</w:t>
      </w:r>
      <w:r w:rsidR="007B0E8A" w:rsidRPr="00546B24">
        <w:rPr>
          <w:b/>
          <w:bCs/>
        </w:rPr>
        <w:t>egistro de Aferição</w:t>
      </w:r>
      <w:bookmarkEnd w:id="7"/>
    </w:p>
    <w:p w14:paraId="7096501A" w14:textId="77777777" w:rsidR="00C22F9B" w:rsidRPr="00B93FC2" w:rsidRDefault="00C22F9B" w:rsidP="001D6CCB">
      <w:pPr>
        <w:pStyle w:val="Standard"/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18BE251" w14:textId="57FEFDC1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>O registro das aferições é re</w:t>
      </w:r>
      <w:r w:rsidR="001D6CCB">
        <w:rPr>
          <w:rFonts w:ascii="Arial" w:hAnsi="Arial" w:cs="Arial"/>
          <w:color w:val="000000" w:themeColor="text1"/>
          <w:sz w:val="20"/>
          <w:szCs w:val="20"/>
        </w:rPr>
        <w:t xml:space="preserve">alizado 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na aba de manutenção preventiva de matrizes, seguindo os passos:</w:t>
      </w:r>
    </w:p>
    <w:p w14:paraId="21024D6C" w14:textId="77777777" w:rsidR="002553D1" w:rsidRPr="00B93FC2" w:rsidRDefault="002553D1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060E838" w14:textId="77777777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noProof/>
          <w:color w:val="000000" w:themeColor="text1"/>
          <w:lang w:eastAsia="pt-BR" w:bidi="ar-SA"/>
        </w:rPr>
        <w:drawing>
          <wp:anchor distT="0" distB="0" distL="114300" distR="114300" simplePos="0" relativeHeight="4" behindDoc="0" locked="0" layoutInCell="1" allowOverlap="1" wp14:anchorId="1001C623" wp14:editId="2F1AE656">
            <wp:simplePos x="0" y="0"/>
            <wp:positionH relativeFrom="column">
              <wp:posOffset>1590675</wp:posOffset>
            </wp:positionH>
            <wp:positionV relativeFrom="paragraph">
              <wp:posOffset>-60325</wp:posOffset>
            </wp:positionV>
            <wp:extent cx="147320" cy="169545"/>
            <wp:effectExtent l="0" t="0" r="0" b="0"/>
            <wp:wrapNone/>
            <wp:docPr id="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a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1°: Clicar no ícone “Incluir” </w:t>
      </w:r>
      <w:proofErr w:type="gramStart"/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  );</w:t>
      </w:r>
    </w:p>
    <w:p w14:paraId="50B9B131" w14:textId="77777777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2°: No campo observação, descrever a atividade que está sendo realizada </w:t>
      </w:r>
      <w:r w:rsidRPr="00B93FC2">
        <w:rPr>
          <w:rFonts w:ascii="Arial" w:hAnsi="Arial" w:cs="Arial"/>
          <w:i/>
          <w:color w:val="000000" w:themeColor="text1"/>
          <w:sz w:val="20"/>
          <w:szCs w:val="20"/>
        </w:rPr>
        <w:t>(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Ex. Realizado primeira aferição / Realizado segunda aferição, </w:t>
      </w:r>
      <w:proofErr w:type="spellStart"/>
      <w:r w:rsidRPr="00B93FC2">
        <w:rPr>
          <w:rFonts w:ascii="Arial" w:hAnsi="Arial" w:cs="Arial"/>
          <w:color w:val="000000" w:themeColor="text1"/>
          <w:sz w:val="20"/>
          <w:szCs w:val="20"/>
        </w:rPr>
        <w:t>etc</w:t>
      </w:r>
      <w:proofErr w:type="spellEnd"/>
      <w:r w:rsidRPr="00B93FC2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7ECF8096" w14:textId="1C046818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3°: Selecionar a opção “SIM” em </w:t>
      </w:r>
      <w:r w:rsidRPr="00B93FC2">
        <w:rPr>
          <w:rFonts w:ascii="Arial" w:hAnsi="Arial" w:cs="Arial"/>
          <w:b/>
          <w:bCs/>
          <w:color w:val="000000" w:themeColor="text1"/>
          <w:sz w:val="20"/>
          <w:szCs w:val="20"/>
        </w:rPr>
        <w:t>zerar contador,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para que a contagem de peças produzidas seja zerada e o status do dispositivo no relatório descrito </w:t>
      </w:r>
      <w:r w:rsidR="00261B49">
        <w:rPr>
          <w:rFonts w:ascii="Arial" w:hAnsi="Arial" w:cs="Arial"/>
          <w:color w:val="000000" w:themeColor="text1"/>
          <w:sz w:val="20"/>
          <w:szCs w:val="20"/>
        </w:rPr>
        <w:t>abaixo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de “Pendente” para “OK”, iniciando uma nova contagem;</w:t>
      </w:r>
    </w:p>
    <w:p w14:paraId="7984E7E2" w14:textId="701A2CEB" w:rsidR="00C22F9B" w:rsidRPr="00B93FC2" w:rsidRDefault="00261B49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noProof/>
          <w:color w:val="000000" w:themeColor="text1"/>
          <w:lang w:eastAsia="pt-BR" w:bidi="ar-SA"/>
        </w:rPr>
        <w:drawing>
          <wp:anchor distT="0" distB="0" distL="114300" distR="114300" simplePos="0" relativeHeight="6" behindDoc="1" locked="0" layoutInCell="1" allowOverlap="1" wp14:anchorId="36033EDE" wp14:editId="2C6913BA">
            <wp:simplePos x="0" y="0"/>
            <wp:positionH relativeFrom="column">
              <wp:posOffset>1852930</wp:posOffset>
            </wp:positionH>
            <wp:positionV relativeFrom="paragraph">
              <wp:posOffset>5494</wp:posOffset>
            </wp:positionV>
            <wp:extent cx="207010" cy="207010"/>
            <wp:effectExtent l="0" t="0" r="0" b="0"/>
            <wp:wrapNone/>
            <wp:docPr id="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a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2C97" w:rsidRPr="00B93FC2">
        <w:rPr>
          <w:noProof/>
          <w:color w:val="000000" w:themeColor="text1"/>
          <w:lang w:eastAsia="pt-BR" w:bidi="ar-SA"/>
        </w:rPr>
        <w:drawing>
          <wp:anchor distT="0" distB="0" distL="0" distR="0" simplePos="0" relativeHeight="5" behindDoc="1" locked="0" layoutInCell="1" allowOverlap="1" wp14:anchorId="63AE952F" wp14:editId="32E698F6">
            <wp:simplePos x="0" y="0"/>
            <wp:positionH relativeFrom="margin">
              <wp:align>center</wp:align>
            </wp:positionH>
            <wp:positionV relativeFrom="paragraph">
              <wp:posOffset>298036</wp:posOffset>
            </wp:positionV>
            <wp:extent cx="5621655" cy="1504950"/>
            <wp:effectExtent l="0" t="0" r="0" b="0"/>
            <wp:wrapTopAndBottom/>
            <wp:docPr id="4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a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2C97" w:rsidRPr="00B93FC2">
        <w:rPr>
          <w:rFonts w:ascii="Arial" w:hAnsi="Arial" w:cs="Arial"/>
          <w:color w:val="000000" w:themeColor="text1"/>
          <w:sz w:val="20"/>
          <w:szCs w:val="20"/>
        </w:rPr>
        <w:t xml:space="preserve">4°: Salvar a operação no ícone </w:t>
      </w:r>
      <w:proofErr w:type="gramStart"/>
      <w:r w:rsidR="00B92C97" w:rsidRPr="00B93FC2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="00B92C97" w:rsidRPr="00B93FC2">
        <w:rPr>
          <w:rFonts w:ascii="Arial" w:hAnsi="Arial" w:cs="Arial"/>
          <w:color w:val="000000" w:themeColor="text1"/>
          <w:sz w:val="20"/>
          <w:szCs w:val="20"/>
        </w:rPr>
        <w:t xml:space="preserve">     );</w:t>
      </w:r>
    </w:p>
    <w:p w14:paraId="7AC0D0CB" w14:textId="6C59C222" w:rsidR="00C22F9B" w:rsidRPr="00B93FC2" w:rsidRDefault="00B92C97" w:rsidP="00122844">
      <w:pPr>
        <w:pStyle w:val="Standard"/>
        <w:spacing w:line="360" w:lineRule="auto"/>
        <w:jc w:val="center"/>
        <w:rPr>
          <w:color w:val="000000" w:themeColor="text1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>Página de cadastro da manutenção preventiva de matriz</w:t>
      </w:r>
    </w:p>
    <w:p w14:paraId="5216FA26" w14:textId="77777777" w:rsidR="00C22F9B" w:rsidRPr="00B93FC2" w:rsidRDefault="00C22F9B" w:rsidP="00122844">
      <w:pPr>
        <w:pStyle w:val="Standard"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56876E20" w14:textId="3F27BCC7" w:rsidR="00C22F9B" w:rsidRPr="00B93FC2" w:rsidRDefault="00B92C97" w:rsidP="00261B49">
      <w:pPr>
        <w:pStyle w:val="Standard"/>
        <w:spacing w:after="0" w:line="360" w:lineRule="auto"/>
        <w:jc w:val="both"/>
        <w:rPr>
          <w:color w:val="000000" w:themeColor="text1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 xml:space="preserve">Após registrar a aferição, deve ser vinculado o </w:t>
      </w:r>
      <w:r w:rsidRPr="00B93FC2">
        <w:rPr>
          <w:rFonts w:ascii="Arial" w:hAnsi="Arial" w:cs="Arial"/>
          <w:b/>
          <w:bCs/>
          <w:color w:val="000000" w:themeColor="text1"/>
          <w:sz w:val="20"/>
          <w:szCs w:val="20"/>
        </w:rPr>
        <w:t>RQ17 – Relatório de Inspeção, Análise e Aparência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em formato de arquivo PDF, na página de documentos vinculados 2 conforme mostrado </w:t>
      </w:r>
      <w:r w:rsidR="001D6CCB">
        <w:rPr>
          <w:rFonts w:ascii="Arial" w:hAnsi="Arial" w:cs="Arial"/>
          <w:color w:val="000000" w:themeColor="text1"/>
          <w:sz w:val="20"/>
          <w:szCs w:val="20"/>
        </w:rPr>
        <w:t>abaixo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. Na aba de ações, poderá ser visualizado o relatório de aferição vinculado neste registro. Para vincular o documento deve-se seguir os passos:</w:t>
      </w:r>
    </w:p>
    <w:p w14:paraId="2498B82A" w14:textId="77777777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w:drawing>
          <wp:anchor distT="0" distB="0" distL="114300" distR="114300" simplePos="0" relativeHeight="7" behindDoc="0" locked="0" layoutInCell="1" allowOverlap="1" wp14:anchorId="38F0ECB2" wp14:editId="0DB549B3">
            <wp:simplePos x="0" y="0"/>
            <wp:positionH relativeFrom="column">
              <wp:posOffset>1603375</wp:posOffset>
            </wp:positionH>
            <wp:positionV relativeFrom="paragraph">
              <wp:posOffset>111760</wp:posOffset>
            </wp:positionV>
            <wp:extent cx="182245" cy="209550"/>
            <wp:effectExtent l="0" t="0" r="0" b="0"/>
            <wp:wrapNone/>
            <wp:docPr id="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a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DE460" w14:textId="77777777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1°: Clicar no ícone “Incluir” </w:t>
      </w:r>
      <w:proofErr w:type="gramStart"/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   );</w:t>
      </w:r>
    </w:p>
    <w:p w14:paraId="088EE46F" w14:textId="77777777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noProof/>
          <w:color w:val="000000" w:themeColor="text1"/>
          <w:lang w:eastAsia="pt-BR" w:bidi="ar-SA"/>
        </w:rPr>
        <w:drawing>
          <wp:anchor distT="0" distB="0" distL="114300" distR="114300" simplePos="0" relativeHeight="8" behindDoc="0" locked="0" layoutInCell="1" allowOverlap="1" wp14:anchorId="7ED9141E" wp14:editId="68E5B6A9">
            <wp:simplePos x="0" y="0"/>
            <wp:positionH relativeFrom="column">
              <wp:posOffset>3487420</wp:posOffset>
            </wp:positionH>
            <wp:positionV relativeFrom="paragraph">
              <wp:posOffset>125095</wp:posOffset>
            </wp:positionV>
            <wp:extent cx="189865" cy="250190"/>
            <wp:effectExtent l="0" t="0" r="635" b="0"/>
            <wp:wrapNone/>
            <wp:docPr id="4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3FC2">
        <w:rPr>
          <w:rFonts w:ascii="Arial" w:hAnsi="Arial" w:cs="Arial"/>
          <w:color w:val="000000" w:themeColor="text1"/>
          <w:sz w:val="20"/>
          <w:szCs w:val="20"/>
        </w:rPr>
        <w:t>2°: No campo ‘’Titulo’’ deve-se preencher com o número do RIA;</w:t>
      </w:r>
    </w:p>
    <w:p w14:paraId="6CDE3A95" w14:textId="77777777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noProof/>
          <w:color w:val="000000" w:themeColor="text1"/>
          <w:lang w:eastAsia="pt-BR" w:bidi="ar-SA"/>
        </w:rPr>
        <w:drawing>
          <wp:anchor distT="0" distB="0" distL="114300" distR="114300" simplePos="0" relativeHeight="9" behindDoc="0" locked="0" layoutInCell="1" allowOverlap="1" wp14:anchorId="4F9D63A9" wp14:editId="6405244E">
            <wp:simplePos x="0" y="0"/>
            <wp:positionH relativeFrom="column">
              <wp:posOffset>1831975</wp:posOffset>
            </wp:positionH>
            <wp:positionV relativeFrom="paragraph">
              <wp:posOffset>561975</wp:posOffset>
            </wp:positionV>
            <wp:extent cx="207010" cy="207010"/>
            <wp:effectExtent l="0" t="0" r="0" b="0"/>
            <wp:wrapNone/>
            <wp:docPr id="4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gura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3° No campo ‘’Caminho’’ clicar sobre o ícone </w:t>
      </w:r>
      <w:proofErr w:type="gramStart"/>
      <w:r w:rsidRPr="00B93FC2">
        <w:rPr>
          <w:rFonts w:ascii="Arial" w:hAnsi="Arial" w:cs="Arial"/>
          <w:color w:val="000000" w:themeColor="text1"/>
          <w:sz w:val="20"/>
          <w:szCs w:val="20"/>
        </w:rPr>
        <w:t>(  )</w:t>
      </w:r>
      <w:proofErr w:type="gramEnd"/>
      <w:r w:rsidRPr="00B93FC2">
        <w:rPr>
          <w:rFonts w:ascii="Arial" w:hAnsi="Arial" w:cs="Arial"/>
          <w:color w:val="000000" w:themeColor="text1"/>
          <w:sz w:val="20"/>
          <w:szCs w:val="20"/>
        </w:rPr>
        <w:t>, em seguida informar o caminho setores\qualidade\RELATÓRIO DE INSPEÇÃO E ANÁLISE/2018/\DISPOSITIVOS/\PDF seguido do sequencial dos relatórios;</w:t>
      </w:r>
    </w:p>
    <w:p w14:paraId="247A522D" w14:textId="77777777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4°: Salvar a operação no ícone </w:t>
      </w:r>
      <w:proofErr w:type="gramStart"/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   ).</w:t>
      </w:r>
    </w:p>
    <w:p w14:paraId="79EF21C3" w14:textId="7281FCED" w:rsidR="00C22F9B" w:rsidRPr="00B93FC2" w:rsidRDefault="00B92C97" w:rsidP="00122844">
      <w:pPr>
        <w:pStyle w:val="Standard"/>
        <w:spacing w:line="360" w:lineRule="auto"/>
        <w:jc w:val="center"/>
        <w:rPr>
          <w:color w:val="000000" w:themeColor="text1"/>
        </w:rPr>
      </w:pPr>
      <w:r w:rsidRPr="00B93FC2">
        <w:rPr>
          <w:noProof/>
          <w:color w:val="000000" w:themeColor="text1"/>
          <w:lang w:eastAsia="pt-BR" w:bidi="ar-SA"/>
        </w:rPr>
        <w:drawing>
          <wp:anchor distT="0" distB="0" distL="0" distR="0" simplePos="0" relativeHeight="3" behindDoc="0" locked="0" layoutInCell="1" allowOverlap="1" wp14:anchorId="344EC357" wp14:editId="4CA8B5E0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6120130" cy="2017395"/>
            <wp:effectExtent l="0" t="0" r="0" b="0"/>
            <wp:wrapSquare wrapText="largest"/>
            <wp:docPr id="4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igura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3FC2">
        <w:rPr>
          <w:rFonts w:ascii="Arial" w:hAnsi="Arial" w:cs="Arial"/>
          <w:color w:val="000000" w:themeColor="text1"/>
          <w:sz w:val="20"/>
          <w:szCs w:val="20"/>
        </w:rPr>
        <w:t>Página para vincular documentos</w:t>
      </w:r>
    </w:p>
    <w:p w14:paraId="65EF307F" w14:textId="77777777" w:rsidR="00C22F9B" w:rsidRPr="00B93FC2" w:rsidRDefault="00B92C97" w:rsidP="00122844">
      <w:pPr>
        <w:pStyle w:val="Standard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4245F51" w14:textId="752A57C6" w:rsidR="00C22F9B" w:rsidRPr="00B93FC2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ab/>
        <w:t>Após realizado o registro de aferição, deve-se dar baixa na OS (Ordem de serviço) gerada, seguindo os passos:</w:t>
      </w:r>
    </w:p>
    <w:p w14:paraId="22695E79" w14:textId="77777777" w:rsidR="00C22F9B" w:rsidRPr="00B93FC2" w:rsidRDefault="00C22F9B" w:rsidP="00261B49">
      <w:pPr>
        <w:pStyle w:val="Standard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5A1CB4" w14:textId="77777777" w:rsidR="00C22F9B" w:rsidRPr="001B778B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1°: Acessar o Modulo </w:t>
      </w:r>
      <w:r w:rsidR="007F4C52" w:rsidRPr="007F4C52">
        <w:rPr>
          <w:rFonts w:ascii="Arial" w:hAnsi="Arial" w:cs="Arial"/>
          <w:b/>
          <w:bCs/>
          <w:color w:val="000000" w:themeColor="text1"/>
          <w:sz w:val="20"/>
          <w:szCs w:val="20"/>
        </w:rPr>
        <w:t>“</w:t>
      </w:r>
      <w:r w:rsidRPr="007F4C52">
        <w:rPr>
          <w:rFonts w:ascii="Arial" w:hAnsi="Arial" w:cs="Arial"/>
          <w:b/>
          <w:bCs/>
          <w:color w:val="000000" w:themeColor="text1"/>
          <w:sz w:val="20"/>
          <w:szCs w:val="20"/>
        </w:rPr>
        <w:t>Gerenciar OS de Matriz</w:t>
      </w:r>
      <w:r w:rsidR="007F4C52" w:rsidRPr="007F4C52">
        <w:rPr>
          <w:rFonts w:ascii="Arial" w:hAnsi="Arial" w:cs="Arial"/>
          <w:b/>
          <w:bCs/>
          <w:color w:val="000000" w:themeColor="text1"/>
          <w:sz w:val="20"/>
          <w:szCs w:val="20"/>
        </w:rPr>
        <w:t>”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 xml:space="preserve"> que está em </w:t>
      </w:r>
      <w:r w:rsidRPr="007F4C5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Engenharia do </w:t>
      </w:r>
      <w:r w:rsidR="007F4C52">
        <w:rPr>
          <w:rFonts w:ascii="Arial" w:hAnsi="Arial" w:cs="Arial"/>
          <w:b/>
          <w:bCs/>
          <w:color w:val="000000" w:themeColor="text1"/>
          <w:sz w:val="20"/>
          <w:szCs w:val="20"/>
        </w:rPr>
        <w:t>P</w:t>
      </w:r>
      <w:r w:rsidRPr="007F4C5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roduto </w:t>
      </w:r>
      <w:r w:rsidR="007F4C52">
        <w:rPr>
          <w:rFonts w:ascii="Arial" w:hAnsi="Arial" w:cs="Arial"/>
          <w:b/>
          <w:bCs/>
          <w:color w:val="000000" w:themeColor="text1"/>
          <w:sz w:val="20"/>
          <w:szCs w:val="20"/>
        </w:rPr>
        <w:t>&gt;</w:t>
      </w:r>
      <w:r w:rsidRPr="007F4C5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Matrizes </w:t>
      </w:r>
      <w:r w:rsidR="007F4C52">
        <w:rPr>
          <w:rFonts w:ascii="Arial" w:hAnsi="Arial" w:cs="Arial"/>
          <w:b/>
          <w:bCs/>
          <w:color w:val="000000" w:themeColor="text1"/>
          <w:sz w:val="20"/>
          <w:szCs w:val="20"/>
        </w:rPr>
        <w:t>&gt;</w:t>
      </w:r>
      <w:r w:rsidRPr="007F4C5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Gerenciar OS de Matriz</w:t>
      </w:r>
      <w:r w:rsidRPr="00B93FC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F0BE992" w14:textId="77777777" w:rsidR="00C22F9B" w:rsidRPr="001B778B" w:rsidRDefault="00B92C97" w:rsidP="00261B49">
      <w:pPr>
        <w:pStyle w:val="Standard"/>
        <w:spacing w:after="0" w:line="360" w:lineRule="auto"/>
        <w:jc w:val="both"/>
        <w:rPr>
          <w:color w:val="auto"/>
        </w:rPr>
      </w:pPr>
      <w:r w:rsidRPr="001B778B">
        <w:rPr>
          <w:rFonts w:ascii="Arial" w:hAnsi="Arial" w:cs="Arial"/>
          <w:color w:val="auto"/>
          <w:sz w:val="20"/>
          <w:szCs w:val="20"/>
        </w:rPr>
        <w:t xml:space="preserve">2°: No campo de pesquisa, </w:t>
      </w:r>
      <w:r w:rsidR="007F4C52" w:rsidRPr="001B778B">
        <w:rPr>
          <w:rFonts w:ascii="Arial" w:hAnsi="Arial" w:cs="Arial"/>
          <w:color w:val="auto"/>
          <w:sz w:val="20"/>
          <w:szCs w:val="20"/>
        </w:rPr>
        <w:t>inserir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o n</w:t>
      </w:r>
      <w:r w:rsidR="007F4C52" w:rsidRPr="001B778B">
        <w:rPr>
          <w:rFonts w:ascii="Arial" w:hAnsi="Arial" w:cs="Arial"/>
          <w:color w:val="auto"/>
          <w:sz w:val="20"/>
          <w:szCs w:val="20"/>
        </w:rPr>
        <w:t>°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da OS gerada no registro da aferição</w:t>
      </w:r>
      <w:r w:rsidR="002553D1" w:rsidRPr="001B778B">
        <w:rPr>
          <w:rFonts w:ascii="Arial" w:hAnsi="Arial" w:cs="Arial"/>
          <w:color w:val="auto"/>
          <w:sz w:val="20"/>
          <w:szCs w:val="20"/>
        </w:rPr>
        <w:t>,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conforme figura </w:t>
      </w:r>
      <w:r w:rsidR="002553D1" w:rsidRPr="001B778B">
        <w:rPr>
          <w:rFonts w:ascii="Arial" w:hAnsi="Arial" w:cs="Arial"/>
          <w:color w:val="auto"/>
          <w:sz w:val="20"/>
          <w:szCs w:val="20"/>
        </w:rPr>
        <w:t>5</w:t>
      </w:r>
      <w:r w:rsidR="007F4C52" w:rsidRPr="001B778B">
        <w:rPr>
          <w:rFonts w:ascii="Arial" w:hAnsi="Arial" w:cs="Arial"/>
          <w:color w:val="auto"/>
          <w:sz w:val="20"/>
          <w:szCs w:val="20"/>
        </w:rPr>
        <w:t xml:space="preserve"> e figura 6;</w:t>
      </w:r>
    </w:p>
    <w:p w14:paraId="070C917C" w14:textId="7635304F" w:rsidR="00C22F9B" w:rsidRPr="001B778B" w:rsidRDefault="00B92C97" w:rsidP="00261B49">
      <w:pPr>
        <w:pStyle w:val="Standard"/>
        <w:spacing w:after="0"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1B778B">
        <w:rPr>
          <w:rFonts w:ascii="Arial" w:hAnsi="Arial" w:cs="Arial"/>
          <w:color w:val="auto"/>
          <w:sz w:val="20"/>
          <w:szCs w:val="20"/>
        </w:rPr>
        <w:t xml:space="preserve">3°: Após </w:t>
      </w:r>
      <w:r w:rsidR="007F4C52" w:rsidRPr="001B778B">
        <w:rPr>
          <w:rFonts w:ascii="Arial" w:hAnsi="Arial" w:cs="Arial"/>
          <w:color w:val="auto"/>
          <w:sz w:val="20"/>
          <w:szCs w:val="20"/>
        </w:rPr>
        <w:t>realizar a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pesquisa</w:t>
      </w:r>
      <w:r w:rsidR="007F4C52" w:rsidRPr="001B778B">
        <w:rPr>
          <w:rFonts w:ascii="Arial" w:hAnsi="Arial" w:cs="Arial"/>
          <w:color w:val="auto"/>
          <w:sz w:val="20"/>
          <w:szCs w:val="20"/>
        </w:rPr>
        <w:t>,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</w:t>
      </w:r>
      <w:r w:rsidR="007F4C52" w:rsidRPr="001B778B">
        <w:rPr>
          <w:rFonts w:ascii="Arial" w:hAnsi="Arial" w:cs="Arial"/>
          <w:color w:val="auto"/>
          <w:sz w:val="20"/>
          <w:szCs w:val="20"/>
        </w:rPr>
        <w:t xml:space="preserve">ir em 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“E</w:t>
      </w:r>
      <w:r w:rsidRPr="001B778B">
        <w:rPr>
          <w:rFonts w:ascii="Arial" w:hAnsi="Arial" w:cs="Arial"/>
          <w:b/>
          <w:bCs/>
          <w:color w:val="auto"/>
          <w:sz w:val="20"/>
          <w:szCs w:val="20"/>
        </w:rPr>
        <w:t xml:space="preserve">xecutar 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OS”</w:t>
      </w:r>
      <w:r w:rsidR="007F4C52" w:rsidRPr="001B778B">
        <w:rPr>
          <w:rFonts w:ascii="Arial" w:hAnsi="Arial" w:cs="Arial"/>
          <w:color w:val="auto"/>
          <w:sz w:val="20"/>
          <w:szCs w:val="20"/>
        </w:rPr>
        <w:t xml:space="preserve"> (</w:t>
      </w:r>
      <w:r w:rsidR="007F4C52" w:rsidRPr="001B778B">
        <w:rPr>
          <w:rFonts w:ascii="Arial" w:hAnsi="Arial" w:cs="Arial"/>
          <w:noProof/>
          <w:color w:val="auto"/>
          <w:sz w:val="20"/>
          <w:szCs w:val="20"/>
          <w:lang w:eastAsia="pt-BR" w:bidi="ar-SA"/>
        </w:rPr>
        <w:drawing>
          <wp:inline distT="0" distB="0" distL="0" distR="0" wp14:anchorId="7F5620F9" wp14:editId="263BDF0E">
            <wp:extent cx="209579" cy="190527"/>
            <wp:effectExtent l="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C52" w:rsidRPr="001B778B">
        <w:rPr>
          <w:rFonts w:ascii="Arial" w:hAnsi="Arial" w:cs="Arial"/>
          <w:color w:val="auto"/>
          <w:sz w:val="20"/>
          <w:szCs w:val="20"/>
        </w:rPr>
        <w:t>)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preenchendo os campos de 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“</w:t>
      </w:r>
      <w:r w:rsidRPr="001B778B">
        <w:rPr>
          <w:rFonts w:ascii="Arial" w:hAnsi="Arial" w:cs="Arial"/>
          <w:b/>
          <w:bCs/>
          <w:color w:val="auto"/>
          <w:sz w:val="20"/>
          <w:szCs w:val="20"/>
        </w:rPr>
        <w:t>código do funcionário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”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e no campo de 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“</w:t>
      </w:r>
      <w:r w:rsidRPr="001B778B">
        <w:rPr>
          <w:rFonts w:ascii="Arial" w:hAnsi="Arial" w:cs="Arial"/>
          <w:b/>
          <w:bCs/>
          <w:color w:val="auto"/>
          <w:sz w:val="20"/>
          <w:szCs w:val="20"/>
        </w:rPr>
        <w:t>observação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”</w:t>
      </w:r>
      <w:r w:rsidRPr="001B778B">
        <w:rPr>
          <w:rFonts w:ascii="Arial" w:hAnsi="Arial" w:cs="Arial"/>
          <w:color w:val="auto"/>
          <w:sz w:val="20"/>
          <w:szCs w:val="20"/>
        </w:rPr>
        <w:t xml:space="preserve"> preencher com 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“</w:t>
      </w:r>
      <w:r w:rsidRPr="001B778B">
        <w:rPr>
          <w:rFonts w:ascii="Arial" w:hAnsi="Arial" w:cs="Arial"/>
          <w:b/>
          <w:bCs/>
          <w:color w:val="auto"/>
          <w:sz w:val="20"/>
          <w:szCs w:val="20"/>
        </w:rPr>
        <w:t>Aferido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”</w:t>
      </w:r>
      <w:r w:rsidR="007F4C52" w:rsidRPr="001B778B">
        <w:rPr>
          <w:rFonts w:ascii="Arial" w:hAnsi="Arial" w:cs="Arial"/>
          <w:color w:val="auto"/>
          <w:sz w:val="20"/>
          <w:szCs w:val="20"/>
        </w:rPr>
        <w:t xml:space="preserve">, após isto clicar em </w:t>
      </w:r>
      <w:r w:rsidR="007F4C52" w:rsidRPr="001B778B">
        <w:rPr>
          <w:rFonts w:ascii="Arial" w:hAnsi="Arial" w:cs="Arial"/>
          <w:b/>
          <w:bCs/>
          <w:color w:val="auto"/>
          <w:sz w:val="20"/>
          <w:szCs w:val="20"/>
        </w:rPr>
        <w:t>“Executar”</w:t>
      </w:r>
      <w:r w:rsidR="007F4C52" w:rsidRPr="001B778B">
        <w:rPr>
          <w:rFonts w:ascii="Arial" w:hAnsi="Arial" w:cs="Arial"/>
          <w:color w:val="auto"/>
          <w:sz w:val="20"/>
          <w:szCs w:val="20"/>
        </w:rPr>
        <w:t>.</w:t>
      </w:r>
    </w:p>
    <w:p w14:paraId="194CA507" w14:textId="77777777" w:rsidR="00C22F9B" w:rsidRPr="00B93FC2" w:rsidRDefault="002553D1" w:rsidP="00122844">
      <w:pPr>
        <w:pStyle w:val="Standard"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61E8D375" wp14:editId="3C051243">
                <wp:simplePos x="0" y="0"/>
                <wp:positionH relativeFrom="column">
                  <wp:posOffset>55245</wp:posOffset>
                </wp:positionH>
                <wp:positionV relativeFrom="paragraph">
                  <wp:posOffset>520065</wp:posOffset>
                </wp:positionV>
                <wp:extent cx="696595" cy="297180"/>
                <wp:effectExtent l="0" t="0" r="27305" b="26670"/>
                <wp:wrapNone/>
                <wp:docPr id="5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custDash>
                            <a:ds d="800000" sp="300000"/>
                          </a:custDash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5B739" id="Retângulo 11" o:spid="_x0000_s1026" style="position:absolute;margin-left:4.35pt;margin-top:40.95pt;width:54.85pt;height:23.4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" filled="f" strokecolor="red" strokeweight="1.5pt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w:drawing>
          <wp:inline distT="0" distB="0" distL="0" distR="0" wp14:anchorId="299A5741" wp14:editId="211213F5">
            <wp:extent cx="6120130" cy="2197735"/>
            <wp:effectExtent l="0" t="0" r="0" b="0"/>
            <wp:docPr id="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B31E" w14:textId="718B39B6" w:rsidR="00C22F9B" w:rsidRPr="001B778B" w:rsidRDefault="007F4C52" w:rsidP="00122844">
      <w:pPr>
        <w:pStyle w:val="Standard"/>
        <w:spacing w:line="360" w:lineRule="auto"/>
        <w:jc w:val="center"/>
        <w:rPr>
          <w:color w:val="auto"/>
        </w:rPr>
      </w:pPr>
      <w:r w:rsidRPr="001B778B">
        <w:rPr>
          <w:rFonts w:ascii="Arial" w:hAnsi="Arial" w:cs="Arial"/>
          <w:color w:val="auto"/>
          <w:sz w:val="20"/>
          <w:szCs w:val="20"/>
        </w:rPr>
        <w:t>N° da OS gerada no registro da aferição</w:t>
      </w:r>
    </w:p>
    <w:p w14:paraId="07DB5ADF" w14:textId="77777777" w:rsidR="00C22F9B" w:rsidRDefault="007F4C52" w:rsidP="00122844">
      <w:pPr>
        <w:pStyle w:val="Standard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7273" wp14:editId="52F77474">
                <wp:simplePos x="0" y="0"/>
                <wp:positionH relativeFrom="column">
                  <wp:posOffset>1908810</wp:posOffset>
                </wp:positionH>
                <wp:positionV relativeFrom="paragraph">
                  <wp:posOffset>807085</wp:posOffset>
                </wp:positionV>
                <wp:extent cx="1362075" cy="180975"/>
                <wp:effectExtent l="0" t="0" r="28575" b="28575"/>
                <wp:wrapNone/>
                <wp:docPr id="4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custDash>
                            <a:ds d="800000" sp="300000"/>
                          </a:custDash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6CF23" id="Retângulo 13" o:spid="_x0000_s1026" style="position:absolute;margin-left:150.3pt;margin-top:63.55pt;width:107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" filled="f" strokecolor="red" strokeweight="1.5pt"/>
            </w:pict>
          </mc:Fallback>
        </mc:AlternateContent>
      </w: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B5556" wp14:editId="5145C438">
                <wp:simplePos x="0" y="0"/>
                <wp:positionH relativeFrom="column">
                  <wp:posOffset>1213485</wp:posOffset>
                </wp:positionH>
                <wp:positionV relativeFrom="paragraph">
                  <wp:posOffset>988060</wp:posOffset>
                </wp:positionV>
                <wp:extent cx="276225" cy="247650"/>
                <wp:effectExtent l="0" t="0" r="28575" b="19050"/>
                <wp:wrapNone/>
                <wp:docPr id="3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custDash>
                            <a:ds d="800000" sp="300000"/>
                          </a:custDash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9D160" id="Retângulo 14" o:spid="_x0000_s1026" style="position:absolute;margin-left:95.55pt;margin-top:77.8pt;width:2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" filled="f" strokecolor="red" strokeweight="1.5pt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w:drawing>
          <wp:inline distT="0" distB="0" distL="0" distR="0" wp14:anchorId="7C857B78" wp14:editId="27DEB6B6">
            <wp:extent cx="6120130" cy="3168015"/>
            <wp:effectExtent l="0" t="0" r="0" b="0"/>
            <wp:docPr id="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CFBE" w14:textId="0531F46E" w:rsidR="007F4C52" w:rsidRPr="001B778B" w:rsidRDefault="00DA0E1F" w:rsidP="00122844">
      <w:pPr>
        <w:pStyle w:val="Standard"/>
        <w:spacing w:line="360" w:lineRule="auto"/>
        <w:jc w:val="center"/>
        <w:rPr>
          <w:rFonts w:ascii="Arial" w:hAnsi="Arial" w:cs="Arial"/>
          <w:color w:val="auto"/>
          <w:sz w:val="20"/>
          <w:szCs w:val="20"/>
        </w:rPr>
      </w:pPr>
      <w:r w:rsidRPr="001B778B">
        <w:rPr>
          <w:rFonts w:ascii="Arial" w:hAnsi="Arial" w:cs="Arial"/>
          <w:color w:val="auto"/>
          <w:sz w:val="20"/>
          <w:szCs w:val="20"/>
        </w:rPr>
        <w:t>Campo de pesquisa</w:t>
      </w:r>
    </w:p>
    <w:p w14:paraId="4EA8651C" w14:textId="77777777" w:rsidR="00DA0E1F" w:rsidRDefault="00DA0E1F" w:rsidP="00122844">
      <w:pPr>
        <w:pStyle w:val="Standard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4315F" wp14:editId="6FB6C766">
                <wp:simplePos x="0" y="0"/>
                <wp:positionH relativeFrom="column">
                  <wp:posOffset>32385</wp:posOffset>
                </wp:positionH>
                <wp:positionV relativeFrom="paragraph">
                  <wp:posOffset>261620</wp:posOffset>
                </wp:positionV>
                <wp:extent cx="1581150" cy="314325"/>
                <wp:effectExtent l="0" t="0" r="19050" b="28575"/>
                <wp:wrapNone/>
                <wp:docPr id="8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custDash>
                            <a:ds d="800000" sp="300000"/>
                          </a:custDash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74884" id="Retângulo 16" o:spid="_x0000_s1026" style="position:absolute;margin-left:2.55pt;margin-top:20.6pt;width:124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" filled="f" strokecolor="red" strokeweight="1.5pt"/>
            </w:pict>
          </mc:Fallback>
        </mc:AlternateContent>
      </w: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C959B" wp14:editId="47D43765">
                <wp:simplePos x="0" y="0"/>
                <wp:positionH relativeFrom="column">
                  <wp:posOffset>60960</wp:posOffset>
                </wp:positionH>
                <wp:positionV relativeFrom="paragraph">
                  <wp:posOffset>737870</wp:posOffset>
                </wp:positionV>
                <wp:extent cx="1981200" cy="590550"/>
                <wp:effectExtent l="0" t="0" r="19050" b="19050"/>
                <wp:wrapNone/>
                <wp:docPr id="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custDash>
                            <a:ds d="800000" sp="300000"/>
                          </a:custDash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2C68" id="Retângulo 17" o:spid="_x0000_s1026" style="position:absolute;margin-left:4.8pt;margin-top:58.1pt;width:156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" filled="f" strokecolor="red" strokeweight="1.5pt"/>
            </w:pict>
          </mc:Fallback>
        </mc:AlternateContent>
      </w:r>
      <w:r w:rsidRPr="00B93FC2"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E0099" wp14:editId="3849BE6E">
                <wp:simplePos x="0" y="0"/>
                <wp:positionH relativeFrom="column">
                  <wp:posOffset>775335</wp:posOffset>
                </wp:positionH>
                <wp:positionV relativeFrom="paragraph">
                  <wp:posOffset>1728470</wp:posOffset>
                </wp:positionV>
                <wp:extent cx="628650" cy="257175"/>
                <wp:effectExtent l="0" t="0" r="19050" b="28575"/>
                <wp:wrapNone/>
                <wp:docPr id="9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custDash>
                            <a:ds d="800000" sp="300000"/>
                          </a:custDash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65FA" id="Retângulo 18" o:spid="_x0000_s1026" style="position:absolute;margin-left:61.05pt;margin-top:136.1pt;width:49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" filled="f" strokecolor="red" strokeweight="1.5pt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  <w:lang w:eastAsia="pt-BR" w:bidi="ar-SA"/>
        </w:rPr>
        <w:drawing>
          <wp:inline distT="0" distB="0" distL="0" distR="0" wp14:anchorId="001B5B6E" wp14:editId="348F39CB">
            <wp:extent cx="6120130" cy="2379345"/>
            <wp:effectExtent l="0" t="0" r="0" b="1905"/>
            <wp:docPr id="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AE9" w14:textId="4B813C30" w:rsidR="00DA0E1F" w:rsidRDefault="00DA0E1F" w:rsidP="001D6CCB">
      <w:pPr>
        <w:pStyle w:val="Standard"/>
        <w:spacing w:line="360" w:lineRule="auto"/>
        <w:jc w:val="center"/>
        <w:rPr>
          <w:rFonts w:ascii="Arial" w:hAnsi="Arial" w:cs="Arial"/>
          <w:color w:val="auto"/>
          <w:sz w:val="20"/>
          <w:szCs w:val="20"/>
        </w:rPr>
      </w:pPr>
      <w:r w:rsidRPr="001B778B">
        <w:rPr>
          <w:rFonts w:ascii="Arial" w:hAnsi="Arial" w:cs="Arial"/>
          <w:color w:val="auto"/>
          <w:sz w:val="20"/>
          <w:szCs w:val="20"/>
        </w:rPr>
        <w:t>Preenchimento para execução da OS</w:t>
      </w:r>
    </w:p>
    <w:p w14:paraId="3D530DF6" w14:textId="77777777" w:rsidR="00261B49" w:rsidRPr="001D6CCB" w:rsidRDefault="00261B49" w:rsidP="001D6CCB">
      <w:pPr>
        <w:pStyle w:val="Standard"/>
        <w:spacing w:line="360" w:lineRule="auto"/>
        <w:jc w:val="center"/>
        <w:rPr>
          <w:rFonts w:ascii="Arial" w:hAnsi="Arial" w:cs="Arial"/>
          <w:color w:val="auto"/>
          <w:sz w:val="20"/>
          <w:szCs w:val="20"/>
        </w:rPr>
      </w:pPr>
    </w:p>
    <w:p w14:paraId="00D02924" w14:textId="424AA547" w:rsidR="00C22F9B" w:rsidRPr="007B0E8A" w:rsidRDefault="00B92C97" w:rsidP="00122844">
      <w:pPr>
        <w:pStyle w:val="Ttulo1"/>
        <w:numPr>
          <w:ilvl w:val="0"/>
          <w:numId w:val="1"/>
        </w:numPr>
        <w:spacing w:line="360" w:lineRule="auto"/>
        <w:rPr>
          <w:b/>
          <w:bCs/>
        </w:rPr>
      </w:pPr>
      <w:bookmarkStart w:id="8" w:name="_Toc164156590"/>
      <w:r w:rsidRPr="007B0E8A">
        <w:rPr>
          <w:b/>
          <w:bCs/>
        </w:rPr>
        <w:t>REVISÕES EFETUADAS</w:t>
      </w:r>
      <w:bookmarkEnd w:id="8"/>
    </w:p>
    <w:p w14:paraId="4CC6ED5E" w14:textId="77777777" w:rsidR="00C22F9B" w:rsidRPr="00B93FC2" w:rsidRDefault="00C22F9B">
      <w:pPr>
        <w:pStyle w:val="Standard"/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9599" w:type="dxa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1357"/>
        <w:gridCol w:w="6885"/>
      </w:tblGrid>
      <w:tr w:rsidR="00B93FC2" w:rsidRPr="00B93FC2" w14:paraId="77ED0345" w14:textId="77777777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068D1E32" w14:textId="77777777" w:rsidR="00C22F9B" w:rsidRPr="00B93FC2" w:rsidRDefault="00B92C9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6ECC2A72" w14:textId="77777777" w:rsidR="00C22F9B" w:rsidRPr="00B93FC2" w:rsidRDefault="00B92C9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29853FCA" w14:textId="77777777" w:rsidR="00C22F9B" w:rsidRPr="00B93FC2" w:rsidRDefault="00B92C9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Alteração</w:t>
            </w:r>
          </w:p>
        </w:tc>
      </w:tr>
      <w:tr w:rsidR="00B93FC2" w:rsidRPr="00B93FC2" w14:paraId="7D23D565" w14:textId="77777777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5AA35491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46F02B19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27/07/16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06B2318E" w14:textId="62A68BD2" w:rsidR="00C22F9B" w:rsidRPr="00B93FC2" w:rsidRDefault="00B92C9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Emissão</w:t>
            </w:r>
            <w:r w:rsidR="001D6CCB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.</w:t>
            </w:r>
          </w:p>
        </w:tc>
      </w:tr>
      <w:tr w:rsidR="00B93FC2" w:rsidRPr="00B93FC2" w14:paraId="55DED371" w14:textId="77777777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2BE8876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01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28611F9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16/09/16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2C6C6802" w14:textId="77777777" w:rsidR="00C22F9B" w:rsidRPr="00B93FC2" w:rsidRDefault="00B92C9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Alterado item 6.</w:t>
            </w:r>
          </w:p>
        </w:tc>
      </w:tr>
      <w:tr w:rsidR="00B93FC2" w:rsidRPr="00B93FC2" w14:paraId="4080DE80" w14:textId="77777777">
        <w:trPr>
          <w:trHeight w:val="284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0627129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02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B9C2D4D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15/12/16</w:t>
            </w:r>
          </w:p>
        </w:tc>
        <w:tc>
          <w:tcPr>
            <w:tcW w:w="6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182C307" w14:textId="2A4EDED7" w:rsidR="00C22F9B" w:rsidRPr="00B93FC2" w:rsidRDefault="00B92C9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Alterado item 5.3</w:t>
            </w:r>
            <w:r w:rsidR="001D6CCB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.</w:t>
            </w:r>
          </w:p>
        </w:tc>
      </w:tr>
      <w:tr w:rsidR="00B93FC2" w:rsidRPr="00B93FC2" w14:paraId="17E18302" w14:textId="77777777">
        <w:trPr>
          <w:trHeight w:val="284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AE4B130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03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26E4C5D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12/04/18</w:t>
            </w:r>
          </w:p>
        </w:tc>
        <w:tc>
          <w:tcPr>
            <w:tcW w:w="6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C746206" w14:textId="77777777" w:rsidR="00C22F9B" w:rsidRPr="00B93FC2" w:rsidRDefault="00B92C9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Incluídas definições no item 2. Incluído RQ09. Alterados itens 4, 5.1, 5.3, 5.4 e 5.5.</w:t>
            </w: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Incluídos itens 5.3.1, 5.3.2, 5.6, 5.7, 5.8, 5.9 e 6.</w:t>
            </w:r>
          </w:p>
        </w:tc>
      </w:tr>
      <w:tr w:rsidR="00B93FC2" w:rsidRPr="00B93FC2" w14:paraId="35EB9F07" w14:textId="77777777">
        <w:trPr>
          <w:trHeight w:val="284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16B9CE6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04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86EEDBC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06/06/18</w:t>
            </w:r>
          </w:p>
        </w:tc>
        <w:tc>
          <w:tcPr>
            <w:tcW w:w="6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2A31865" w14:textId="77777777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Alterado item 5.1.</w:t>
            </w:r>
          </w:p>
        </w:tc>
      </w:tr>
      <w:tr w:rsidR="00B93FC2" w:rsidRPr="00B93FC2" w14:paraId="2213F6D4" w14:textId="77777777">
        <w:trPr>
          <w:trHeight w:val="284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B409C32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05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8B4FD08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19/06/18</w:t>
            </w:r>
          </w:p>
        </w:tc>
        <w:tc>
          <w:tcPr>
            <w:tcW w:w="6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25C1811" w14:textId="77777777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Alterado item 5.1.</w:t>
            </w:r>
          </w:p>
        </w:tc>
      </w:tr>
      <w:tr w:rsidR="00B93FC2" w:rsidRPr="00B93FC2" w14:paraId="61304A48" w14:textId="77777777">
        <w:trPr>
          <w:trHeight w:val="284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2F0F4C3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06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0EAD434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04/07/18</w:t>
            </w:r>
          </w:p>
        </w:tc>
        <w:tc>
          <w:tcPr>
            <w:tcW w:w="6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BDB9000" w14:textId="77777777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Incluída definição. Alterados itens 5.1 e 5.3.1. Incluídos itens 5.3.1.1 e 5.3.1.2.</w:t>
            </w:r>
          </w:p>
        </w:tc>
      </w:tr>
      <w:tr w:rsidR="00B93FC2" w:rsidRPr="00B93FC2" w14:paraId="5DE83F00" w14:textId="77777777">
        <w:trPr>
          <w:trHeight w:val="284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49E96C8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30B3C57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26/07/18</w:t>
            </w:r>
          </w:p>
        </w:tc>
        <w:tc>
          <w:tcPr>
            <w:tcW w:w="6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116AC9A" w14:textId="77777777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Inclusão do DS78 e do item 5.3.2.1.</w:t>
            </w:r>
          </w:p>
        </w:tc>
      </w:tr>
      <w:tr w:rsidR="00B93FC2" w:rsidRPr="00B93FC2" w14:paraId="6297745E" w14:textId="77777777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1C5BF8A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A51DC97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24/09/18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1883CF7" w14:textId="2EC7B8FF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Atualizado </w:t>
            </w:r>
            <w:r w:rsidR="0035470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os </w:t>
            </w: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itens 7.2 e 7.3</w:t>
            </w:r>
            <w:r w:rsidR="001D6CCB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B93FC2" w:rsidRPr="00B93FC2" w14:paraId="549F762D" w14:textId="77777777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7583388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DBDD79A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02/10/18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704F7B4" w14:textId="77777777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Alterado item 5.3.2.</w:t>
            </w:r>
          </w:p>
        </w:tc>
      </w:tr>
      <w:tr w:rsidR="00B93FC2" w:rsidRPr="00B93FC2" w14:paraId="06031C6C" w14:textId="77777777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485889F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1D7014C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24/10/18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05989AB" w14:textId="77777777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Alterado item 5.1.</w:t>
            </w:r>
          </w:p>
        </w:tc>
      </w:tr>
      <w:tr w:rsidR="00B93FC2" w:rsidRPr="00B93FC2" w14:paraId="718F5385" w14:textId="77777777" w:rsidTr="00B93FC2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06610A9" w14:textId="77777777" w:rsidR="00C22F9B" w:rsidRPr="00B93FC2" w:rsidRDefault="00B92C9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699F8CD" w14:textId="77777777" w:rsidR="00C22F9B" w:rsidRPr="00B93FC2" w:rsidRDefault="00D22C1F">
            <w:pPr>
              <w:pStyle w:val="Standard"/>
              <w:snapToGrid w:val="0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30/07/</w:t>
            </w:r>
            <w:r w:rsidR="00B92C97"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BEA9627" w14:textId="77777777" w:rsidR="00C22F9B" w:rsidRPr="00B93FC2" w:rsidRDefault="00B92C97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Removid</w:t>
            </w:r>
            <w:r w:rsid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as</w:t>
            </w: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operações de cadastros para fabricação de dispositivos, </w:t>
            </w:r>
            <w:proofErr w:type="spellStart"/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>PPM’s</w:t>
            </w:r>
            <w:proofErr w:type="spellEnd"/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estruturas, seguem o definido em IT59 – Cadastro incluído neste documento.  </w:t>
            </w:r>
          </w:p>
        </w:tc>
      </w:tr>
      <w:tr w:rsidR="00B93FC2" w:rsidRPr="00B93FC2" w14:paraId="5B2CCD54" w14:textId="77777777" w:rsidTr="00AF2DD6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284112D" w14:textId="77777777" w:rsidR="00B93FC2" w:rsidRPr="0083107C" w:rsidRDefault="00B93FC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107C">
              <w:rPr>
                <w:rFonts w:ascii="Arial" w:hAnsi="Arial" w:cs="Arial"/>
                <w:color w:val="auto"/>
                <w:sz w:val="20"/>
                <w:szCs w:val="20"/>
              </w:rPr>
              <w:t>12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F93A890" w14:textId="77777777" w:rsidR="00B93FC2" w:rsidRPr="0083107C" w:rsidRDefault="00D22C1F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08/10/</w:t>
            </w:r>
            <w:r w:rsidR="00B93FC2" w:rsidRPr="0083107C">
              <w:rPr>
                <w:rFonts w:ascii="Arial" w:hAnsi="Arial" w:cs="Arial"/>
                <w:color w:val="auto"/>
                <w:sz w:val="20"/>
                <w:szCs w:val="20"/>
              </w:rPr>
              <w:t>19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EB68584" w14:textId="3F10CEC7" w:rsidR="00B93FC2" w:rsidRPr="0083107C" w:rsidRDefault="00B93FC2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107C">
              <w:rPr>
                <w:rFonts w:ascii="Arial" w:hAnsi="Arial" w:cs="Arial"/>
                <w:color w:val="auto"/>
                <w:sz w:val="20"/>
                <w:szCs w:val="20"/>
              </w:rPr>
              <w:t xml:space="preserve">Alterado IT59 – Cadastro para </w:t>
            </w:r>
            <w:r w:rsidRPr="0083107C">
              <w:rPr>
                <w:rFonts w:ascii="Arial" w:hAnsi="Arial" w:cs="Arial" w:hint="eastAsia"/>
                <w:color w:val="auto"/>
                <w:sz w:val="20"/>
                <w:szCs w:val="20"/>
              </w:rPr>
              <w:t>IT60 solicitação de cadastro</w:t>
            </w:r>
            <w:r w:rsidR="001D6CCB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AF2DD6" w:rsidRPr="00B93FC2" w14:paraId="7A718EED" w14:textId="77777777" w:rsidTr="001B778B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0CDE814" w14:textId="77777777" w:rsidR="00AF2DD6" w:rsidRPr="001B778B" w:rsidRDefault="00AF2DD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B778B">
              <w:rPr>
                <w:rFonts w:ascii="Arial" w:hAnsi="Arial" w:cs="Arial"/>
                <w:color w:val="auto"/>
                <w:sz w:val="20"/>
                <w:szCs w:val="20"/>
              </w:rPr>
              <w:t>13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64D3BEE" w14:textId="77777777" w:rsidR="00AF2DD6" w:rsidRPr="001B778B" w:rsidRDefault="00D22C1F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B778B">
              <w:rPr>
                <w:rFonts w:ascii="Arial" w:hAnsi="Arial" w:cs="Arial"/>
                <w:color w:val="auto"/>
                <w:sz w:val="20"/>
                <w:szCs w:val="20"/>
              </w:rPr>
              <w:t>08/11/</w:t>
            </w:r>
            <w:r w:rsidR="00AF2DD6" w:rsidRPr="001B778B">
              <w:rPr>
                <w:rFonts w:ascii="Arial" w:hAnsi="Arial" w:cs="Arial"/>
                <w:color w:val="auto"/>
                <w:sz w:val="20"/>
                <w:szCs w:val="20"/>
              </w:rPr>
              <w:t>19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C00EC2E" w14:textId="4481E50B" w:rsidR="00AF2DD6" w:rsidRPr="001B778B" w:rsidRDefault="001B778B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B778B">
              <w:rPr>
                <w:rFonts w:ascii="Arial" w:hAnsi="Arial" w:cs="Arial"/>
                <w:color w:val="auto"/>
                <w:sz w:val="20"/>
                <w:szCs w:val="20"/>
              </w:rPr>
              <w:t>Retirados atividades</w:t>
            </w:r>
            <w:r w:rsidR="00AF2DD6" w:rsidRPr="001B778B">
              <w:rPr>
                <w:rFonts w:ascii="Arial" w:hAnsi="Arial" w:cs="Arial"/>
                <w:color w:val="auto"/>
                <w:sz w:val="20"/>
                <w:szCs w:val="20"/>
              </w:rPr>
              <w:t xml:space="preserve"> realizadas pela Engenharia de Métodos e Processos, a partir desta revisão documento é utilizado exclusivamente pelo setor de qualidade</w:t>
            </w:r>
            <w:r w:rsidR="00DA0E1F" w:rsidRPr="001B778B">
              <w:rPr>
                <w:rFonts w:ascii="Arial" w:hAnsi="Arial" w:cs="Arial"/>
                <w:color w:val="auto"/>
                <w:sz w:val="20"/>
                <w:szCs w:val="20"/>
              </w:rPr>
              <w:t>. Ajustadas informações referentes ao modo de execução de OS.</w:t>
            </w:r>
          </w:p>
        </w:tc>
      </w:tr>
      <w:tr w:rsidR="001B778B" w:rsidRPr="00B93FC2" w14:paraId="1D7E9F47" w14:textId="77777777" w:rsidTr="007B0E8A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F49F0C1" w14:textId="31AAD3D0" w:rsidR="001B778B" w:rsidRPr="007B0E8A" w:rsidRDefault="001B778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B0E8A">
              <w:rPr>
                <w:rFonts w:ascii="Arial" w:hAnsi="Arial" w:cs="Arial"/>
                <w:color w:val="auto"/>
                <w:sz w:val="20"/>
                <w:szCs w:val="20"/>
              </w:rPr>
              <w:t>14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2A61008" w14:textId="762EFCC1" w:rsidR="001B778B" w:rsidRPr="007B0E8A" w:rsidRDefault="00757554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B0E8A">
              <w:rPr>
                <w:rFonts w:ascii="Arial" w:hAnsi="Arial" w:cs="Arial"/>
                <w:color w:val="auto"/>
                <w:sz w:val="20"/>
                <w:szCs w:val="20"/>
              </w:rPr>
              <w:t>01</w:t>
            </w:r>
            <w:r w:rsidR="001B778B" w:rsidRPr="007B0E8A">
              <w:rPr>
                <w:rFonts w:ascii="Arial" w:hAnsi="Arial" w:cs="Arial"/>
                <w:color w:val="auto"/>
                <w:sz w:val="20"/>
                <w:szCs w:val="20"/>
              </w:rPr>
              <w:t>/11/23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7C1B662" w14:textId="3B071537" w:rsidR="001B778B" w:rsidRPr="007B0E8A" w:rsidRDefault="00354708">
            <w:pPr>
              <w:pStyle w:val="Standard"/>
              <w:snapToGrid w:val="0"/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B0E8A">
              <w:rPr>
                <w:rFonts w:ascii="Arial" w:hAnsi="Arial" w:cs="Arial"/>
                <w:color w:val="auto"/>
                <w:sz w:val="20"/>
                <w:szCs w:val="20"/>
              </w:rPr>
              <w:t>Incluída avaliação visual da identificação e cuidados extras na aferição dos dispositivos.</w:t>
            </w:r>
          </w:p>
        </w:tc>
      </w:tr>
      <w:tr w:rsidR="007B0E8A" w:rsidRPr="00B93FC2" w14:paraId="601B753C" w14:textId="77777777">
        <w:trPr>
          <w:trHeight w:val="284"/>
        </w:trPr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E0446D7" w14:textId="35C038F5" w:rsidR="007B0E8A" w:rsidRPr="001D6CCB" w:rsidRDefault="007B0E8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D6CCB">
              <w:rPr>
                <w:rFonts w:ascii="Arial" w:hAnsi="Arial" w:cs="Arial"/>
                <w:color w:val="FF0000"/>
                <w:sz w:val="20"/>
                <w:szCs w:val="20"/>
              </w:rPr>
              <w:t>15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51E72AF" w14:textId="14CF76D6" w:rsidR="007B0E8A" w:rsidRPr="001D6CCB" w:rsidRDefault="007B0E8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D6CCB">
              <w:rPr>
                <w:rFonts w:ascii="Arial" w:hAnsi="Arial" w:cs="Arial"/>
                <w:color w:val="FF0000"/>
                <w:sz w:val="20"/>
                <w:szCs w:val="20"/>
              </w:rPr>
              <w:t>16/04/24</w:t>
            </w:r>
          </w:p>
        </w:tc>
        <w:tc>
          <w:tcPr>
            <w:tcW w:w="688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C226F7A" w14:textId="38667236" w:rsidR="007B0E8A" w:rsidRPr="001D6CCB" w:rsidRDefault="001D6CCB" w:rsidP="001D6CCB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D6CCB"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r w:rsidR="007B0E8A" w:rsidRPr="001D6CCB">
              <w:rPr>
                <w:rFonts w:ascii="Arial" w:hAnsi="Arial" w:cs="Arial"/>
                <w:color w:val="FF0000"/>
                <w:sz w:val="20"/>
                <w:szCs w:val="20"/>
              </w:rPr>
              <w:t xml:space="preserve">lterada a tabela </w:t>
            </w:r>
            <w:r w:rsidR="00FA348E">
              <w:rPr>
                <w:rFonts w:ascii="Arial" w:hAnsi="Arial" w:cs="Arial"/>
                <w:color w:val="FF0000"/>
                <w:sz w:val="20"/>
                <w:szCs w:val="20"/>
              </w:rPr>
              <w:t>f</w:t>
            </w:r>
            <w:r w:rsidR="007B0E8A" w:rsidRPr="001D6CCB">
              <w:rPr>
                <w:rFonts w:ascii="Arial" w:hAnsi="Arial" w:cs="Arial"/>
                <w:color w:val="FF0000"/>
                <w:sz w:val="20"/>
                <w:szCs w:val="20"/>
              </w:rPr>
              <w:t>requência de aferição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no item 5.2.</w:t>
            </w:r>
          </w:p>
        </w:tc>
      </w:tr>
    </w:tbl>
    <w:p w14:paraId="1B6E40CA" w14:textId="77777777" w:rsidR="00DA0E1F" w:rsidRPr="00B93FC2" w:rsidRDefault="00DA0E1F">
      <w:pPr>
        <w:pStyle w:val="Standard"/>
        <w:spacing w:line="360" w:lineRule="auto"/>
        <w:jc w:val="both"/>
        <w:rPr>
          <w:rFonts w:ascii="Arial" w:eastAsia="ArialMT" w:hAnsi="Arial" w:cs="Arial"/>
          <w:b/>
          <w:bCs/>
          <w:color w:val="000000" w:themeColor="text1"/>
          <w:sz w:val="20"/>
          <w:szCs w:val="20"/>
          <w:lang w:eastAsia="ar-SA"/>
        </w:rPr>
      </w:pPr>
    </w:p>
    <w:p w14:paraId="6FB84957" w14:textId="33742558" w:rsidR="00C22F9B" w:rsidRPr="007B0E8A" w:rsidRDefault="00B92C97" w:rsidP="007B0E8A">
      <w:pPr>
        <w:pStyle w:val="Ttulo1"/>
        <w:numPr>
          <w:ilvl w:val="0"/>
          <w:numId w:val="1"/>
        </w:numPr>
        <w:rPr>
          <w:b/>
          <w:bCs/>
        </w:rPr>
      </w:pPr>
      <w:bookmarkStart w:id="9" w:name="_Toc164156591"/>
      <w:r w:rsidRPr="007B0E8A">
        <w:rPr>
          <w:b/>
          <w:bCs/>
          <w:lang w:eastAsia="ar-SA"/>
        </w:rPr>
        <w:t>APROVAÇÃO DO DOCUMENTO</w:t>
      </w:r>
      <w:bookmarkEnd w:id="9"/>
    </w:p>
    <w:p w14:paraId="0BE28525" w14:textId="77777777" w:rsidR="00C22F9B" w:rsidRPr="00B93FC2" w:rsidRDefault="00C22F9B">
      <w:pPr>
        <w:pStyle w:val="Standard"/>
        <w:spacing w:line="360" w:lineRule="auto"/>
        <w:jc w:val="both"/>
        <w:rPr>
          <w:rFonts w:ascii="Arial" w:eastAsia="ArialMT" w:hAnsi="Arial" w:cs="Arial"/>
          <w:b/>
          <w:bCs/>
          <w:color w:val="000000" w:themeColor="text1"/>
          <w:sz w:val="20"/>
          <w:szCs w:val="20"/>
          <w:lang w:eastAsia="ar-SA"/>
        </w:rPr>
      </w:pPr>
    </w:p>
    <w:tbl>
      <w:tblPr>
        <w:tblW w:w="9532" w:type="dxa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052"/>
        <w:gridCol w:w="4480"/>
      </w:tblGrid>
      <w:tr w:rsidR="00B93FC2" w:rsidRPr="00B93FC2" w14:paraId="2CE12745" w14:textId="77777777" w:rsidTr="00AF2DD6">
        <w:trPr>
          <w:trHeight w:val="407"/>
        </w:trPr>
        <w:tc>
          <w:tcPr>
            <w:tcW w:w="5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C1A9DB5" w14:textId="77777777" w:rsidR="00C22F9B" w:rsidRPr="00B93FC2" w:rsidRDefault="00B92C97">
            <w:pPr>
              <w:pStyle w:val="Standard"/>
              <w:spacing w:line="360" w:lineRule="auto"/>
              <w:jc w:val="center"/>
              <w:rPr>
                <w:color w:val="000000" w:themeColor="text1"/>
              </w:rPr>
            </w:pPr>
            <w:r w:rsidRPr="00B93FC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420E43E" w14:textId="77777777" w:rsidR="00C22F9B" w:rsidRPr="00B93FC2" w:rsidRDefault="00B92C97">
            <w:pPr>
              <w:pStyle w:val="Standard"/>
              <w:spacing w:line="360" w:lineRule="auto"/>
              <w:jc w:val="center"/>
              <w:rPr>
                <w:color w:val="000000" w:themeColor="text1"/>
              </w:rPr>
            </w:pPr>
            <w:r w:rsidRPr="00B93FC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B93FC2" w:rsidRPr="00B93FC2" w14:paraId="0824463E" w14:textId="77777777" w:rsidTr="00AF2DD6">
        <w:trPr>
          <w:trHeight w:val="567"/>
        </w:trPr>
        <w:tc>
          <w:tcPr>
            <w:tcW w:w="5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4AC4893" w14:textId="77777777" w:rsidR="00C22F9B" w:rsidRPr="00B93FC2" w:rsidRDefault="00B92C97">
            <w:pPr>
              <w:pStyle w:val="Standard"/>
              <w:spacing w:line="360" w:lineRule="auto"/>
              <w:jc w:val="both"/>
              <w:rPr>
                <w:color w:val="000000" w:themeColor="text1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0690651" w14:textId="1851FDCD" w:rsidR="00C22F9B" w:rsidRPr="00B93FC2" w:rsidRDefault="001D6CCB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pt-BR" w:bidi="ar-SA"/>
              </w:rPr>
              <w:t>Darlan Daudt</w:t>
            </w:r>
          </w:p>
        </w:tc>
      </w:tr>
      <w:tr w:rsidR="00B93FC2" w:rsidRPr="00B93FC2" w14:paraId="2B5266F7" w14:textId="77777777" w:rsidTr="00AF2DD6">
        <w:trPr>
          <w:trHeight w:val="567"/>
        </w:trPr>
        <w:tc>
          <w:tcPr>
            <w:tcW w:w="5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2A772E4" w14:textId="77777777" w:rsidR="00C22F9B" w:rsidRPr="00B93FC2" w:rsidRDefault="00B92C97">
            <w:pPr>
              <w:pStyle w:val="Standard"/>
              <w:spacing w:line="360" w:lineRule="auto"/>
              <w:jc w:val="both"/>
              <w:rPr>
                <w:color w:val="000000" w:themeColor="text1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CEF81C7" w14:textId="77777777" w:rsidR="00C22F9B" w:rsidRPr="00B93FC2" w:rsidRDefault="00B92C97">
            <w:pPr>
              <w:pStyle w:val="Standard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B93FC2">
              <w:rPr>
                <w:rFonts w:ascii="Arial" w:hAnsi="Arial" w:cs="Arial"/>
                <w:color w:val="000000" w:themeColor="text1"/>
                <w:sz w:val="20"/>
                <w:szCs w:val="20"/>
                <w:lang w:eastAsia="pt-BR" w:bidi="ar-SA"/>
              </w:rPr>
              <w:t>Ediane Vogt</w:t>
            </w:r>
          </w:p>
        </w:tc>
      </w:tr>
    </w:tbl>
    <w:p w14:paraId="1344EA00" w14:textId="77777777" w:rsidR="00C22F9B" w:rsidRPr="00B93FC2" w:rsidRDefault="00C22F9B">
      <w:pPr>
        <w:pStyle w:val="Standard"/>
        <w:spacing w:line="360" w:lineRule="auto"/>
        <w:jc w:val="both"/>
        <w:rPr>
          <w:color w:val="000000" w:themeColor="text1"/>
        </w:rPr>
      </w:pPr>
    </w:p>
    <w:sectPr w:rsidR="00C22F9B" w:rsidRPr="00B93FC2">
      <w:headerReference w:type="default" r:id="rId19"/>
      <w:footerReference w:type="default" r:id="rId20"/>
      <w:pgSz w:w="11906" w:h="16838"/>
      <w:pgMar w:top="1474" w:right="1134" w:bottom="1474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BF85" w14:textId="77777777" w:rsidR="006D1AF2" w:rsidRDefault="006D1AF2">
      <w:r>
        <w:separator/>
      </w:r>
    </w:p>
  </w:endnote>
  <w:endnote w:type="continuationSeparator" w:id="0">
    <w:p w14:paraId="0D0B6900" w14:textId="77777777" w:rsidR="006D1AF2" w:rsidRDefault="006D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panose1 w:val="00000000000000000000"/>
    <w:charset w:val="00"/>
    <w:family w:val="roman"/>
    <w:notTrueType/>
    <w:pitch w:val="default"/>
  </w:font>
  <w:font w:name="Hansom FY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40" w:type="dxa"/>
      <w:tbl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  <w:insideH w:val="single" w:sz="2" w:space="0" w:color="000001"/>
        <w:insideV w:val="single" w:sz="2" w:space="0" w:color="000001"/>
      </w:tblBorders>
      <w:tblCellMar>
        <w:top w:w="55" w:type="dxa"/>
        <w:left w:w="46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38"/>
    </w:tblGrid>
    <w:tr w:rsidR="00C22F9B" w14:paraId="6CF9827D" w14:textId="77777777">
      <w:tc>
        <w:tcPr>
          <w:tcW w:w="963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46" w:type="dxa"/>
          </w:tcMar>
        </w:tcPr>
        <w:p w14:paraId="36C2DF33" w14:textId="77777777" w:rsidR="00C22F9B" w:rsidRDefault="00B92C97">
          <w:pPr>
            <w:pStyle w:val="Contedodatabela"/>
            <w:jc w:val="right"/>
          </w:pPr>
          <w:r>
            <w:rPr>
              <w:rFonts w:ascii="Arial" w:hAnsi="Arial"/>
              <w:sz w:val="20"/>
              <w:szCs w:val="20"/>
            </w:rPr>
            <w:t xml:space="preserve">PÁGINA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762DAA">
            <w:rPr>
              <w:noProof/>
            </w:rPr>
            <w:t>7</w:t>
          </w:r>
          <w:r>
            <w:fldChar w:fldCharType="end"/>
          </w:r>
          <w:r>
            <w:rPr>
              <w:rFonts w:ascii="Arial" w:hAnsi="Arial"/>
              <w:sz w:val="20"/>
              <w:szCs w:val="20"/>
            </w:rPr>
            <w:t xml:space="preserve"> DE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762DAA">
            <w:rPr>
              <w:noProof/>
            </w:rPr>
            <w:t>7</w:t>
          </w:r>
          <w:r>
            <w:fldChar w:fldCharType="end"/>
          </w:r>
        </w:p>
      </w:tc>
    </w:tr>
  </w:tbl>
  <w:p w14:paraId="3B0FE2E2" w14:textId="77777777" w:rsidR="00C22F9B" w:rsidRDefault="00C22F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0CA4" w14:textId="77777777" w:rsidR="006D1AF2" w:rsidRDefault="006D1AF2">
      <w:r>
        <w:separator/>
      </w:r>
    </w:p>
  </w:footnote>
  <w:footnote w:type="continuationSeparator" w:id="0">
    <w:p w14:paraId="4EF438BF" w14:textId="77777777" w:rsidR="006D1AF2" w:rsidRDefault="006D1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5" w:type="dxa"/>
      <w:tblInd w:w="3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55" w:type="dxa"/>
        <w:left w:w="40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037"/>
      <w:gridCol w:w="5325"/>
      <w:gridCol w:w="2283"/>
    </w:tblGrid>
    <w:tr w:rsidR="00C22F9B" w14:paraId="23CCC198" w14:textId="77777777">
      <w:tc>
        <w:tcPr>
          <w:tcW w:w="2037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40" w:type="dxa"/>
          </w:tcMar>
          <w:vAlign w:val="center"/>
        </w:tcPr>
        <w:p w14:paraId="263CC9F3" w14:textId="77777777" w:rsidR="00C22F9B" w:rsidRDefault="00B92C97">
          <w:pPr>
            <w:pStyle w:val="Standard"/>
            <w:snapToGrid w:val="0"/>
            <w:spacing w:line="360" w:lineRule="auto"/>
            <w:jc w:val="center"/>
          </w:pPr>
          <w:r>
            <w:rPr>
              <w:noProof/>
              <w:lang w:eastAsia="pt-BR" w:bidi="ar-SA"/>
            </w:rPr>
            <w:drawing>
              <wp:anchor distT="0" distB="0" distL="0" distR="0" simplePos="0" relativeHeight="72" behindDoc="1" locked="0" layoutInCell="1" allowOverlap="1" wp14:anchorId="7786C6DD" wp14:editId="0887FCD5">
                <wp:simplePos x="0" y="0"/>
                <wp:positionH relativeFrom="column">
                  <wp:posOffset>5080</wp:posOffset>
                </wp:positionH>
                <wp:positionV relativeFrom="paragraph">
                  <wp:posOffset>57785</wp:posOffset>
                </wp:positionV>
                <wp:extent cx="1213485" cy="351790"/>
                <wp:effectExtent l="0" t="0" r="0" b="0"/>
                <wp:wrapSquare wrapText="bothSides"/>
                <wp:docPr id="51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Figura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2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40" w:type="dxa"/>
          </w:tcMar>
          <w:vAlign w:val="center"/>
        </w:tcPr>
        <w:p w14:paraId="051C28C0" w14:textId="77777777" w:rsidR="00C22F9B" w:rsidRDefault="00B92C97">
          <w:pPr>
            <w:pStyle w:val="Standard"/>
            <w:spacing w:line="360" w:lineRule="auto"/>
            <w:jc w:val="center"/>
            <w:rPr>
              <w:rFonts w:ascii="Hansom FY" w:hAnsi="Hansom FY" w:cs="Arial"/>
              <w:b/>
              <w:bCs/>
              <w:sz w:val="28"/>
              <w:szCs w:val="28"/>
            </w:rPr>
          </w:pPr>
          <w:r>
            <w:rPr>
              <w:rFonts w:ascii="Hansom FY" w:hAnsi="Hansom FY" w:cs="Arial"/>
              <w:b/>
              <w:bCs/>
              <w:sz w:val="28"/>
              <w:szCs w:val="28"/>
            </w:rPr>
            <w:t>INSTRUÇÃO DE TRABALHO</w:t>
          </w:r>
        </w:p>
        <w:p w14:paraId="24540D71" w14:textId="77777777" w:rsidR="00C22F9B" w:rsidRDefault="00B92C97">
          <w:pPr>
            <w:pStyle w:val="Standard"/>
            <w:spacing w:line="360" w:lineRule="auto"/>
            <w:jc w:val="center"/>
            <w:rPr>
              <w:rFonts w:ascii="Hansom FY" w:hAnsi="Hansom FY" w:cs="Arial"/>
              <w:b/>
              <w:bCs/>
              <w:sz w:val="28"/>
              <w:szCs w:val="28"/>
            </w:rPr>
          </w:pPr>
          <w:r>
            <w:rPr>
              <w:rFonts w:ascii="Hansom FY" w:hAnsi="Hansom FY" w:cs="Arial"/>
              <w:b/>
              <w:bCs/>
              <w:sz w:val="28"/>
              <w:szCs w:val="28"/>
            </w:rPr>
            <w:t>CONTROLE DE DISPOSITIVOS</w:t>
          </w:r>
        </w:p>
      </w:tc>
      <w:tc>
        <w:tcPr>
          <w:tcW w:w="22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40" w:type="dxa"/>
          </w:tcMar>
          <w:vAlign w:val="center"/>
        </w:tcPr>
        <w:p w14:paraId="47946AA9" w14:textId="42030AED" w:rsidR="00C22F9B" w:rsidRDefault="00B92C97">
          <w:pPr>
            <w:pStyle w:val="Contedodatabela"/>
            <w:jc w:val="center"/>
          </w:pPr>
          <w:r>
            <w:rPr>
              <w:rFonts w:ascii="Hansom FY" w:hAnsi="Hansom FY"/>
              <w:sz w:val="28"/>
              <w:szCs w:val="28"/>
            </w:rPr>
            <w:t>IT33 REV1</w:t>
          </w:r>
          <w:r w:rsidR="007B0E8A">
            <w:rPr>
              <w:rFonts w:ascii="Hansom FY" w:hAnsi="Hansom FY"/>
              <w:sz w:val="28"/>
              <w:szCs w:val="28"/>
            </w:rPr>
            <w:t>5</w:t>
          </w:r>
        </w:p>
      </w:tc>
    </w:tr>
    <w:tr w:rsidR="00C22F9B" w14:paraId="325EAB96" w14:textId="77777777">
      <w:trPr>
        <w:trHeight w:val="473"/>
      </w:trPr>
      <w:tc>
        <w:tcPr>
          <w:tcW w:w="2037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40" w:type="dxa"/>
          </w:tcMar>
          <w:vAlign w:val="center"/>
        </w:tcPr>
        <w:p w14:paraId="012BA2CA" w14:textId="77777777" w:rsidR="00C22F9B" w:rsidRDefault="00C22F9B"/>
      </w:tc>
      <w:tc>
        <w:tcPr>
          <w:tcW w:w="532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40" w:type="dxa"/>
          </w:tcMar>
          <w:vAlign w:val="center"/>
        </w:tcPr>
        <w:p w14:paraId="0210C633" w14:textId="77777777" w:rsidR="00C22F9B" w:rsidRDefault="00C22F9B"/>
      </w:tc>
      <w:tc>
        <w:tcPr>
          <w:tcW w:w="22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40" w:type="dxa"/>
          </w:tcMar>
          <w:vAlign w:val="center"/>
        </w:tcPr>
        <w:p w14:paraId="58904973" w14:textId="5CA1F028" w:rsidR="00C22F9B" w:rsidRDefault="007B0E8A">
          <w:pPr>
            <w:pStyle w:val="Contedodatabela"/>
            <w:jc w:val="center"/>
          </w:pPr>
          <w:r>
            <w:rPr>
              <w:rFonts w:ascii="Hansom FY" w:hAnsi="Hansom FY"/>
              <w:sz w:val="28"/>
              <w:szCs w:val="28"/>
            </w:rPr>
            <w:t>16</w:t>
          </w:r>
          <w:r w:rsidR="00B92C97">
            <w:rPr>
              <w:rFonts w:ascii="Hansom FY" w:hAnsi="Hansom FY"/>
              <w:sz w:val="28"/>
              <w:szCs w:val="28"/>
            </w:rPr>
            <w:t>/</w:t>
          </w:r>
          <w:r>
            <w:rPr>
              <w:rFonts w:ascii="Hansom FY" w:hAnsi="Hansom FY"/>
              <w:sz w:val="28"/>
              <w:szCs w:val="28"/>
            </w:rPr>
            <w:t>04</w:t>
          </w:r>
          <w:r w:rsidR="00B92C97">
            <w:rPr>
              <w:rFonts w:ascii="Hansom FY" w:hAnsi="Hansom FY"/>
              <w:sz w:val="28"/>
              <w:szCs w:val="28"/>
            </w:rPr>
            <w:t>/20</w:t>
          </w:r>
          <w:r w:rsidR="00956D30">
            <w:rPr>
              <w:rFonts w:ascii="Hansom FY" w:hAnsi="Hansom FY"/>
              <w:sz w:val="28"/>
              <w:szCs w:val="28"/>
            </w:rPr>
            <w:t>2</w:t>
          </w:r>
          <w:r>
            <w:rPr>
              <w:rFonts w:ascii="Hansom FY" w:hAnsi="Hansom FY"/>
              <w:sz w:val="28"/>
              <w:szCs w:val="28"/>
            </w:rPr>
            <w:t>4</w:t>
          </w:r>
        </w:p>
      </w:tc>
    </w:tr>
  </w:tbl>
  <w:p w14:paraId="74E96CCF" w14:textId="77777777" w:rsidR="00C22F9B" w:rsidRDefault="00B92C97">
    <w:pPr>
      <w:pStyle w:val="Standard"/>
      <w:tabs>
        <w:tab w:val="left" w:pos="24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5A34"/>
    <w:multiLevelType w:val="hybridMultilevel"/>
    <w:tmpl w:val="A7CA7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4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9B"/>
    <w:rsid w:val="00051CB0"/>
    <w:rsid w:val="00122844"/>
    <w:rsid w:val="001B778B"/>
    <w:rsid w:val="001D6CCB"/>
    <w:rsid w:val="002177C1"/>
    <w:rsid w:val="002553D1"/>
    <w:rsid w:val="00256FAE"/>
    <w:rsid w:val="00261B49"/>
    <w:rsid w:val="002B00C6"/>
    <w:rsid w:val="00354708"/>
    <w:rsid w:val="003625CD"/>
    <w:rsid w:val="00364A6A"/>
    <w:rsid w:val="00527C56"/>
    <w:rsid w:val="00546B24"/>
    <w:rsid w:val="00595D46"/>
    <w:rsid w:val="006D1AF2"/>
    <w:rsid w:val="007220D7"/>
    <w:rsid w:val="00757554"/>
    <w:rsid w:val="00762DAA"/>
    <w:rsid w:val="0078253C"/>
    <w:rsid w:val="007A07E4"/>
    <w:rsid w:val="007B0E8A"/>
    <w:rsid w:val="007F4C52"/>
    <w:rsid w:val="0083107C"/>
    <w:rsid w:val="00850044"/>
    <w:rsid w:val="008C39DC"/>
    <w:rsid w:val="00956D30"/>
    <w:rsid w:val="009A02A1"/>
    <w:rsid w:val="009A22E0"/>
    <w:rsid w:val="00A13AF0"/>
    <w:rsid w:val="00A27D2D"/>
    <w:rsid w:val="00AE003C"/>
    <w:rsid w:val="00AF2DD6"/>
    <w:rsid w:val="00B92C97"/>
    <w:rsid w:val="00B93FC2"/>
    <w:rsid w:val="00C22F9B"/>
    <w:rsid w:val="00C61332"/>
    <w:rsid w:val="00CF70DE"/>
    <w:rsid w:val="00D1179F"/>
    <w:rsid w:val="00D22C1F"/>
    <w:rsid w:val="00D249A3"/>
    <w:rsid w:val="00D9217A"/>
    <w:rsid w:val="00DA0E1F"/>
    <w:rsid w:val="00E3033A"/>
    <w:rsid w:val="00E60856"/>
    <w:rsid w:val="00F27D2B"/>
    <w:rsid w:val="00F32E2D"/>
    <w:rsid w:val="00F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F09D"/>
  <w15:docId w15:val="{E02D719C-025E-4CEE-B5CC-2F60AB56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CN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B24"/>
  </w:style>
  <w:style w:type="paragraph" w:styleId="Ttulo1">
    <w:name w:val="heading 1"/>
    <w:basedOn w:val="Normal"/>
    <w:next w:val="Normal"/>
    <w:link w:val="Ttulo1Char"/>
    <w:uiPriority w:val="9"/>
    <w:qFormat/>
    <w:rsid w:val="00546B24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color w:val="000000" w:themeColor="text1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6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B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6B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46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46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46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46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46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character" w:customStyle="1" w:styleId="WW8Num16z0">
    <w:name w:val="WW8Num16z0"/>
  </w:style>
  <w:style w:type="character" w:customStyle="1" w:styleId="WW8Num4z0">
    <w:name w:val="WW8Num4z0"/>
    <w:rPr>
      <w:rFonts w:ascii="Symbol" w:eastAsia="Symbol" w:hAnsi="Symbol" w:cs="OpenSymbol, 'Arial Unicode MS'"/>
    </w:rPr>
  </w:style>
  <w:style w:type="character" w:customStyle="1" w:styleId="WW8Num4z1">
    <w:name w:val="WW8Num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Character20style">
    <w:name w:val="Character_20_style"/>
  </w:style>
  <w:style w:type="character" w:customStyle="1" w:styleId="Fontepargpadro1">
    <w:name w:val="Fonte parág. padrão1"/>
  </w:style>
  <w:style w:type="character" w:customStyle="1" w:styleId="TextodebaloChar">
    <w:name w:val="Texto de balão Char"/>
    <w:basedOn w:val="Fontepargpadro"/>
    <w:rPr>
      <w:rFonts w:ascii="Segoe UI" w:hAnsi="Segoe UI"/>
      <w:sz w:val="18"/>
      <w:szCs w:val="16"/>
    </w:rPr>
  </w:style>
  <w:style w:type="character" w:customStyle="1" w:styleId="ListLabel1">
    <w:name w:val="ListLabel 1"/>
    <w:rPr>
      <w:rFonts w:cs="OpenSymbol, 'Arial Unicode MS'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Ttulo">
    <w:name w:val="Title"/>
    <w:basedOn w:val="Normal"/>
    <w:next w:val="Normal"/>
    <w:link w:val="TtuloChar"/>
    <w:uiPriority w:val="10"/>
    <w:qFormat/>
    <w:rsid w:val="00546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Corpodotexto">
    <w:name w:val="Corpo do texto"/>
    <w:basedOn w:val="Normal"/>
    <w:pPr>
      <w:spacing w:after="140"/>
    </w:pPr>
  </w:style>
  <w:style w:type="paragraph" w:styleId="Lista">
    <w:name w:val="List"/>
    <w:basedOn w:val="Corpodotexto"/>
    <w:pPr>
      <w:widowControl w:val="0"/>
    </w:pPr>
  </w:style>
  <w:style w:type="paragraph" w:styleId="Legenda">
    <w:name w:val="caption"/>
    <w:basedOn w:val="Normal"/>
    <w:next w:val="Normal"/>
    <w:uiPriority w:val="35"/>
    <w:unhideWhenUsed/>
    <w:qFormat/>
    <w:rsid w:val="00546B24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ndice">
    <w:name w:val="Índice"/>
    <w:basedOn w:val="Normal"/>
    <w:pPr>
      <w:widowControl w:val="0"/>
      <w:suppressLineNumbers/>
    </w:pPr>
  </w:style>
  <w:style w:type="paragraph" w:customStyle="1" w:styleId="Ttulo10">
    <w:name w:val="Título1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color w:val="00000A"/>
      <w:sz w:val="28"/>
      <w:szCs w:val="28"/>
    </w:rPr>
  </w:style>
  <w:style w:type="paragraph" w:customStyle="1" w:styleId="Standard">
    <w:name w:val="Standard"/>
    <w:pPr>
      <w:suppressAutoHyphens/>
    </w:pPr>
    <w:rPr>
      <w:color w:val="00000A"/>
      <w:sz w:val="24"/>
    </w:rPr>
  </w:style>
  <w:style w:type="paragraph" w:customStyle="1" w:styleId="Textbody">
    <w:name w:val="Text body"/>
    <w:basedOn w:val="Standard"/>
    <w:pPr>
      <w:spacing w:after="140"/>
    </w:pPr>
  </w:style>
  <w:style w:type="paragraph" w:customStyle="1" w:styleId="Citaes">
    <w:name w:val="Citações"/>
    <w:basedOn w:val="Standard"/>
    <w:pPr>
      <w:spacing w:after="283"/>
      <w:ind w:left="567" w:right="567"/>
    </w:pPr>
  </w:style>
  <w:style w:type="paragraph" w:customStyle="1" w:styleId="Ttulododocumento">
    <w:name w:val="Título do documento"/>
    <w:basedOn w:val="Ttulo10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Standard"/>
    <w:pPr>
      <w:suppressLineNumbers/>
    </w:pPr>
  </w:style>
  <w:style w:type="paragraph" w:styleId="Corpodetexto2">
    <w:name w:val="Body Text 2"/>
    <w:basedOn w:val="Standard"/>
    <w:pPr>
      <w:jc w:val="both"/>
    </w:pPr>
    <w:rPr>
      <w:rFonts w:ascii="Arial" w:eastAsia="Arial" w:hAnsi="Arial" w:cs="Arial"/>
    </w:rPr>
  </w:style>
  <w:style w:type="paragraph" w:customStyle="1" w:styleId="Ttulo100">
    <w:name w:val="Título 10"/>
    <w:basedOn w:val="Ttulo10"/>
    <w:pPr>
      <w:spacing w:before="60" w:after="60"/>
    </w:pPr>
    <w:rPr>
      <w:b/>
      <w:bCs/>
    </w:rPr>
  </w:style>
  <w:style w:type="paragraph" w:styleId="NormalWeb">
    <w:name w:val="Normal (Web)"/>
    <w:basedOn w:val="Standard"/>
    <w:pPr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western">
    <w:name w:val="western"/>
    <w:basedOn w:val="Standard"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pPr>
      <w:tabs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  <w:sz w:val="24"/>
      <w:lang w:bidi="ar-SA"/>
    </w:rPr>
  </w:style>
  <w:style w:type="paragraph" w:customStyle="1" w:styleId="Figura">
    <w:name w:val="Figura"/>
    <w:basedOn w:val="Legenda"/>
  </w:style>
  <w:style w:type="paragraph" w:customStyle="1" w:styleId="Contedodoquadro">
    <w:name w:val="Conteúdo do quadro"/>
    <w:basedOn w:val="Standard"/>
  </w:style>
  <w:style w:type="paragraph" w:styleId="Assinatura">
    <w:name w:val="Signature"/>
    <w:basedOn w:val="Standard"/>
  </w:style>
  <w:style w:type="paragraph" w:customStyle="1" w:styleId="Cabealhodireita">
    <w:name w:val="Cabeçalho à direita"/>
    <w:basedOn w:val="Standard"/>
  </w:style>
  <w:style w:type="paragraph" w:customStyle="1" w:styleId="Cabealhoesquerda">
    <w:name w:val="Cabeçalho à esquerda"/>
    <w:basedOn w:val="Standard"/>
  </w:style>
  <w:style w:type="paragraph" w:customStyle="1" w:styleId="Contedodalista">
    <w:name w:val="Conteúdo da lista"/>
    <w:basedOn w:val="Standard"/>
  </w:style>
  <w:style w:type="paragraph" w:customStyle="1" w:styleId="Addressee">
    <w:name w:val="Addressee"/>
    <w:basedOn w:val="Standard"/>
  </w:style>
  <w:style w:type="paragraph" w:customStyle="1" w:styleId="Linhahorizontal">
    <w:name w:val="Linha horizontal"/>
    <w:basedOn w:val="Standard"/>
  </w:style>
  <w:style w:type="paragraph" w:customStyle="1" w:styleId="Textbodyindent">
    <w:name w:val="Text body indent"/>
    <w:basedOn w:val="Textbody"/>
  </w:style>
  <w:style w:type="paragraph" w:styleId="Textodebalo">
    <w:name w:val="Balloon Text"/>
    <w:basedOn w:val="Normal"/>
    <w:rPr>
      <w:rFonts w:ascii="Segoe UI" w:hAnsi="Segoe UI"/>
      <w:sz w:val="18"/>
      <w:szCs w:val="16"/>
    </w:rPr>
  </w:style>
  <w:style w:type="numbering" w:customStyle="1" w:styleId="WW8Num16">
    <w:name w:val="WW8Num16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character" w:customStyle="1" w:styleId="Ttulo1Char">
    <w:name w:val="Título 1 Char"/>
    <w:basedOn w:val="Fontepargpadro"/>
    <w:link w:val="Ttulo1"/>
    <w:uiPriority w:val="9"/>
    <w:rsid w:val="00546B24"/>
    <w:rPr>
      <w:rFonts w:ascii="Arial" w:eastAsiaTheme="majorEastAsia" w:hAnsi="Arial" w:cstheme="majorBidi"/>
      <w:color w:val="000000" w:themeColor="text1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46B2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46B2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46B2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546B2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546B2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rsid w:val="00546B2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rsid w:val="00546B2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46B2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546B2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546B2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46B24"/>
    <w:rPr>
      <w:b/>
      <w:bCs/>
    </w:rPr>
  </w:style>
  <w:style w:type="character" w:styleId="nfase">
    <w:name w:val="Emphasis"/>
    <w:basedOn w:val="Fontepargpadro"/>
    <w:uiPriority w:val="20"/>
    <w:qFormat/>
    <w:rsid w:val="00546B24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46B2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46B2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46B2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B2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B2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46B24"/>
    <w:rPr>
      <w:i/>
      <w:iCs/>
    </w:rPr>
  </w:style>
  <w:style w:type="character" w:styleId="nfaseIntensa">
    <w:name w:val="Intense Emphasis"/>
    <w:basedOn w:val="Fontepargpadro"/>
    <w:uiPriority w:val="21"/>
    <w:qFormat/>
    <w:rsid w:val="00546B2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46B24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46B24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46B24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6B2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B0E8A"/>
    <w:pPr>
      <w:spacing w:after="100"/>
    </w:pPr>
    <w:rPr>
      <w:rFonts w:cs="Mangal"/>
      <w:szCs w:val="19"/>
    </w:rPr>
  </w:style>
  <w:style w:type="character" w:styleId="Hyperlink">
    <w:name w:val="Hyperlink"/>
    <w:basedOn w:val="Fontepargpadro"/>
    <w:uiPriority w:val="99"/>
    <w:unhideWhenUsed/>
    <w:rsid w:val="007B0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1C7BB-6DCF-47E7-9357-E2F9E7EB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1409</Words>
  <Characters>7611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Rotolastyc Anelize Acco</dc:creator>
  <cp:lastModifiedBy>Ediane Vogt</cp:lastModifiedBy>
  <cp:revision>23</cp:revision>
  <cp:lastPrinted>2018-10-02T19:31:00Z</cp:lastPrinted>
  <dcterms:created xsi:type="dcterms:W3CDTF">2019-11-08T17:14:00Z</dcterms:created>
  <dcterms:modified xsi:type="dcterms:W3CDTF">2024-04-16T14:04:00Z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