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2079" w14:textId="77777777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173CCA2E" w14:textId="77777777" w:rsidR="000D5195" w:rsidRPr="00A542C1" w:rsidRDefault="000D5195" w:rsidP="00B407D8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542C1">
        <w:rPr>
          <w:rFonts w:ascii="Arial" w:hAnsi="Arial" w:cs="Arial"/>
          <w:b/>
          <w:sz w:val="20"/>
          <w:szCs w:val="20"/>
        </w:rPr>
        <w:t>1 OBJETIVO E ABRANGÊNCIA</w:t>
      </w:r>
    </w:p>
    <w:p w14:paraId="122502E2" w14:textId="77777777" w:rsidR="000D5195" w:rsidRPr="00A542C1" w:rsidRDefault="000D5195" w:rsidP="00A542C1">
      <w:pPr>
        <w:pStyle w:val="Standard"/>
        <w:autoSpaceDE w:val="0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30EC461C" w14:textId="2DB76D7C" w:rsidR="000D5195" w:rsidRPr="00A542C1" w:rsidRDefault="000D5195" w:rsidP="00A542C1">
      <w:pPr>
        <w:pStyle w:val="Standard"/>
        <w:autoSpaceDE w:val="0"/>
        <w:spacing w:line="360" w:lineRule="auto"/>
        <w:ind w:firstLine="709"/>
        <w:jc w:val="both"/>
        <w:rPr>
          <w:rFonts w:ascii="Arial" w:hAnsi="Arial" w:cs="Arial"/>
          <w:strike/>
          <w:color w:val="FF0000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>Promove</w:t>
      </w:r>
      <w:r w:rsidR="00281B95">
        <w:rPr>
          <w:rFonts w:ascii="Arial" w:hAnsi="Arial" w:cs="Arial"/>
          <w:sz w:val="20"/>
          <w:szCs w:val="20"/>
        </w:rPr>
        <w:t>r</w:t>
      </w:r>
      <w:r w:rsidRPr="00A542C1">
        <w:rPr>
          <w:rFonts w:ascii="Arial" w:hAnsi="Arial" w:cs="Arial"/>
          <w:sz w:val="20"/>
          <w:szCs w:val="20"/>
        </w:rPr>
        <w:t xml:space="preserve"> o engajamento dos colaboradores, em prol dos objetivos organizacionais, por meio da gestão da comunicação interna, fomentando o diálogo entre os líderes e suas equipes.</w:t>
      </w:r>
    </w:p>
    <w:p w14:paraId="585F02F9" w14:textId="77777777" w:rsidR="00B407D8" w:rsidRDefault="00B407D8" w:rsidP="00B407D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87FF610" w14:textId="45513B5C" w:rsidR="000D5195" w:rsidRPr="003075F5" w:rsidRDefault="00B407D8" w:rsidP="00B407D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 </w:t>
      </w:r>
      <w:r w:rsidR="003075F5">
        <w:rPr>
          <w:rFonts w:ascii="Arial" w:hAnsi="Arial" w:cs="Arial"/>
          <w:b/>
          <w:bCs/>
          <w:sz w:val="20"/>
          <w:szCs w:val="20"/>
        </w:rPr>
        <w:t>ENDOMARKETING</w:t>
      </w:r>
      <w:r w:rsidR="000D5195" w:rsidRPr="003075F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D4E6704" w14:textId="77777777" w:rsidR="00561E8C" w:rsidRPr="00561E8C" w:rsidRDefault="00561E8C" w:rsidP="00561E8C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00F76B1" w14:textId="70C4B43C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 xml:space="preserve">O plano de endomarketing anual é construído junto ao setor de RH. Após a criação, este é apresentado </w:t>
      </w:r>
      <w:r w:rsidR="006C293D">
        <w:rPr>
          <w:rFonts w:ascii="Arial" w:hAnsi="Arial" w:cs="Arial"/>
          <w:sz w:val="20"/>
          <w:szCs w:val="20"/>
        </w:rPr>
        <w:t>à</w:t>
      </w:r>
      <w:r w:rsidRPr="00A542C1">
        <w:rPr>
          <w:rFonts w:ascii="Arial" w:hAnsi="Arial" w:cs="Arial"/>
          <w:sz w:val="20"/>
          <w:szCs w:val="20"/>
        </w:rPr>
        <w:t xml:space="preserve"> Direção para aprovação das ações e principalmente orçamento da área. Com as ideias aprovadas, aplica-se o plano que pode demandar criação de materiais, organização de eventos e campanhas, divulgação, entre outros.</w:t>
      </w:r>
    </w:p>
    <w:p w14:paraId="5C492496" w14:textId="5F0B0129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>Em conjunto com o setor de RH, o endomarketing é responsável pela organização e divulgação das comemorações internas que fazem parte do calendário da empresa. Os principais eventos e ações que ocorrem durante o ano são: Divulgação do PR, Dia da Mulher, Páscoa, Dia do Trabalhador, Dia das Mães, Dia dos Pais, aniversário da Empresa, comemoração das metas de faturamento, confraternização de Natal e Ano Novo, reconhecimento de tempo de empresa, presente aos novos papais e presentes aos novos colaboradores.</w:t>
      </w:r>
    </w:p>
    <w:p w14:paraId="7D0D88D9" w14:textId="346B5B1F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 xml:space="preserve">Para construção do plano de ação anual referente aos eventos internos é realizada uma reunião no ano anterior que define os responsáveis pela estruturação das ações a serem desenvolvidas em cada evento e qual o orçamento total estabelecido. As ações são: elaboração de cartões comemorativos, convites, e-mail marketing, apresentações, cartazes, banners, materiais digitais e gráficos, prospecção de brindes e, se necessário, realização do cronograma do evento e contratação de profissionais para palestras e integrações. </w:t>
      </w:r>
    </w:p>
    <w:p w14:paraId="0B47DE6D" w14:textId="087D4EFF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>O endomarketing também apoia o setor de Recursos Humanos na realização de Pesquisa de Clima com os funcionários. A mesma é realizada entre os meses de janeiro à abril de cada ano e é construída com o objetivo de entender e melhorar a experiência de emprego de cada colaborador. Pode demandar criação de peças para divulgação antes, durante e depois da aplicação, bem como auxílio na construção do formulário com as questões. É realizada uma reunião com os setores envolvidos com, no mínimo, um mês de antecedência para definição de como será a pesquisa, se será realizada internamente ou contratada empresa terceirizada e quais são as responsabilidades de cada setor.</w:t>
      </w:r>
    </w:p>
    <w:p w14:paraId="5F2CBD29" w14:textId="77777777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46548BB" w14:textId="77D5F8C8" w:rsidR="003075F5" w:rsidRPr="003075F5" w:rsidRDefault="00B407D8" w:rsidP="00B407D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3 </w:t>
      </w:r>
      <w:r w:rsidR="003075F5" w:rsidRPr="003075F5">
        <w:rPr>
          <w:rFonts w:ascii="Arial" w:hAnsi="Arial" w:cs="Arial"/>
          <w:b/>
          <w:bCs/>
          <w:sz w:val="20"/>
          <w:szCs w:val="20"/>
        </w:rPr>
        <w:t>CANAIS DE COMUNICAÇÃO</w:t>
      </w:r>
    </w:p>
    <w:p w14:paraId="5261A543" w14:textId="370C7806" w:rsidR="000D5195" w:rsidRPr="003075F5" w:rsidRDefault="000D5195" w:rsidP="003075F5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075F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70DCD3E" w14:textId="23B614A9" w:rsidR="000D5195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>Os principais canais de comunicação utilizados na empresa são:</w:t>
      </w:r>
    </w:p>
    <w:p w14:paraId="1B435537" w14:textId="77777777" w:rsidR="008F6505" w:rsidRPr="00A542C1" w:rsidRDefault="008F650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48A89D8C" w14:textId="07B0F18F" w:rsidR="009C2E66" w:rsidRPr="00A542C1" w:rsidRDefault="000D5195" w:rsidP="009C2E66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b/>
          <w:bCs/>
          <w:sz w:val="20"/>
          <w:szCs w:val="20"/>
        </w:rPr>
        <w:t>Mural:</w:t>
      </w:r>
      <w:r w:rsidRPr="00A542C1">
        <w:rPr>
          <w:rFonts w:ascii="Arial" w:hAnsi="Arial" w:cs="Arial"/>
          <w:sz w:val="20"/>
          <w:szCs w:val="20"/>
        </w:rPr>
        <w:t xml:space="preserve"> canal de divulgação de informações de segurança, qualidade, assuntos gerais e calendário da empresa, por meio de gráficos, indicadores, relatórios, cartazes, avisos, artigos e convites. Os murais encontram-se distribuídos pelos setores.</w:t>
      </w:r>
    </w:p>
    <w:p w14:paraId="603E0B94" w14:textId="2A2FAB6E" w:rsidR="000D5195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b/>
          <w:bCs/>
          <w:sz w:val="20"/>
          <w:szCs w:val="20"/>
        </w:rPr>
        <w:lastRenderedPageBreak/>
        <w:t xml:space="preserve">Informativo: </w:t>
      </w:r>
      <w:r w:rsidRPr="00A542C1">
        <w:rPr>
          <w:rFonts w:ascii="Arial" w:hAnsi="Arial" w:cs="Arial"/>
          <w:sz w:val="20"/>
          <w:szCs w:val="20"/>
        </w:rPr>
        <w:t xml:space="preserve">Envio semanal, o informativo é organizado pelo RH e mantêm-nos informados sobre o que acontece na empresa. Apresenta notícias, datas importantes, aniversários, treinamentos, segurança. </w:t>
      </w:r>
    </w:p>
    <w:p w14:paraId="01D06272" w14:textId="77777777" w:rsidR="009C2E66" w:rsidRPr="00A542C1" w:rsidRDefault="009C2E66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474F2001" w14:textId="325D6DD5" w:rsidR="000D5195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b/>
          <w:bCs/>
          <w:sz w:val="20"/>
          <w:szCs w:val="20"/>
        </w:rPr>
        <w:t>Chat</w:t>
      </w:r>
      <w:r w:rsidRPr="00A542C1">
        <w:rPr>
          <w:rFonts w:ascii="Arial" w:hAnsi="Arial" w:cs="Arial"/>
          <w:sz w:val="20"/>
          <w:szCs w:val="20"/>
        </w:rPr>
        <w:t xml:space="preserve">: Comunicação interna e instantânea (on-line) entre os colaboradores. </w:t>
      </w:r>
    </w:p>
    <w:p w14:paraId="454B439F" w14:textId="77777777" w:rsidR="009C2E66" w:rsidRPr="00A542C1" w:rsidRDefault="009C2E66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5E267FF4" w14:textId="77777777" w:rsidR="009C2E66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b/>
          <w:bCs/>
          <w:sz w:val="20"/>
          <w:szCs w:val="20"/>
        </w:rPr>
        <w:t>E-mail</w:t>
      </w:r>
      <w:r w:rsidRPr="00A542C1">
        <w:rPr>
          <w:rFonts w:ascii="Arial" w:hAnsi="Arial" w:cs="Arial"/>
          <w:sz w:val="20"/>
          <w:szCs w:val="20"/>
        </w:rPr>
        <w:t>: correspondência eletrônica, de caráter profissional, para troca de informações entre setores e/ou negócios.</w:t>
      </w:r>
    </w:p>
    <w:p w14:paraId="418BAE24" w14:textId="736E00ED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 xml:space="preserve"> </w:t>
      </w:r>
    </w:p>
    <w:p w14:paraId="26A46482" w14:textId="06079739" w:rsidR="000D5195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b/>
          <w:bCs/>
          <w:sz w:val="20"/>
          <w:szCs w:val="20"/>
        </w:rPr>
        <w:t>Home Page:</w:t>
      </w:r>
      <w:r w:rsidRPr="00A542C1">
        <w:rPr>
          <w:rFonts w:ascii="Arial" w:hAnsi="Arial" w:cs="Arial"/>
          <w:sz w:val="20"/>
          <w:szCs w:val="20"/>
        </w:rPr>
        <w:t xml:space="preserve"> site da </w:t>
      </w:r>
      <w:proofErr w:type="spellStart"/>
      <w:r w:rsidRPr="00A542C1">
        <w:rPr>
          <w:rFonts w:ascii="Arial" w:hAnsi="Arial" w:cs="Arial"/>
          <w:sz w:val="20"/>
          <w:szCs w:val="20"/>
        </w:rPr>
        <w:t>Rotoplastyc</w:t>
      </w:r>
      <w:proofErr w:type="spellEnd"/>
      <w:r w:rsidRPr="00A542C1">
        <w:rPr>
          <w:rFonts w:ascii="Arial" w:hAnsi="Arial" w:cs="Arial"/>
          <w:sz w:val="20"/>
          <w:szCs w:val="20"/>
        </w:rPr>
        <w:t xml:space="preserve">, dispõe de informações como histórico da empresa, estrutura, produtos, divulgação de vagas, etc. </w:t>
      </w:r>
    </w:p>
    <w:p w14:paraId="6C41288A" w14:textId="77777777" w:rsidR="009C2E66" w:rsidRPr="00A542C1" w:rsidRDefault="009C2E66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0BB0A95E" w14:textId="77777777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b/>
          <w:bCs/>
          <w:sz w:val="20"/>
          <w:szCs w:val="20"/>
        </w:rPr>
        <w:t>Portal:</w:t>
      </w:r>
      <w:r w:rsidRPr="00A542C1">
        <w:rPr>
          <w:rFonts w:ascii="Arial" w:hAnsi="Arial" w:cs="Arial"/>
          <w:sz w:val="20"/>
          <w:szCs w:val="20"/>
        </w:rPr>
        <w:t xml:space="preserve"> ferramenta em desenvolvimento que é utilizada para compartilhamento de arquivos com atualização em tempo real e simultânea para os usuários, folha de pagamento, ponto, férias, informações gerais.</w:t>
      </w:r>
    </w:p>
    <w:p w14:paraId="6DD09C95" w14:textId="77777777" w:rsidR="00BC231A" w:rsidRPr="00A542C1" w:rsidRDefault="00BC231A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546EF949" w14:textId="43364B88" w:rsidR="00BC231A" w:rsidRPr="00B407D8" w:rsidRDefault="00B407D8" w:rsidP="00B407D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407D8">
        <w:rPr>
          <w:rFonts w:ascii="Arial" w:hAnsi="Arial" w:cs="Arial"/>
          <w:b/>
          <w:bCs/>
          <w:sz w:val="20"/>
          <w:szCs w:val="20"/>
        </w:rPr>
        <w:t xml:space="preserve">4 </w:t>
      </w:r>
      <w:r w:rsidR="003075F5" w:rsidRPr="00B407D8">
        <w:rPr>
          <w:rFonts w:ascii="Arial" w:hAnsi="Arial" w:cs="Arial"/>
          <w:b/>
          <w:bCs/>
          <w:sz w:val="20"/>
          <w:szCs w:val="20"/>
        </w:rPr>
        <w:t>BRINDES</w:t>
      </w:r>
    </w:p>
    <w:p w14:paraId="358E3EF6" w14:textId="77777777" w:rsidR="003075F5" w:rsidRPr="003075F5" w:rsidRDefault="003075F5" w:rsidP="003075F5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EA11BE" w14:textId="6E140416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>Além dos brindes produzidos internamente, o setor de endomarketing pode solicitar a compra de brindes externos para datas comemorativas e eventos específicos voltados aos colaboradores. O endomarketing pesquisa no mínimo três opções de brindes e envia ao setor de RH e/ou Direção para a escolha de um. Após, solicita cotações ao setor de Compras que enviará no mínimo três orçamentos para que seja possível escolher a melhor opção. RH e/ou Direção elencam o melhor fornecedor e o setor de Compras segue o processo de aquisição dos presentes. Ao chegar, o Almoxarifado confere as quantidades recebidas e envia para o setor de endomarketing que guarda em local específico. O controle e distribuição é feito em conjunto com o RH. Há uma planilha compartilhada no Google Drive para o registro e monitoramento das entregas.</w:t>
      </w:r>
    </w:p>
    <w:p w14:paraId="1CB78A0E" w14:textId="10EDA0E1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 xml:space="preserve">Além disso, dentro de ações </w:t>
      </w:r>
      <w:proofErr w:type="spellStart"/>
      <w:r w:rsidRPr="00A542C1">
        <w:rPr>
          <w:rFonts w:ascii="Arial" w:hAnsi="Arial" w:cs="Arial"/>
          <w:sz w:val="20"/>
          <w:szCs w:val="20"/>
        </w:rPr>
        <w:t>onboarding</w:t>
      </w:r>
      <w:proofErr w:type="spellEnd"/>
      <w:r w:rsidRPr="00A542C1">
        <w:rPr>
          <w:rFonts w:ascii="Arial" w:hAnsi="Arial" w:cs="Arial"/>
          <w:sz w:val="20"/>
          <w:szCs w:val="20"/>
        </w:rPr>
        <w:t xml:space="preserve">, para valorizar a chegada do colaborador, são comprados brindes específicos para entrega nesse momento. O RH e o endomarketing em conjunto planejam e solicitam a compra dos presentes. O setor de endomarketing juntamente com o RH é responsável pelas entregas e controles na mesma planilha compartilhada. </w:t>
      </w:r>
    </w:p>
    <w:p w14:paraId="4838015E" w14:textId="77777777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27995B86" w14:textId="7BC1A6C9" w:rsidR="000D5195" w:rsidRPr="00B407D8" w:rsidRDefault="00B407D8" w:rsidP="00B407D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407D8">
        <w:rPr>
          <w:rFonts w:ascii="Arial" w:hAnsi="Arial" w:cs="Arial"/>
          <w:b/>
          <w:bCs/>
          <w:sz w:val="20"/>
          <w:szCs w:val="20"/>
        </w:rPr>
        <w:t xml:space="preserve">5 </w:t>
      </w:r>
      <w:r w:rsidR="003075F5" w:rsidRPr="00B407D8">
        <w:rPr>
          <w:rFonts w:ascii="Arial" w:hAnsi="Arial" w:cs="Arial"/>
          <w:b/>
          <w:bCs/>
          <w:sz w:val="20"/>
          <w:szCs w:val="20"/>
        </w:rPr>
        <w:t>CONFECÇÃO DE UNIFORMES RESPONSABILIDADE DO</w:t>
      </w:r>
      <w:r w:rsidR="000D5195" w:rsidRPr="00B407D8">
        <w:rPr>
          <w:rFonts w:ascii="Arial" w:hAnsi="Arial" w:cs="Arial"/>
          <w:b/>
          <w:bCs/>
          <w:sz w:val="20"/>
          <w:szCs w:val="20"/>
        </w:rPr>
        <w:t xml:space="preserve"> RH</w:t>
      </w:r>
    </w:p>
    <w:p w14:paraId="047894DD" w14:textId="77777777" w:rsidR="003075F5" w:rsidRPr="003075F5" w:rsidRDefault="003075F5" w:rsidP="003075F5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28074F" w14:textId="074185F9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 xml:space="preserve">O setor </w:t>
      </w:r>
      <w:r w:rsidR="00BC231A" w:rsidRPr="00A542C1">
        <w:rPr>
          <w:rFonts w:ascii="Arial" w:hAnsi="Arial" w:cs="Arial"/>
          <w:sz w:val="20"/>
          <w:szCs w:val="20"/>
        </w:rPr>
        <w:t>também</w:t>
      </w:r>
      <w:r w:rsidRPr="00A542C1">
        <w:rPr>
          <w:rFonts w:ascii="Arial" w:hAnsi="Arial" w:cs="Arial"/>
          <w:sz w:val="20"/>
          <w:szCs w:val="20"/>
        </w:rPr>
        <w:t xml:space="preserve"> é responsável pela criação do layout, prospecção de valores e encomenda sob demanda dos uniformes corporativos. Os uniformes não são de uso obrigatório para os setores administrativos e de apoio, apenas para a produção, por isso, geralmente são vendidos apenas para os colaboradores interessados. O processo para o desenvolvimento de uniforme passa pelo recebimento da solicitação, que pode vir da Direção, de setores específicos ou da necessidade observada pelo setor de endomarketing a partir de uma mudança climática. Geralmente são feitas encomendas de verão e inverno, duas vezes ao ano. Em seguida, define-se o layout, modelo e tipo de serigrafia ou bordado a ser utilizado de acordo com o manual da marca. O modelo é enviado ao RH e/ou Direção para sugestões e aprovação.</w:t>
      </w:r>
    </w:p>
    <w:p w14:paraId="30AD2BE1" w14:textId="77777777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>Posteriormente, o endomarketing orça com no mínimo três fornecedores diferentes e solicita amostras para os melhores preços, assim é possível realizar a avaliação da qualidade dos tecidos, acabamento, bordado ou serigrafia. Após isso, o setor de endomarketing escolhe o melhor fornecedor e solicita ao mesmo as amostras e provas de tamanhos. Em seguida, divulga aos colaboradores que estão abertas as encomendas de uniformes, com data limite para pedidos, juntamente do valor de cada peça e previsão de chegada. São criadas artes para TV, cartaz, e-mail marketing e, ainda, disparada mensagem em massa no comunicador Spark.</w:t>
      </w:r>
    </w:p>
    <w:p w14:paraId="7E7929D5" w14:textId="1DA11E82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542C1">
        <w:rPr>
          <w:rFonts w:ascii="Arial" w:hAnsi="Arial" w:cs="Arial"/>
          <w:sz w:val="20"/>
          <w:szCs w:val="20"/>
        </w:rPr>
        <w:t xml:space="preserve">Recebe o nome, setor e tamanho de peça que cada colaborador deseja comprar e controla em planilha de </w:t>
      </w:r>
      <w:proofErr w:type="spellStart"/>
      <w:r w:rsidRPr="00A542C1">
        <w:rPr>
          <w:rFonts w:ascii="Arial" w:hAnsi="Arial" w:cs="Arial"/>
          <w:sz w:val="20"/>
          <w:szCs w:val="20"/>
        </w:rPr>
        <w:t>excel</w:t>
      </w:r>
      <w:proofErr w:type="spellEnd"/>
      <w:r w:rsidRPr="00A542C1">
        <w:rPr>
          <w:rFonts w:ascii="Arial" w:hAnsi="Arial" w:cs="Arial"/>
          <w:sz w:val="20"/>
          <w:szCs w:val="20"/>
        </w:rPr>
        <w:t xml:space="preserve"> a encomenda e distribuição. Por fim, envia a lista completa de uniformes encomendados para o setor de Compras, com os dados do fornecedor, layout das peças, quantidades e grade de tamanhos, o qual realizará a OC. O endomarketing informa também o setor de Recursos Humanos, enviando os dados do colaborador e o valor a ser descontado em folha de pagamento de cada um. O setor imprime os vales e entrega ao </w:t>
      </w:r>
      <w:r w:rsidR="00BC231A" w:rsidRPr="00A542C1">
        <w:rPr>
          <w:rFonts w:ascii="Arial" w:hAnsi="Arial" w:cs="Arial"/>
          <w:sz w:val="20"/>
          <w:szCs w:val="20"/>
        </w:rPr>
        <w:t>RH para desconto em folha</w:t>
      </w:r>
      <w:r w:rsidRPr="00A542C1">
        <w:rPr>
          <w:rFonts w:ascii="Arial" w:hAnsi="Arial" w:cs="Arial"/>
          <w:sz w:val="20"/>
          <w:szCs w:val="20"/>
        </w:rPr>
        <w:t>.</w:t>
      </w:r>
    </w:p>
    <w:p w14:paraId="0946BB15" w14:textId="66D68872" w:rsidR="000D5195" w:rsidRPr="00A542C1" w:rsidRDefault="000D5195" w:rsidP="00A542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50E87">
        <w:rPr>
          <w:rFonts w:ascii="Arial" w:hAnsi="Arial" w:cs="Arial"/>
          <w:sz w:val="20"/>
          <w:szCs w:val="20"/>
        </w:rPr>
        <w:t>Ao chegar as peças o setor de Almoxarifado</w:t>
      </w:r>
      <w:r w:rsidRPr="00A542C1">
        <w:rPr>
          <w:rFonts w:ascii="Arial" w:hAnsi="Arial" w:cs="Arial"/>
          <w:sz w:val="20"/>
          <w:szCs w:val="20"/>
        </w:rPr>
        <w:t xml:space="preserve"> confere a grade de tamanhos e quantidades solicitadas</w:t>
      </w:r>
      <w:r w:rsidR="00650E87">
        <w:rPr>
          <w:rFonts w:ascii="Arial" w:hAnsi="Arial" w:cs="Arial"/>
          <w:sz w:val="20"/>
          <w:szCs w:val="20"/>
        </w:rPr>
        <w:t xml:space="preserve"> e informa o setor de Endomarketing</w:t>
      </w:r>
      <w:r w:rsidRPr="00A542C1">
        <w:rPr>
          <w:rFonts w:ascii="Arial" w:hAnsi="Arial" w:cs="Arial"/>
          <w:sz w:val="20"/>
          <w:szCs w:val="20"/>
        </w:rPr>
        <w:t>. Se estiver tudo correto</w:t>
      </w:r>
      <w:r w:rsidR="00650E87">
        <w:rPr>
          <w:rFonts w:ascii="Arial" w:hAnsi="Arial" w:cs="Arial"/>
          <w:sz w:val="20"/>
          <w:szCs w:val="20"/>
        </w:rPr>
        <w:t>, o Endomarketing</w:t>
      </w:r>
      <w:r w:rsidRPr="00A542C1">
        <w:rPr>
          <w:rFonts w:ascii="Arial" w:hAnsi="Arial" w:cs="Arial"/>
          <w:sz w:val="20"/>
          <w:szCs w:val="20"/>
        </w:rPr>
        <w:t xml:space="preserve"> divulga aos colaboradores através de e-mail marketing, TVs e comunicador interno que as peças chegaram e que a retirada deve ser realizada junto ao setor. Para entregar as peças</w:t>
      </w:r>
      <w:r w:rsidR="00650E87">
        <w:rPr>
          <w:rFonts w:ascii="Arial" w:hAnsi="Arial" w:cs="Arial"/>
          <w:sz w:val="20"/>
          <w:szCs w:val="20"/>
        </w:rPr>
        <w:t>,</w:t>
      </w:r>
      <w:r w:rsidRPr="00A542C1">
        <w:rPr>
          <w:rFonts w:ascii="Arial" w:hAnsi="Arial" w:cs="Arial"/>
          <w:sz w:val="20"/>
          <w:szCs w:val="20"/>
        </w:rPr>
        <w:t xml:space="preserve"> o setor deve coletar as assinaturas dos colaboradores no vale impresso pelo RH. Ao finalizar todas as entregas, os vales são levados no RH.</w:t>
      </w:r>
    </w:p>
    <w:p w14:paraId="6AB8D33F" w14:textId="5CB8B507" w:rsidR="003075F5" w:rsidRDefault="003075F5" w:rsidP="000E5EA6">
      <w:pPr>
        <w:spacing w:line="360" w:lineRule="auto"/>
        <w:jc w:val="both"/>
        <w:rPr>
          <w:sz w:val="20"/>
          <w:szCs w:val="20"/>
        </w:rPr>
      </w:pPr>
    </w:p>
    <w:p w14:paraId="3505C2E2" w14:textId="39121CD0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06E820B2" w14:textId="123B0AEF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7E1F2420" w14:textId="0BB9CD66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72097993" w14:textId="7089ED18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765992BF" w14:textId="655FB247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2347489A" w14:textId="00B90AA0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55D944F6" w14:textId="0B376AFC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68100DC7" w14:textId="4B1A1D15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43DA8FD0" w14:textId="32CBE898" w:rsidR="00A87D5E" w:rsidRDefault="00A87D5E" w:rsidP="000E5EA6">
      <w:pPr>
        <w:spacing w:line="360" w:lineRule="auto"/>
        <w:jc w:val="both"/>
        <w:rPr>
          <w:sz w:val="20"/>
          <w:szCs w:val="20"/>
        </w:rPr>
      </w:pPr>
    </w:p>
    <w:p w14:paraId="53A6D460" w14:textId="422E59D1" w:rsidR="00A87D5E" w:rsidRDefault="00A87D5E" w:rsidP="000E5EA6">
      <w:pPr>
        <w:spacing w:line="360" w:lineRule="auto"/>
        <w:jc w:val="both"/>
        <w:rPr>
          <w:sz w:val="20"/>
          <w:szCs w:val="20"/>
        </w:rPr>
      </w:pPr>
    </w:p>
    <w:p w14:paraId="073872D5" w14:textId="1B9A08EF" w:rsidR="00A87D5E" w:rsidRDefault="00A87D5E" w:rsidP="000E5EA6">
      <w:pPr>
        <w:spacing w:line="360" w:lineRule="auto"/>
        <w:jc w:val="both"/>
        <w:rPr>
          <w:sz w:val="20"/>
          <w:szCs w:val="20"/>
        </w:rPr>
      </w:pPr>
    </w:p>
    <w:p w14:paraId="7F556B19" w14:textId="0AFA99B8" w:rsidR="00A87D5E" w:rsidRDefault="00A87D5E" w:rsidP="000E5EA6">
      <w:pPr>
        <w:spacing w:line="360" w:lineRule="auto"/>
        <w:jc w:val="both"/>
        <w:rPr>
          <w:sz w:val="20"/>
          <w:szCs w:val="20"/>
        </w:rPr>
      </w:pPr>
    </w:p>
    <w:p w14:paraId="4AE7D03B" w14:textId="3A2C3D9A" w:rsidR="00A87D5E" w:rsidRDefault="00A87D5E" w:rsidP="000E5EA6">
      <w:pPr>
        <w:spacing w:line="360" w:lineRule="auto"/>
        <w:jc w:val="both"/>
        <w:rPr>
          <w:sz w:val="20"/>
          <w:szCs w:val="20"/>
        </w:rPr>
      </w:pPr>
    </w:p>
    <w:p w14:paraId="4E441270" w14:textId="77777777" w:rsidR="00A87D5E" w:rsidRDefault="00A87D5E" w:rsidP="000E5EA6">
      <w:pPr>
        <w:spacing w:line="360" w:lineRule="auto"/>
        <w:jc w:val="both"/>
        <w:rPr>
          <w:sz w:val="20"/>
          <w:szCs w:val="20"/>
        </w:rPr>
      </w:pPr>
    </w:p>
    <w:p w14:paraId="10E3144D" w14:textId="77777777" w:rsidR="008925F1" w:rsidRDefault="008925F1" w:rsidP="000E5EA6">
      <w:pPr>
        <w:spacing w:line="360" w:lineRule="auto"/>
        <w:jc w:val="both"/>
        <w:rPr>
          <w:sz w:val="20"/>
          <w:szCs w:val="20"/>
        </w:rPr>
      </w:pPr>
    </w:p>
    <w:p w14:paraId="707A3FE9" w14:textId="77777777" w:rsidR="003075F5" w:rsidRDefault="003075F5" w:rsidP="003075F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CF2CD40" w14:textId="4EEEC3A7" w:rsidR="003075F5" w:rsidRDefault="003075F5" w:rsidP="003075F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 REVISÕES EFETUADAS</w:t>
      </w:r>
    </w:p>
    <w:p w14:paraId="29B8D09D" w14:textId="77777777" w:rsidR="003075F5" w:rsidRDefault="003075F5" w:rsidP="003075F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0" w:type="auto"/>
        <w:tblInd w:w="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1357"/>
        <w:gridCol w:w="6896"/>
      </w:tblGrid>
      <w:tr w:rsidR="003075F5" w14:paraId="3F3CA304" w14:textId="77777777" w:rsidTr="007C27DD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7F200" w14:textId="77777777" w:rsidR="003075F5" w:rsidRDefault="003075F5" w:rsidP="007C27DD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7BB11B" w14:textId="77777777" w:rsidR="003075F5" w:rsidRDefault="003075F5" w:rsidP="007C27DD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6411C" w14:textId="77777777" w:rsidR="003075F5" w:rsidRDefault="003075F5" w:rsidP="007C27DD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Alteração</w:t>
            </w:r>
          </w:p>
        </w:tc>
      </w:tr>
      <w:tr w:rsidR="003075F5" w14:paraId="007731A2" w14:textId="77777777" w:rsidTr="007C27DD">
        <w:trPr>
          <w:trHeight w:val="284"/>
        </w:trPr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46B41C" w14:textId="77777777" w:rsidR="003075F5" w:rsidRDefault="003075F5" w:rsidP="007C27D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785FF9" w14:textId="682B1C77" w:rsidR="003075F5" w:rsidRDefault="000E5EA6" w:rsidP="007C27D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21/08/2023</w:t>
            </w:r>
          </w:p>
        </w:tc>
        <w:tc>
          <w:tcPr>
            <w:tcW w:w="6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6D070" w14:textId="58EFF3DF" w:rsidR="003075F5" w:rsidRDefault="003075F5" w:rsidP="007C27DD">
            <w:pPr>
              <w:snapToGrid w:val="0"/>
              <w:jc w:val="both"/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Emissão</w:t>
            </w:r>
            <w:r w:rsidR="000E5EA6">
              <w:rPr>
                <w:rFonts w:ascii="Arial" w:hAnsi="Arial" w:cs="Arial"/>
                <w:sz w:val="20"/>
                <w:szCs w:val="20"/>
                <w:lang w:eastAsia="ar-SA"/>
              </w:rPr>
              <w:t>.</w:t>
            </w:r>
          </w:p>
        </w:tc>
      </w:tr>
    </w:tbl>
    <w:p w14:paraId="77B7B843" w14:textId="77777777" w:rsidR="003075F5" w:rsidRDefault="003075F5" w:rsidP="003075F5">
      <w:pPr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eastAsia="ar-SA"/>
        </w:rPr>
      </w:pPr>
    </w:p>
    <w:p w14:paraId="5E24ED2E" w14:textId="573F9D7A" w:rsidR="003075F5" w:rsidRDefault="003075F5" w:rsidP="003075F5">
      <w:pPr>
        <w:spacing w:line="360" w:lineRule="auto"/>
        <w:jc w:val="both"/>
        <w:rPr>
          <w:rFonts w:ascii="Arial" w:eastAsia="ArialMT" w:hAnsi="Arial" w:cs="Arial"/>
          <w:b/>
          <w:bCs/>
          <w:color w:val="000000"/>
          <w:sz w:val="20"/>
          <w:szCs w:val="20"/>
          <w:lang w:eastAsia="ar-SA"/>
        </w:rPr>
      </w:pPr>
      <w:r>
        <w:rPr>
          <w:rFonts w:ascii="Arial" w:eastAsia="ArialMT" w:hAnsi="Arial" w:cs="Arial"/>
          <w:b/>
          <w:bCs/>
          <w:color w:val="000000"/>
          <w:sz w:val="20"/>
          <w:szCs w:val="20"/>
          <w:lang w:eastAsia="ar-SA"/>
        </w:rPr>
        <w:t>7 APROVAÇÃO DO DOCUMENTO</w:t>
      </w:r>
    </w:p>
    <w:p w14:paraId="49ABF96B" w14:textId="77777777" w:rsidR="003075F5" w:rsidRDefault="003075F5" w:rsidP="003075F5">
      <w:pPr>
        <w:spacing w:line="360" w:lineRule="auto"/>
        <w:jc w:val="both"/>
        <w:rPr>
          <w:rFonts w:ascii="Arial" w:eastAsia="ArialMT" w:hAnsi="Arial" w:cs="Arial"/>
          <w:b/>
          <w:bCs/>
          <w:color w:val="000000"/>
          <w:sz w:val="20"/>
          <w:szCs w:val="20"/>
          <w:lang w:eastAsia="ar-SA"/>
        </w:rPr>
      </w:pPr>
    </w:p>
    <w:tbl>
      <w:tblPr>
        <w:tblW w:w="96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73"/>
        <w:gridCol w:w="6117"/>
      </w:tblGrid>
      <w:tr w:rsidR="003075F5" w14:paraId="1EE33502" w14:textId="77777777" w:rsidTr="000E5EA6">
        <w:trPr>
          <w:trHeight w:val="397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8C5370" w14:textId="77777777" w:rsidR="003075F5" w:rsidRDefault="003075F5" w:rsidP="007C27DD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6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9DA29" w14:textId="77777777" w:rsidR="003075F5" w:rsidRDefault="003075F5" w:rsidP="007C27DD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3075F5" w14:paraId="25A1EAD5" w14:textId="77777777" w:rsidTr="000E5EA6">
        <w:trPr>
          <w:trHeight w:val="567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75469A" w14:textId="77777777" w:rsidR="003075F5" w:rsidRDefault="003075F5" w:rsidP="007C27DD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6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23040" w14:textId="7B489B38" w:rsidR="003075F5" w:rsidRDefault="000E5EA6" w:rsidP="007C27DD">
            <w:pPr>
              <w:snapToGrid w:val="0"/>
              <w:spacing w:line="36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 xml:space="preserve">Lucas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Zirbes</w:t>
            </w:r>
            <w:proofErr w:type="spellEnd"/>
          </w:p>
        </w:tc>
      </w:tr>
      <w:tr w:rsidR="003075F5" w14:paraId="50E65369" w14:textId="77777777" w:rsidTr="000E5EA6">
        <w:trPr>
          <w:trHeight w:val="567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BAB037" w14:textId="77777777" w:rsidR="003075F5" w:rsidRDefault="003075F5" w:rsidP="007C27DD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Aprovação</w:t>
            </w:r>
          </w:p>
        </w:tc>
        <w:tc>
          <w:tcPr>
            <w:tcW w:w="6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708B8" w14:textId="1B315BF9" w:rsidR="003075F5" w:rsidRDefault="000E5EA6" w:rsidP="007C27DD">
            <w:pPr>
              <w:snapToGrid w:val="0"/>
              <w:spacing w:line="36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Ediane Vogt</w:t>
            </w:r>
          </w:p>
        </w:tc>
      </w:tr>
    </w:tbl>
    <w:p w14:paraId="2F1AB172" w14:textId="77777777" w:rsidR="003075F5" w:rsidRDefault="003075F5" w:rsidP="003075F5">
      <w:pPr>
        <w:spacing w:line="360" w:lineRule="auto"/>
      </w:pPr>
    </w:p>
    <w:p w14:paraId="72102577" w14:textId="77777777" w:rsidR="003075F5" w:rsidRPr="00A542C1" w:rsidRDefault="003075F5" w:rsidP="00A542C1">
      <w:pPr>
        <w:spacing w:line="360" w:lineRule="auto"/>
        <w:ind w:firstLine="709"/>
        <w:jc w:val="both"/>
        <w:rPr>
          <w:sz w:val="20"/>
          <w:szCs w:val="20"/>
        </w:rPr>
      </w:pPr>
    </w:p>
    <w:sectPr w:rsidR="003075F5" w:rsidRPr="00A542C1" w:rsidSect="008925F1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1B7C" w14:textId="77777777" w:rsidR="00CC3B2F" w:rsidRDefault="00CC3B2F" w:rsidP="008925F1">
      <w:r>
        <w:separator/>
      </w:r>
    </w:p>
  </w:endnote>
  <w:endnote w:type="continuationSeparator" w:id="0">
    <w:p w14:paraId="7716D7A6" w14:textId="77777777" w:rsidR="00CC3B2F" w:rsidRDefault="00CC3B2F" w:rsidP="0089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, 宋体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736415"/>
      <w:docPartObj>
        <w:docPartGallery w:val="Page Numbers (Bottom of Page)"/>
        <w:docPartUnique/>
      </w:docPartObj>
    </w:sdtPr>
    <w:sdtContent>
      <w:p w14:paraId="402CE4B9" w14:textId="2FB09E00" w:rsidR="00A87D5E" w:rsidRDefault="00A87D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5916E" w14:textId="77777777" w:rsidR="008925F1" w:rsidRDefault="00892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2983" w14:textId="77777777" w:rsidR="00CC3B2F" w:rsidRDefault="00CC3B2F" w:rsidP="008925F1">
      <w:r>
        <w:separator/>
      </w:r>
    </w:p>
  </w:footnote>
  <w:footnote w:type="continuationSeparator" w:id="0">
    <w:p w14:paraId="4AB9637D" w14:textId="77777777" w:rsidR="00CC3B2F" w:rsidRDefault="00CC3B2F" w:rsidP="00892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6AF02" w14:textId="6D194770" w:rsidR="008925F1" w:rsidRDefault="008925F1">
    <w:pPr>
      <w:pStyle w:val="Cabealho"/>
    </w:pPr>
  </w:p>
  <w:tbl>
    <w:tblPr>
      <w:tblW w:w="969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040"/>
      <w:gridCol w:w="5325"/>
      <w:gridCol w:w="2330"/>
    </w:tblGrid>
    <w:tr w:rsidR="008925F1" w:rsidRPr="00A542C1" w14:paraId="75BA006F" w14:textId="77777777" w:rsidTr="007C27DD">
      <w:trPr>
        <w:cantSplit/>
      </w:trPr>
      <w:tc>
        <w:tcPr>
          <w:tcW w:w="2040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A94B837" w14:textId="77777777" w:rsidR="008925F1" w:rsidRPr="00A542C1" w:rsidRDefault="008925F1" w:rsidP="008925F1">
          <w:pPr>
            <w:pStyle w:val="Standard"/>
            <w:snapToGrid w:val="0"/>
            <w:spacing w:line="36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A542C1">
            <w:rPr>
              <w:rFonts w:ascii="Arial" w:hAnsi="Arial" w:cs="Arial"/>
              <w:b/>
              <w:noProof/>
              <w:sz w:val="20"/>
              <w:szCs w:val="20"/>
              <w:lang w:eastAsia="pt-BR" w:bidi="ar-SA"/>
            </w:rPr>
            <w:drawing>
              <wp:inline distT="0" distB="0" distL="0" distR="0" wp14:anchorId="48A53962" wp14:editId="059732AE">
                <wp:extent cx="771277" cy="294005"/>
                <wp:effectExtent l="0" t="0" r="0" b="0"/>
                <wp:docPr id="6" name="Figura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8" b="-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10" cy="295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66C03AD" w14:textId="77777777" w:rsidR="008925F1" w:rsidRPr="00A542C1" w:rsidRDefault="008925F1" w:rsidP="008925F1">
          <w:pPr>
            <w:pStyle w:val="Standard"/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542C1">
            <w:rPr>
              <w:rFonts w:ascii="Arial" w:hAnsi="Arial" w:cs="Arial"/>
              <w:b/>
              <w:bCs/>
              <w:sz w:val="20"/>
              <w:szCs w:val="20"/>
            </w:rPr>
            <w:t>INSTRUÇÃO DE TRABALHO</w:t>
          </w:r>
        </w:p>
        <w:p w14:paraId="38D5DAB1" w14:textId="77777777" w:rsidR="008925F1" w:rsidRPr="00A542C1" w:rsidRDefault="008925F1" w:rsidP="008925F1">
          <w:pPr>
            <w:pStyle w:val="Standard"/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542C1">
            <w:rPr>
              <w:rFonts w:ascii="Arial" w:hAnsi="Arial" w:cs="Arial"/>
              <w:b/>
              <w:bCs/>
              <w:sz w:val="20"/>
              <w:szCs w:val="20"/>
            </w:rPr>
            <w:t>ENDOMARKETING</w:t>
          </w:r>
        </w:p>
      </w:tc>
      <w:tc>
        <w:tcPr>
          <w:tcW w:w="2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F337FC7" w14:textId="77777777" w:rsidR="008925F1" w:rsidRPr="00A542C1" w:rsidRDefault="008925F1" w:rsidP="008925F1">
          <w:pPr>
            <w:pStyle w:val="TableContents"/>
            <w:spacing w:line="360" w:lineRule="auto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A542C1">
            <w:rPr>
              <w:rFonts w:ascii="Arial" w:hAnsi="Arial" w:cs="Arial"/>
              <w:bCs/>
              <w:sz w:val="20"/>
              <w:szCs w:val="20"/>
            </w:rPr>
            <w:t>IT76 REV00</w:t>
          </w:r>
        </w:p>
      </w:tc>
    </w:tr>
    <w:tr w:rsidR="008925F1" w:rsidRPr="00A542C1" w14:paraId="1F9C4239" w14:textId="77777777" w:rsidTr="007C27DD">
      <w:trPr>
        <w:cantSplit/>
        <w:trHeight w:val="353"/>
      </w:trPr>
      <w:tc>
        <w:tcPr>
          <w:tcW w:w="204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BAF8800" w14:textId="77777777" w:rsidR="008925F1" w:rsidRPr="00A542C1" w:rsidRDefault="008925F1" w:rsidP="008925F1">
          <w:pPr>
            <w:spacing w:line="360" w:lineRule="auto"/>
            <w:ind w:firstLine="709"/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32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8015493" w14:textId="77777777" w:rsidR="008925F1" w:rsidRPr="00A542C1" w:rsidRDefault="008925F1" w:rsidP="008925F1">
          <w:pPr>
            <w:spacing w:line="360" w:lineRule="auto"/>
            <w:ind w:firstLine="709"/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330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6164686" w14:textId="77777777" w:rsidR="008925F1" w:rsidRPr="00A542C1" w:rsidRDefault="008925F1" w:rsidP="008925F1">
          <w:pPr>
            <w:pStyle w:val="TableContents"/>
            <w:spacing w:line="360" w:lineRule="auto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A542C1">
            <w:rPr>
              <w:rFonts w:ascii="Arial" w:hAnsi="Arial" w:cs="Arial"/>
              <w:bCs/>
              <w:sz w:val="20"/>
              <w:szCs w:val="20"/>
            </w:rPr>
            <w:t>21/08/2023</w:t>
          </w:r>
        </w:p>
      </w:tc>
    </w:tr>
  </w:tbl>
  <w:p w14:paraId="2A700DCB" w14:textId="0A0140A2" w:rsidR="008925F1" w:rsidRDefault="008925F1">
    <w:pPr>
      <w:pStyle w:val="Cabealho"/>
    </w:pPr>
  </w:p>
  <w:p w14:paraId="0E0EBF9E" w14:textId="77777777" w:rsidR="008925F1" w:rsidRDefault="008925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858"/>
    <w:multiLevelType w:val="hybridMultilevel"/>
    <w:tmpl w:val="508C71EA"/>
    <w:lvl w:ilvl="0" w:tplc="D520E0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B1367"/>
    <w:multiLevelType w:val="hybridMultilevel"/>
    <w:tmpl w:val="F0AA2C34"/>
    <w:lvl w:ilvl="0" w:tplc="333E1F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293B"/>
    <w:multiLevelType w:val="hybridMultilevel"/>
    <w:tmpl w:val="0B52AD1E"/>
    <w:lvl w:ilvl="0" w:tplc="FDE85DD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D1714"/>
    <w:multiLevelType w:val="hybridMultilevel"/>
    <w:tmpl w:val="41CEE9E6"/>
    <w:lvl w:ilvl="0" w:tplc="36885C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06F07"/>
    <w:multiLevelType w:val="multilevel"/>
    <w:tmpl w:val="67768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9378867">
    <w:abstractNumId w:val="4"/>
  </w:num>
  <w:num w:numId="2" w16cid:durableId="1844858814">
    <w:abstractNumId w:val="0"/>
  </w:num>
  <w:num w:numId="3" w16cid:durableId="1224876905">
    <w:abstractNumId w:val="3"/>
  </w:num>
  <w:num w:numId="4" w16cid:durableId="615257613">
    <w:abstractNumId w:val="1"/>
  </w:num>
  <w:num w:numId="5" w16cid:durableId="12323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33"/>
    <w:rsid w:val="000D5195"/>
    <w:rsid w:val="000E5EA6"/>
    <w:rsid w:val="00205433"/>
    <w:rsid w:val="00281B95"/>
    <w:rsid w:val="003075F5"/>
    <w:rsid w:val="003C144C"/>
    <w:rsid w:val="00561E8C"/>
    <w:rsid w:val="00650E87"/>
    <w:rsid w:val="006C293D"/>
    <w:rsid w:val="0084460D"/>
    <w:rsid w:val="008925F1"/>
    <w:rsid w:val="008F6505"/>
    <w:rsid w:val="009251EA"/>
    <w:rsid w:val="009C2E33"/>
    <w:rsid w:val="009C2E66"/>
    <w:rsid w:val="00A542C1"/>
    <w:rsid w:val="00A87D5E"/>
    <w:rsid w:val="00B407D8"/>
    <w:rsid w:val="00BC231A"/>
    <w:rsid w:val="00CC3B2F"/>
    <w:rsid w:val="00D909A3"/>
    <w:rsid w:val="00F20547"/>
    <w:rsid w:val="00F27FC2"/>
    <w:rsid w:val="00F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C1671"/>
  <w15:chartTrackingRefBased/>
  <w15:docId w15:val="{E417A345-34FC-42E6-AA6E-E586B640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9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D519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, 宋体" w:hAnsi="Liberation Serif" w:cs="Mangal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0D5195"/>
    <w:pPr>
      <w:suppressLineNumbers/>
    </w:pPr>
  </w:style>
  <w:style w:type="paragraph" w:styleId="PargrafodaLista">
    <w:name w:val="List Paragraph"/>
    <w:basedOn w:val="Normal"/>
    <w:uiPriority w:val="34"/>
    <w:qFormat/>
    <w:rsid w:val="00561E8C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8925F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8925F1"/>
    <w:rPr>
      <w:rFonts w:ascii="Liberation Serif" w:eastAsia="SimSun" w:hAnsi="Liberation Serif" w:cs="Mangal"/>
      <w:sz w:val="24"/>
      <w:szCs w:val="21"/>
      <w:lang w:eastAsia="zh-CN" w:bidi="hi-IN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925F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925F1"/>
    <w:rPr>
      <w:rFonts w:ascii="Liberation Serif" w:eastAsia="SimSun" w:hAnsi="Liberation Serif" w:cs="Mangal"/>
      <w:sz w:val="24"/>
      <w:szCs w:val="21"/>
      <w:lang w:eastAsia="zh-CN" w:bidi="hi-IN"/>
      <w14:ligatures w14:val="none"/>
    </w:rPr>
  </w:style>
  <w:style w:type="table" w:styleId="Tabelacomgrade">
    <w:name w:val="Table Grid"/>
    <w:basedOn w:val="Tabelanormal"/>
    <w:uiPriority w:val="39"/>
    <w:rsid w:val="00892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1119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Goergen</dc:creator>
  <cp:keywords/>
  <dc:description/>
  <cp:lastModifiedBy>Ediane Vogt</cp:lastModifiedBy>
  <cp:revision>21</cp:revision>
  <cp:lastPrinted>2023-08-21T13:30:00Z</cp:lastPrinted>
  <dcterms:created xsi:type="dcterms:W3CDTF">2023-08-01T20:32:00Z</dcterms:created>
  <dcterms:modified xsi:type="dcterms:W3CDTF">2023-08-21T13:33:00Z</dcterms:modified>
</cp:coreProperties>
</file>