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F2919" w:rsidRDefault="006B4FD6" w:rsidP="006B4FD6">
      <w:pPr>
        <w:autoSpaceDE/>
        <w:autoSpaceDN/>
        <w:spacing w:after="120"/>
        <w:jc w:val="center"/>
        <w:rPr>
          <w:color w:val="000000"/>
          <w:sz w:val="48"/>
          <w:szCs w:val="48"/>
          <w:lang w:val="pt-BR" w:eastAsia="pt-BR"/>
        </w:rPr>
        <w:sectPr w:rsidR="004F2919" w:rsidSect="004F2919">
          <w:pgSz w:w="11906" w:h="16838"/>
          <w:pgMar w:top="1417" w:right="1701" w:bottom="1417" w:left="1701" w:header="708" w:footer="708" w:gutter="0"/>
          <w:cols w:num="2" w:space="567"/>
          <w:docGrid w:linePitch="360"/>
        </w:sectPr>
      </w:pPr>
      <w:r w:rsidRPr="006B4FD6">
        <w:rPr>
          <w:color w:val="000000"/>
          <w:sz w:val="48"/>
          <w:szCs w:val="48"/>
          <w:lang w:val="pt-BR" w:eastAsia="pt-BR"/>
        </w:rPr>
        <w:t> </w:t>
      </w:r>
    </w:p>
    <w:p w:rsidR="006B4FD6" w:rsidRPr="006B4FD6" w:rsidRDefault="00D73DDB" w:rsidP="006B4FD6">
      <w:pPr>
        <w:autoSpaceDE/>
        <w:autoSpaceDN/>
        <w:spacing w:after="120"/>
        <w:jc w:val="center"/>
        <w:rPr>
          <w:sz w:val="24"/>
          <w:szCs w:val="24"/>
          <w:lang w:val="pt-BR" w:eastAsia="pt-BR"/>
        </w:rPr>
      </w:pPr>
      <w:r>
        <w:rPr>
          <w:color w:val="000000"/>
          <w:sz w:val="44"/>
          <w:szCs w:val="44"/>
          <w:lang w:val="pt-BR" w:eastAsia="pt-BR"/>
        </w:rPr>
        <w:t>Análise de Trafego de Rede com Machine Learning para Identificação de Ameaças IoT</w:t>
      </w:r>
    </w:p>
    <w:p w:rsidR="006B4FD6" w:rsidRPr="006B4FD6" w:rsidRDefault="00D73DDB" w:rsidP="006B4FD6">
      <w:pPr>
        <w:autoSpaceDE/>
        <w:autoSpaceDN/>
        <w:spacing w:after="120"/>
        <w:jc w:val="center"/>
        <w:rPr>
          <w:sz w:val="24"/>
          <w:szCs w:val="24"/>
          <w:lang w:val="pt-BR" w:eastAsia="pt-BR"/>
        </w:rPr>
      </w:pPr>
      <w:r>
        <w:rPr>
          <w:color w:val="000000"/>
          <w:sz w:val="24"/>
          <w:szCs w:val="24"/>
          <w:lang w:val="pt-BR" w:eastAsia="pt-BR"/>
        </w:rPr>
        <w:t>Matheus Magalhães de Paula Paiva, Felipe Augusto Pereira de Figueiredo</w:t>
      </w:r>
    </w:p>
    <w:p w:rsidR="006B4FD6" w:rsidRPr="006B4FD6" w:rsidRDefault="006B4FD6" w:rsidP="006B4FD6">
      <w:pPr>
        <w:autoSpaceDE/>
        <w:autoSpaceDN/>
        <w:rPr>
          <w:sz w:val="24"/>
          <w:szCs w:val="24"/>
          <w:lang w:val="pt-BR" w:eastAsia="pt-BR"/>
        </w:rPr>
      </w:pPr>
      <w:r w:rsidRPr="006B4FD6">
        <w:rPr>
          <w:sz w:val="24"/>
          <w:szCs w:val="24"/>
          <w:lang w:val="pt-BR" w:eastAsia="pt-BR"/>
        </w:rPr>
        <w:br/>
      </w:r>
      <w:r w:rsidRPr="006B4FD6">
        <w:rPr>
          <w:color w:val="000000"/>
          <w:lang w:val="pt-BR" w:eastAsia="pt-BR"/>
        </w:rPr>
        <w:br/>
      </w:r>
    </w:p>
    <w:p w:rsidR="006B4FD6" w:rsidRDefault="006B4FD6" w:rsidP="00EB655C">
      <w:pPr>
        <w:autoSpaceDE/>
        <w:autoSpaceDN/>
        <w:spacing w:after="200"/>
        <w:ind w:right="-1" w:firstLine="288"/>
        <w:jc w:val="both"/>
        <w:rPr>
          <w:b/>
          <w:bCs/>
          <w:i/>
          <w:iCs/>
          <w:color w:val="000000"/>
          <w:sz w:val="18"/>
          <w:szCs w:val="18"/>
          <w:lang w:val="pt-BR" w:eastAsia="pt-BR"/>
        </w:rPr>
        <w:sectPr w:rsidR="006B4FD6" w:rsidSect="004F2919">
          <w:type w:val="continuous"/>
          <w:pgSz w:w="11906" w:h="16838"/>
          <w:pgMar w:top="1417" w:right="1701" w:bottom="1417" w:left="1701" w:header="708" w:footer="708" w:gutter="0"/>
          <w:cols w:space="567"/>
          <w:docGrid w:linePitch="360"/>
        </w:sectPr>
      </w:pPr>
    </w:p>
    <w:p w:rsidR="00D73DDB" w:rsidRPr="006B4FD6" w:rsidRDefault="006B4FD6" w:rsidP="00D73DDB">
      <w:pPr>
        <w:autoSpaceDE/>
        <w:autoSpaceDN/>
        <w:spacing w:after="200"/>
        <w:ind w:firstLine="288"/>
        <w:jc w:val="both"/>
        <w:rPr>
          <w:b/>
          <w:bCs/>
          <w:color w:val="000000"/>
          <w:sz w:val="18"/>
          <w:szCs w:val="18"/>
          <w:lang w:val="pt-BR" w:eastAsia="pt-BR"/>
        </w:rPr>
      </w:pPr>
      <w:r w:rsidRPr="006B4FD6">
        <w:rPr>
          <w:b/>
          <w:bCs/>
          <w:i/>
          <w:iCs/>
          <w:color w:val="000000"/>
          <w:sz w:val="18"/>
          <w:szCs w:val="18"/>
          <w:lang w:val="pt-BR" w:eastAsia="pt-BR"/>
        </w:rPr>
        <w:t>Resumo</w:t>
      </w:r>
      <w:r w:rsidRPr="006B4FD6">
        <w:rPr>
          <w:b/>
          <w:bCs/>
          <w:color w:val="000000"/>
          <w:sz w:val="18"/>
          <w:szCs w:val="18"/>
          <w:lang w:val="pt-BR" w:eastAsia="pt-BR"/>
        </w:rPr>
        <w:t xml:space="preserve"> </w:t>
      </w:r>
      <w:r w:rsidR="00D73DDB">
        <w:rPr>
          <w:b/>
          <w:bCs/>
          <w:color w:val="000000"/>
          <w:sz w:val="18"/>
          <w:szCs w:val="18"/>
          <w:lang w:val="pt-BR" w:eastAsia="pt-BR"/>
        </w:rPr>
        <w:t>–</w:t>
      </w:r>
      <w:r w:rsidRPr="006B4FD6">
        <w:rPr>
          <w:b/>
          <w:bCs/>
          <w:color w:val="000000"/>
          <w:sz w:val="18"/>
          <w:szCs w:val="18"/>
          <w:lang w:val="pt-BR" w:eastAsia="pt-BR"/>
        </w:rPr>
        <w:t xml:space="preserve"> </w:t>
      </w:r>
      <w:r w:rsidR="00D73DDB">
        <w:rPr>
          <w:b/>
          <w:bCs/>
          <w:color w:val="000000"/>
          <w:sz w:val="18"/>
          <w:szCs w:val="18"/>
          <w:lang w:val="pt-BR" w:eastAsia="pt-BR"/>
        </w:rPr>
        <w:t>Com o avanço da tecnologia, dispositivos IoT estão cada vez mais presentes no dia-a-dia das pessoas, tanto em contextos particulares quanto públicos. Dessa forma, a segurança desses dispositivos é um ponto que deve ser tratado com atenção. Este trabalho tem como proposta uma abordagem para detecção de ameaças baseada em análise de tráfego de rede, realizada através de modelos de aprendizado de máquina.</w:t>
      </w:r>
      <w:r w:rsidR="00220EE2">
        <w:rPr>
          <w:b/>
          <w:bCs/>
          <w:color w:val="000000"/>
          <w:sz w:val="18"/>
          <w:szCs w:val="18"/>
          <w:lang w:val="pt-BR" w:eastAsia="pt-BR"/>
        </w:rPr>
        <w:t xml:space="preserve"> Após fazer a experimentação e avaliação, foi possível produzir um modelo rapidamente treinável e altamente confiável, comprovando a eficácia da proposta.</w:t>
      </w:r>
    </w:p>
    <w:p w:rsidR="006B4FD6" w:rsidRDefault="006B4FD6" w:rsidP="006B4FD6">
      <w:pPr>
        <w:autoSpaceDE/>
        <w:autoSpaceDN/>
        <w:spacing w:after="120"/>
        <w:ind w:firstLine="288"/>
        <w:jc w:val="both"/>
        <w:rPr>
          <w:b/>
          <w:bCs/>
          <w:iCs/>
          <w:color w:val="000000"/>
          <w:sz w:val="18"/>
          <w:szCs w:val="18"/>
          <w:lang w:val="pt-BR" w:eastAsia="pt-BR"/>
        </w:rPr>
      </w:pPr>
      <w:r w:rsidRPr="006B4FD6">
        <w:rPr>
          <w:b/>
          <w:bCs/>
          <w:i/>
          <w:iCs/>
          <w:color w:val="000000"/>
          <w:sz w:val="18"/>
          <w:szCs w:val="18"/>
          <w:lang w:val="pt-BR" w:eastAsia="pt-BR"/>
        </w:rPr>
        <w:t>Palavras-Chave—</w:t>
      </w:r>
      <w:r w:rsidR="00220EE2">
        <w:rPr>
          <w:b/>
          <w:bCs/>
          <w:i/>
          <w:iCs/>
          <w:color w:val="000000"/>
          <w:sz w:val="18"/>
          <w:szCs w:val="18"/>
          <w:lang w:val="pt-BR" w:eastAsia="pt-BR"/>
        </w:rPr>
        <w:t xml:space="preserve"> </w:t>
      </w:r>
      <w:r w:rsidR="00220EE2" w:rsidRPr="00220EE2">
        <w:rPr>
          <w:b/>
          <w:bCs/>
          <w:iCs/>
          <w:color w:val="000000"/>
          <w:sz w:val="18"/>
          <w:szCs w:val="18"/>
          <w:lang w:val="pt-BR" w:eastAsia="pt-BR"/>
        </w:rPr>
        <w:t>Internet das Coisas</w:t>
      </w:r>
      <w:r w:rsidRPr="006B4FD6">
        <w:rPr>
          <w:b/>
          <w:bCs/>
          <w:iCs/>
          <w:color w:val="000000"/>
          <w:sz w:val="18"/>
          <w:szCs w:val="18"/>
          <w:lang w:val="pt-BR" w:eastAsia="pt-BR"/>
        </w:rPr>
        <w:t xml:space="preserve">, </w:t>
      </w:r>
      <w:r w:rsidR="007160A1">
        <w:rPr>
          <w:b/>
          <w:bCs/>
          <w:iCs/>
          <w:color w:val="000000"/>
          <w:sz w:val="18"/>
          <w:szCs w:val="18"/>
          <w:lang w:val="pt-BR" w:eastAsia="pt-BR"/>
        </w:rPr>
        <w:t>cibersegurança</w:t>
      </w:r>
      <w:r w:rsidRPr="006B4FD6">
        <w:rPr>
          <w:b/>
          <w:bCs/>
          <w:iCs/>
          <w:color w:val="000000"/>
          <w:sz w:val="18"/>
          <w:szCs w:val="18"/>
          <w:lang w:val="pt-BR" w:eastAsia="pt-BR"/>
        </w:rPr>
        <w:t xml:space="preserve">, </w:t>
      </w:r>
      <w:r w:rsidR="00220EE2">
        <w:rPr>
          <w:b/>
          <w:bCs/>
          <w:iCs/>
          <w:color w:val="000000"/>
          <w:sz w:val="18"/>
          <w:szCs w:val="18"/>
          <w:lang w:val="pt-BR" w:eastAsia="pt-BR"/>
        </w:rPr>
        <w:t>aprendizado de máquina</w:t>
      </w:r>
      <w:r w:rsidR="00711DDE">
        <w:rPr>
          <w:b/>
          <w:bCs/>
          <w:iCs/>
          <w:color w:val="000000"/>
          <w:sz w:val="18"/>
          <w:szCs w:val="18"/>
          <w:lang w:val="pt-BR" w:eastAsia="pt-BR"/>
        </w:rPr>
        <w:t>, ataques, detecção.</w:t>
      </w:r>
    </w:p>
    <w:p w:rsidR="00210F37" w:rsidRPr="004F2919" w:rsidRDefault="00210F37" w:rsidP="00210F37">
      <w:pPr>
        <w:autoSpaceDE/>
        <w:autoSpaceDN/>
        <w:spacing w:after="200"/>
        <w:ind w:firstLine="288"/>
        <w:jc w:val="both"/>
        <w:rPr>
          <w:b/>
          <w:bCs/>
          <w:color w:val="000000"/>
          <w:sz w:val="18"/>
          <w:szCs w:val="18"/>
          <w:lang w:eastAsia="pt-BR"/>
        </w:rPr>
      </w:pPr>
      <w:r w:rsidRPr="00210F37">
        <w:rPr>
          <w:b/>
          <w:bCs/>
          <w:i/>
          <w:iCs/>
          <w:color w:val="000000"/>
          <w:sz w:val="18"/>
          <w:szCs w:val="18"/>
          <w:lang w:eastAsia="pt-BR"/>
        </w:rPr>
        <w:t>Abstract</w:t>
      </w:r>
      <w:r w:rsidRPr="006B4FD6">
        <w:rPr>
          <w:b/>
          <w:bCs/>
          <w:color w:val="000000"/>
          <w:sz w:val="18"/>
          <w:szCs w:val="18"/>
          <w:lang w:eastAsia="pt-BR"/>
        </w:rPr>
        <w:t xml:space="preserve"> </w:t>
      </w:r>
      <w:r w:rsidRPr="00210F37">
        <w:rPr>
          <w:b/>
          <w:bCs/>
          <w:color w:val="000000"/>
          <w:sz w:val="18"/>
          <w:szCs w:val="18"/>
          <w:lang w:eastAsia="pt-BR"/>
        </w:rPr>
        <w:t>–</w:t>
      </w:r>
      <w:r w:rsidRPr="006B4FD6">
        <w:rPr>
          <w:b/>
          <w:bCs/>
          <w:color w:val="000000"/>
          <w:sz w:val="18"/>
          <w:szCs w:val="18"/>
          <w:lang w:eastAsia="pt-BR"/>
        </w:rPr>
        <w:t xml:space="preserve"> </w:t>
      </w:r>
      <w:r w:rsidRPr="00210F37">
        <w:rPr>
          <w:b/>
          <w:bCs/>
          <w:color w:val="000000"/>
          <w:sz w:val="18"/>
          <w:szCs w:val="18"/>
          <w:lang w:eastAsia="pt-BR"/>
        </w:rPr>
        <w:t>With the advancement o</w:t>
      </w:r>
      <w:r w:rsidR="007160A1">
        <w:rPr>
          <w:b/>
          <w:bCs/>
          <w:color w:val="000000"/>
          <w:sz w:val="18"/>
          <w:szCs w:val="18"/>
          <w:lang w:eastAsia="pt-BR"/>
        </w:rPr>
        <w:t>f</w:t>
      </w:r>
      <w:r w:rsidRPr="00210F37">
        <w:rPr>
          <w:b/>
          <w:bCs/>
          <w:color w:val="000000"/>
          <w:sz w:val="18"/>
          <w:szCs w:val="18"/>
          <w:lang w:eastAsia="pt-BR"/>
        </w:rPr>
        <w:t xml:space="preserve"> technology, IoT devices are increasingly present in people’s daily lives, both in private and public contexts.</w:t>
      </w:r>
      <w:r>
        <w:rPr>
          <w:b/>
          <w:bCs/>
          <w:color w:val="000000"/>
          <w:sz w:val="18"/>
          <w:szCs w:val="18"/>
          <w:lang w:eastAsia="pt-BR"/>
        </w:rPr>
        <w:t xml:space="preserve"> </w:t>
      </w:r>
      <w:r w:rsidRPr="00210F37">
        <w:rPr>
          <w:b/>
          <w:bCs/>
          <w:color w:val="000000"/>
          <w:sz w:val="18"/>
          <w:szCs w:val="18"/>
          <w:lang w:eastAsia="pt-BR"/>
        </w:rPr>
        <w:t>In this way, the security of these devices is a point that must be treated with attention.</w:t>
      </w:r>
      <w:r>
        <w:rPr>
          <w:b/>
          <w:bCs/>
          <w:color w:val="000000"/>
          <w:sz w:val="18"/>
          <w:szCs w:val="18"/>
          <w:lang w:eastAsia="pt-BR"/>
        </w:rPr>
        <w:t xml:space="preserve"> </w:t>
      </w:r>
      <w:r w:rsidRPr="0085244D">
        <w:rPr>
          <w:b/>
          <w:bCs/>
          <w:color w:val="000000"/>
          <w:sz w:val="18"/>
          <w:szCs w:val="18"/>
          <w:lang w:eastAsia="pt-BR"/>
        </w:rPr>
        <w:t xml:space="preserve">This work proposes </w:t>
      </w:r>
      <w:r w:rsidR="00F35A49" w:rsidRPr="0085244D">
        <w:rPr>
          <w:b/>
          <w:bCs/>
          <w:color w:val="000000"/>
          <w:sz w:val="18"/>
          <w:szCs w:val="18"/>
          <w:lang w:eastAsia="pt-BR"/>
        </w:rPr>
        <w:t>an</w:t>
      </w:r>
      <w:r w:rsidRPr="0085244D">
        <w:rPr>
          <w:b/>
          <w:bCs/>
          <w:color w:val="000000"/>
          <w:sz w:val="18"/>
          <w:szCs w:val="18"/>
          <w:lang w:eastAsia="pt-BR"/>
        </w:rPr>
        <w:t xml:space="preserve"> approach for threat detection based on network traffic</w:t>
      </w:r>
      <w:r w:rsidR="00E4131B" w:rsidRPr="0085244D">
        <w:rPr>
          <w:b/>
          <w:bCs/>
          <w:color w:val="000000"/>
          <w:sz w:val="18"/>
          <w:szCs w:val="18"/>
          <w:lang w:eastAsia="pt-BR"/>
        </w:rPr>
        <w:t xml:space="preserve"> analysis</w:t>
      </w:r>
      <w:r w:rsidR="0085244D" w:rsidRPr="0085244D">
        <w:rPr>
          <w:b/>
          <w:bCs/>
          <w:color w:val="000000"/>
          <w:sz w:val="18"/>
          <w:szCs w:val="18"/>
          <w:lang w:eastAsia="pt-BR"/>
        </w:rPr>
        <w:t>, performed through machine learni</w:t>
      </w:r>
      <w:r w:rsidR="0085244D">
        <w:rPr>
          <w:b/>
          <w:bCs/>
          <w:color w:val="000000"/>
          <w:sz w:val="18"/>
          <w:szCs w:val="18"/>
          <w:lang w:eastAsia="pt-BR"/>
        </w:rPr>
        <w:t xml:space="preserve">ng models. </w:t>
      </w:r>
      <w:r w:rsidR="0085244D" w:rsidRPr="0085244D">
        <w:rPr>
          <w:b/>
          <w:bCs/>
          <w:color w:val="000000"/>
          <w:sz w:val="18"/>
          <w:szCs w:val="18"/>
          <w:lang w:eastAsia="pt-BR"/>
        </w:rPr>
        <w:t>After experimenting and evaluating, it was possible to produce quickly trainable and highly reliable model, proving the effectiveness of the proposal.</w:t>
      </w:r>
      <w:r w:rsidRPr="0085244D">
        <w:rPr>
          <w:b/>
          <w:bCs/>
          <w:color w:val="000000"/>
          <w:sz w:val="18"/>
          <w:szCs w:val="18"/>
          <w:lang w:eastAsia="pt-BR"/>
        </w:rPr>
        <w:t xml:space="preserve">   </w:t>
      </w:r>
    </w:p>
    <w:p w:rsidR="00210F37" w:rsidRPr="006B4FD6" w:rsidRDefault="0085244D" w:rsidP="00210F37">
      <w:pPr>
        <w:autoSpaceDE/>
        <w:autoSpaceDN/>
        <w:spacing w:after="120"/>
        <w:ind w:firstLine="288"/>
        <w:jc w:val="both"/>
        <w:rPr>
          <w:sz w:val="24"/>
          <w:szCs w:val="24"/>
          <w:lang w:eastAsia="pt-BR"/>
        </w:rPr>
      </w:pPr>
      <w:r w:rsidRPr="0085244D">
        <w:rPr>
          <w:b/>
          <w:bCs/>
          <w:i/>
          <w:iCs/>
          <w:color w:val="000000"/>
          <w:sz w:val="18"/>
          <w:szCs w:val="18"/>
          <w:lang w:eastAsia="pt-BR"/>
        </w:rPr>
        <w:t>Keywords</w:t>
      </w:r>
      <w:r w:rsidR="00210F37" w:rsidRPr="006B4FD6">
        <w:rPr>
          <w:b/>
          <w:bCs/>
          <w:i/>
          <w:iCs/>
          <w:color w:val="000000"/>
          <w:sz w:val="18"/>
          <w:szCs w:val="18"/>
          <w:lang w:eastAsia="pt-BR"/>
        </w:rPr>
        <w:t>—</w:t>
      </w:r>
      <w:r w:rsidR="00210F37" w:rsidRPr="0085244D">
        <w:rPr>
          <w:b/>
          <w:bCs/>
          <w:i/>
          <w:iCs/>
          <w:color w:val="000000"/>
          <w:sz w:val="18"/>
          <w:szCs w:val="18"/>
          <w:lang w:eastAsia="pt-BR"/>
        </w:rPr>
        <w:t xml:space="preserve"> </w:t>
      </w:r>
      <w:r w:rsidR="00210F37" w:rsidRPr="0085244D">
        <w:rPr>
          <w:b/>
          <w:bCs/>
          <w:iCs/>
          <w:color w:val="000000"/>
          <w:sz w:val="18"/>
          <w:szCs w:val="18"/>
          <w:lang w:eastAsia="pt-BR"/>
        </w:rPr>
        <w:t xml:space="preserve">Internet </w:t>
      </w:r>
      <w:r w:rsidRPr="0085244D">
        <w:rPr>
          <w:b/>
          <w:bCs/>
          <w:iCs/>
          <w:color w:val="000000"/>
          <w:sz w:val="18"/>
          <w:szCs w:val="18"/>
          <w:lang w:eastAsia="pt-BR"/>
        </w:rPr>
        <w:t>of Things</w:t>
      </w:r>
      <w:r w:rsidR="00210F37" w:rsidRPr="006B4FD6">
        <w:rPr>
          <w:b/>
          <w:bCs/>
          <w:iCs/>
          <w:color w:val="000000"/>
          <w:sz w:val="18"/>
          <w:szCs w:val="18"/>
          <w:lang w:eastAsia="pt-BR"/>
        </w:rPr>
        <w:t>,</w:t>
      </w:r>
      <w:r w:rsidRPr="0085244D">
        <w:rPr>
          <w:b/>
          <w:bCs/>
          <w:iCs/>
          <w:color w:val="000000"/>
          <w:sz w:val="18"/>
          <w:szCs w:val="18"/>
          <w:lang w:eastAsia="pt-BR"/>
        </w:rPr>
        <w:t xml:space="preserve"> </w:t>
      </w:r>
      <w:r w:rsidR="007160A1" w:rsidRPr="0085244D">
        <w:rPr>
          <w:b/>
          <w:bCs/>
          <w:iCs/>
          <w:color w:val="000000"/>
          <w:sz w:val="18"/>
          <w:szCs w:val="18"/>
          <w:lang w:eastAsia="pt-BR"/>
        </w:rPr>
        <w:t>cybersecurity</w:t>
      </w:r>
      <w:r w:rsidRPr="0085244D">
        <w:rPr>
          <w:b/>
          <w:bCs/>
          <w:iCs/>
          <w:color w:val="000000"/>
          <w:sz w:val="18"/>
          <w:szCs w:val="18"/>
          <w:lang w:eastAsia="pt-BR"/>
        </w:rPr>
        <w:t>, machine learning</w:t>
      </w:r>
      <w:r w:rsidR="00711DDE">
        <w:rPr>
          <w:b/>
          <w:bCs/>
          <w:iCs/>
          <w:color w:val="000000"/>
          <w:sz w:val="18"/>
          <w:szCs w:val="18"/>
          <w:lang w:eastAsia="pt-BR"/>
        </w:rPr>
        <w:t>, attacks, detection.</w:t>
      </w:r>
    </w:p>
    <w:p w:rsidR="00210F37" w:rsidRPr="006B4FD6" w:rsidRDefault="00210F37" w:rsidP="006B4FD6">
      <w:pPr>
        <w:autoSpaceDE/>
        <w:autoSpaceDN/>
        <w:spacing w:after="120"/>
        <w:ind w:firstLine="288"/>
        <w:jc w:val="both"/>
        <w:rPr>
          <w:sz w:val="24"/>
          <w:szCs w:val="24"/>
          <w:lang w:eastAsia="pt-BR"/>
        </w:rPr>
      </w:pPr>
    </w:p>
    <w:p w:rsidR="006B4FD6" w:rsidRPr="006B4FD6" w:rsidRDefault="006B4FD6" w:rsidP="006B4FD6">
      <w:pPr>
        <w:numPr>
          <w:ilvl w:val="0"/>
          <w:numId w:val="2"/>
        </w:numPr>
        <w:autoSpaceDE/>
        <w:autoSpaceDN/>
        <w:spacing w:before="160" w:after="80"/>
        <w:jc w:val="center"/>
        <w:textAlignment w:val="baseline"/>
        <w:rPr>
          <w:smallCaps/>
          <w:color w:val="000000"/>
          <w:lang w:val="pt-BR" w:eastAsia="pt-BR"/>
        </w:rPr>
      </w:pPr>
      <w:r w:rsidRPr="006B4FD6">
        <w:rPr>
          <w:smallCaps/>
          <w:color w:val="000000"/>
          <w:lang w:val="pt-BR" w:eastAsia="pt-BR"/>
        </w:rPr>
        <w:t>Introdução</w:t>
      </w:r>
    </w:p>
    <w:p w:rsidR="00EA56F0" w:rsidRDefault="00EA56F0" w:rsidP="00922CDF">
      <w:pPr>
        <w:autoSpaceDE/>
        <w:autoSpaceDN/>
        <w:ind w:left="45" w:firstLine="239"/>
        <w:jc w:val="both"/>
        <w:rPr>
          <w:color w:val="000000"/>
          <w:lang w:val="pt-BR" w:eastAsia="pt-BR"/>
        </w:rPr>
      </w:pPr>
      <w:r>
        <w:rPr>
          <w:color w:val="000000"/>
          <w:lang w:val="pt-BR" w:eastAsia="pt-BR"/>
        </w:rPr>
        <w:t>A medida que a tecnologia avança no mundo, é crescente o número de dispositivos IoT (</w:t>
      </w:r>
      <w:r w:rsidRPr="00711DDE">
        <w:rPr>
          <w:i/>
          <w:color w:val="000000"/>
          <w:lang w:val="pt-BR" w:eastAsia="pt-BR"/>
        </w:rPr>
        <w:t>Internet of Things</w:t>
      </w:r>
      <w:r>
        <w:rPr>
          <w:color w:val="000000"/>
          <w:lang w:val="pt-BR" w:eastAsia="pt-BR"/>
        </w:rPr>
        <w:t xml:space="preserve">) conectados à rede desempenhando diversos papéis, desde monitoramento residencial à </w:t>
      </w:r>
      <w:r w:rsidR="00CE1257">
        <w:rPr>
          <w:color w:val="000000"/>
          <w:lang w:val="pt-BR" w:eastAsia="pt-BR"/>
        </w:rPr>
        <w:t>ambientes críticos.</w:t>
      </w:r>
      <w:r w:rsidR="004B47C4">
        <w:rPr>
          <w:color w:val="000000"/>
          <w:lang w:val="pt-BR" w:eastAsia="pt-BR"/>
        </w:rPr>
        <w:t xml:space="preserve"> Como um resultado da eliminação da necessidade de operadores humanos, os dispositivos </w:t>
      </w:r>
      <w:proofErr w:type="spellStart"/>
      <w:r w:rsidR="004B47C4">
        <w:rPr>
          <w:color w:val="000000"/>
          <w:lang w:val="pt-BR" w:eastAsia="pt-BR"/>
        </w:rPr>
        <w:t>IoT</w:t>
      </w:r>
      <w:proofErr w:type="spellEnd"/>
      <w:r w:rsidR="00922CDF">
        <w:rPr>
          <w:color w:val="000000"/>
          <w:lang w:val="pt-BR" w:eastAsia="pt-BR"/>
        </w:rPr>
        <w:t>.</w:t>
      </w:r>
      <w:r w:rsidR="004B47C4">
        <w:rPr>
          <w:color w:val="000000"/>
          <w:lang w:val="pt-BR" w:eastAsia="pt-BR"/>
        </w:rPr>
        <w:t xml:space="preserve"> podem processar mais dados do que nunca e de uma forma mais rápida e eficiente.</w:t>
      </w:r>
      <w:r w:rsidR="00CE1257">
        <w:rPr>
          <w:color w:val="000000"/>
          <w:lang w:val="pt-BR" w:eastAsia="pt-BR"/>
        </w:rPr>
        <w:t xml:space="preserve"> Sendo assim, a segurança desses dispositivos surge como um tema de grande importância. Para tratar este tema, pode-se empregar soluções tanto a nível de </w:t>
      </w:r>
      <w:r w:rsidR="00CE1257" w:rsidRPr="00CE1257">
        <w:rPr>
          <w:i/>
          <w:color w:val="000000"/>
          <w:lang w:val="pt-BR" w:eastAsia="pt-BR"/>
        </w:rPr>
        <w:t>hardware</w:t>
      </w:r>
      <w:r w:rsidR="00CE1257">
        <w:rPr>
          <w:color w:val="000000"/>
          <w:lang w:val="pt-BR" w:eastAsia="pt-BR"/>
        </w:rPr>
        <w:t xml:space="preserve"> quando de </w:t>
      </w:r>
      <w:r w:rsidR="00CE1257" w:rsidRPr="00CE1257">
        <w:rPr>
          <w:i/>
          <w:color w:val="000000"/>
          <w:lang w:val="pt-BR" w:eastAsia="pt-BR"/>
        </w:rPr>
        <w:t>software</w:t>
      </w:r>
      <w:r w:rsidR="00CE1257">
        <w:rPr>
          <w:color w:val="000000"/>
          <w:lang w:val="pt-BR" w:eastAsia="pt-BR"/>
        </w:rPr>
        <w:t xml:space="preserve"> (como </w:t>
      </w:r>
      <w:r w:rsidR="00CE1257" w:rsidRPr="00CE1257">
        <w:rPr>
          <w:i/>
          <w:color w:val="000000"/>
          <w:lang w:val="pt-BR" w:eastAsia="pt-BR"/>
        </w:rPr>
        <w:t>firewalls</w:t>
      </w:r>
      <w:r w:rsidR="00CE1257">
        <w:rPr>
          <w:color w:val="000000"/>
          <w:lang w:val="pt-BR" w:eastAsia="pt-BR"/>
        </w:rPr>
        <w:t xml:space="preserve">, restringindo a comunicação entre os dispositivos com base em suas regras). Uma abordagem </w:t>
      </w:r>
      <w:r w:rsidR="00CE1257">
        <w:rPr>
          <w:color w:val="000000"/>
          <w:lang w:val="pt-BR" w:eastAsia="pt-BR"/>
        </w:rPr>
        <w:t xml:space="preserve">inovadora, que vem chamando atenção da comunidade científica é o emprego de modelos de aprendizado de máquina para analisar o tráfego de rede e, assim, identificar possíveis ameaças a dispositivos </w:t>
      </w:r>
      <w:proofErr w:type="spellStart"/>
      <w:r w:rsidR="00CE1257">
        <w:rPr>
          <w:color w:val="000000"/>
          <w:lang w:val="pt-BR" w:eastAsia="pt-BR"/>
        </w:rPr>
        <w:t>IoT</w:t>
      </w:r>
      <w:proofErr w:type="spellEnd"/>
      <w:r w:rsidR="00CE1257">
        <w:rPr>
          <w:color w:val="000000"/>
          <w:lang w:val="pt-BR" w:eastAsia="pt-BR"/>
        </w:rPr>
        <w:t>.</w:t>
      </w:r>
    </w:p>
    <w:p w:rsidR="00922CDF" w:rsidRDefault="004F2919" w:rsidP="00922CDF">
      <w:pPr>
        <w:autoSpaceDE/>
        <w:autoSpaceDN/>
        <w:ind w:left="45" w:firstLine="239"/>
        <w:jc w:val="both"/>
        <w:rPr>
          <w:color w:val="000000"/>
          <w:lang w:val="pt-BR" w:eastAsia="pt-BR"/>
        </w:rPr>
      </w:pPr>
      <w:r>
        <w:rPr>
          <w:color w:val="000000"/>
          <w:lang w:val="pt-BR" w:eastAsia="pt-BR"/>
        </w:rPr>
        <w:t xml:space="preserve">Utilizando o conjunto de dados IoT-23[1], este sendo apresentado mais detalhadamente na seção Metodologia, </w:t>
      </w:r>
      <w:proofErr w:type="spellStart"/>
      <w:r>
        <w:rPr>
          <w:color w:val="000000"/>
          <w:lang w:val="pt-BR" w:eastAsia="pt-BR"/>
        </w:rPr>
        <w:t>Stoian</w:t>
      </w:r>
      <w:proofErr w:type="spellEnd"/>
      <w:r w:rsidR="004B47C4">
        <w:rPr>
          <w:color w:val="000000"/>
          <w:lang w:val="pt-BR" w:eastAsia="pt-BR"/>
        </w:rPr>
        <w:t xml:space="preserve">[2] comparou modelos de aprendizado, utilizando os algoritmos </w:t>
      </w:r>
      <w:proofErr w:type="spellStart"/>
      <w:r w:rsidR="004B47C4" w:rsidRPr="00E8525F">
        <w:rPr>
          <w:i/>
          <w:color w:val="000000"/>
          <w:lang w:val="pt-BR" w:eastAsia="pt-BR"/>
        </w:rPr>
        <w:t>Random</w:t>
      </w:r>
      <w:proofErr w:type="spellEnd"/>
      <w:r w:rsidR="004B47C4" w:rsidRPr="00E8525F">
        <w:rPr>
          <w:i/>
          <w:color w:val="000000"/>
          <w:lang w:val="pt-BR" w:eastAsia="pt-BR"/>
        </w:rPr>
        <w:t xml:space="preserve"> Forest</w:t>
      </w:r>
      <w:r w:rsidR="004B47C4">
        <w:rPr>
          <w:color w:val="000000"/>
          <w:lang w:val="pt-BR" w:eastAsia="pt-BR"/>
        </w:rPr>
        <w:t xml:space="preserve">(RF), </w:t>
      </w:r>
      <w:proofErr w:type="spellStart"/>
      <w:r w:rsidR="004B47C4" w:rsidRPr="00E8525F">
        <w:rPr>
          <w:i/>
          <w:color w:val="000000"/>
          <w:lang w:val="pt-BR" w:eastAsia="pt-BR"/>
        </w:rPr>
        <w:t>Naive</w:t>
      </w:r>
      <w:proofErr w:type="spellEnd"/>
      <w:r w:rsidR="004B47C4" w:rsidRPr="00E8525F">
        <w:rPr>
          <w:i/>
          <w:color w:val="000000"/>
          <w:lang w:val="pt-BR" w:eastAsia="pt-BR"/>
        </w:rPr>
        <w:t xml:space="preserve"> </w:t>
      </w:r>
      <w:proofErr w:type="spellStart"/>
      <w:r w:rsidR="004B47C4" w:rsidRPr="00E8525F">
        <w:rPr>
          <w:i/>
          <w:color w:val="000000"/>
          <w:lang w:val="pt-BR" w:eastAsia="pt-BR"/>
        </w:rPr>
        <w:t>Bayes</w:t>
      </w:r>
      <w:proofErr w:type="spellEnd"/>
      <w:r w:rsidR="004B47C4">
        <w:rPr>
          <w:color w:val="000000"/>
          <w:lang w:val="pt-BR" w:eastAsia="pt-BR"/>
        </w:rPr>
        <w:t xml:space="preserve"> (NB), </w:t>
      </w:r>
      <w:proofErr w:type="spellStart"/>
      <w:r w:rsidR="004B47C4" w:rsidRPr="00E8525F">
        <w:rPr>
          <w:i/>
          <w:color w:val="000000"/>
          <w:lang w:val="pt-BR" w:eastAsia="pt-BR"/>
        </w:rPr>
        <w:t>Multi</w:t>
      </w:r>
      <w:proofErr w:type="spellEnd"/>
      <w:r w:rsidR="004B47C4" w:rsidRPr="00E8525F">
        <w:rPr>
          <w:i/>
          <w:color w:val="000000"/>
          <w:lang w:val="pt-BR" w:eastAsia="pt-BR"/>
        </w:rPr>
        <w:t xml:space="preserve"> </w:t>
      </w:r>
      <w:proofErr w:type="spellStart"/>
      <w:r w:rsidR="004B47C4" w:rsidRPr="00E8525F">
        <w:rPr>
          <w:i/>
          <w:color w:val="000000"/>
          <w:lang w:val="pt-BR" w:eastAsia="pt-BR"/>
        </w:rPr>
        <w:t>Layer</w:t>
      </w:r>
      <w:proofErr w:type="spellEnd"/>
      <w:r w:rsidR="004B47C4" w:rsidRPr="00E8525F">
        <w:rPr>
          <w:i/>
          <w:color w:val="000000"/>
          <w:lang w:val="pt-BR" w:eastAsia="pt-BR"/>
        </w:rPr>
        <w:t xml:space="preserve"> </w:t>
      </w:r>
      <w:proofErr w:type="spellStart"/>
      <w:r w:rsidR="004B47C4" w:rsidRPr="00E8525F">
        <w:rPr>
          <w:i/>
          <w:color w:val="000000"/>
          <w:lang w:val="pt-BR" w:eastAsia="pt-BR"/>
        </w:rPr>
        <w:t>Perceptron</w:t>
      </w:r>
      <w:proofErr w:type="spellEnd"/>
      <w:r w:rsidR="004B47C4">
        <w:rPr>
          <w:color w:val="000000"/>
          <w:lang w:val="pt-BR" w:eastAsia="pt-BR"/>
        </w:rPr>
        <w:t xml:space="preserve">(MLP), uma variante da classe de algoritmos de Rede Neural Artificial, </w:t>
      </w:r>
      <w:proofErr w:type="spellStart"/>
      <w:r w:rsidR="004B47C4" w:rsidRPr="00E8525F">
        <w:rPr>
          <w:i/>
          <w:color w:val="000000"/>
          <w:lang w:val="pt-BR" w:eastAsia="pt-BR"/>
        </w:rPr>
        <w:t>Support</w:t>
      </w:r>
      <w:proofErr w:type="spellEnd"/>
      <w:r w:rsidR="004B47C4" w:rsidRPr="00E8525F">
        <w:rPr>
          <w:i/>
          <w:color w:val="000000"/>
          <w:lang w:val="pt-BR" w:eastAsia="pt-BR"/>
        </w:rPr>
        <w:t xml:space="preserve"> Vector </w:t>
      </w:r>
      <w:proofErr w:type="spellStart"/>
      <w:r w:rsidR="004B47C4" w:rsidRPr="00E8525F">
        <w:rPr>
          <w:i/>
          <w:color w:val="000000"/>
          <w:lang w:val="pt-BR" w:eastAsia="pt-BR"/>
        </w:rPr>
        <w:t>Machine</w:t>
      </w:r>
      <w:proofErr w:type="spellEnd"/>
      <w:r w:rsidR="004B47C4">
        <w:rPr>
          <w:color w:val="000000"/>
          <w:lang w:val="pt-BR" w:eastAsia="pt-BR"/>
        </w:rPr>
        <w:t xml:space="preserve"> (SVM) e </w:t>
      </w:r>
      <w:proofErr w:type="spellStart"/>
      <w:r w:rsidR="004B47C4" w:rsidRPr="00E8525F">
        <w:rPr>
          <w:i/>
          <w:color w:val="000000"/>
          <w:lang w:val="pt-BR" w:eastAsia="pt-BR"/>
        </w:rPr>
        <w:t>Adaboost</w:t>
      </w:r>
      <w:proofErr w:type="spellEnd"/>
      <w:r w:rsidR="004B47C4">
        <w:rPr>
          <w:color w:val="000000"/>
          <w:lang w:val="pt-BR" w:eastAsia="pt-BR"/>
        </w:rPr>
        <w:t xml:space="preserve"> (ADA)</w:t>
      </w:r>
      <w:r w:rsidR="00922CDF">
        <w:rPr>
          <w:color w:val="000000"/>
          <w:lang w:val="pt-BR" w:eastAsia="pt-BR"/>
        </w:rPr>
        <w:t>, obtendo resultados promissores, sendo o melhor deles com acurácia de 99,5%.</w:t>
      </w:r>
    </w:p>
    <w:p w:rsidR="004F2919" w:rsidRDefault="00922CDF" w:rsidP="008F680A">
      <w:pPr>
        <w:autoSpaceDE/>
        <w:autoSpaceDN/>
        <w:ind w:left="45" w:firstLine="239"/>
        <w:jc w:val="both"/>
        <w:rPr>
          <w:color w:val="000000"/>
          <w:lang w:val="pt-BR" w:eastAsia="pt-BR"/>
        </w:rPr>
      </w:pPr>
      <w:r>
        <w:rPr>
          <w:color w:val="000000"/>
          <w:lang w:val="pt-BR" w:eastAsia="pt-BR"/>
        </w:rPr>
        <w:t xml:space="preserve">No mesmo ano, utilizando o conjunto de dados </w:t>
      </w:r>
      <w:proofErr w:type="spellStart"/>
      <w:r>
        <w:rPr>
          <w:color w:val="000000"/>
          <w:lang w:val="pt-BR" w:eastAsia="pt-BR"/>
        </w:rPr>
        <w:t>Bot-</w:t>
      </w:r>
      <w:proofErr w:type="gramStart"/>
      <w:r>
        <w:rPr>
          <w:color w:val="000000"/>
          <w:lang w:val="pt-BR" w:eastAsia="pt-BR"/>
        </w:rPr>
        <w:t>IoT</w:t>
      </w:r>
      <w:proofErr w:type="spellEnd"/>
      <w:r>
        <w:rPr>
          <w:color w:val="000000"/>
          <w:lang w:val="pt-BR" w:eastAsia="pt-BR"/>
        </w:rPr>
        <w:t>[</w:t>
      </w:r>
      <w:proofErr w:type="gramEnd"/>
      <w:r>
        <w:rPr>
          <w:color w:val="000000"/>
          <w:lang w:val="pt-BR" w:eastAsia="pt-BR"/>
        </w:rPr>
        <w:t xml:space="preserve">3], os autores de </w:t>
      </w:r>
      <w:proofErr w:type="spellStart"/>
      <w:r>
        <w:rPr>
          <w:color w:val="000000"/>
          <w:lang w:val="pt-BR" w:eastAsia="pt-BR"/>
        </w:rPr>
        <w:t>Shafiq</w:t>
      </w:r>
      <w:proofErr w:type="spellEnd"/>
      <w:r>
        <w:rPr>
          <w:color w:val="000000"/>
          <w:lang w:val="pt-BR" w:eastAsia="pt-BR"/>
        </w:rPr>
        <w:t xml:space="preserve"> et al.[4] propuseram uma nova métrica para seleção de características denominada </w:t>
      </w:r>
      <w:proofErr w:type="spellStart"/>
      <w:r>
        <w:rPr>
          <w:color w:val="000000"/>
          <w:lang w:val="pt-BR" w:eastAsia="pt-BR"/>
        </w:rPr>
        <w:t>CorrAUC</w:t>
      </w:r>
      <w:proofErr w:type="spellEnd"/>
      <w:r>
        <w:rPr>
          <w:color w:val="000000"/>
          <w:lang w:val="pt-BR" w:eastAsia="pt-BR"/>
        </w:rPr>
        <w:t>, baseada na combinação de outras duas métricas: CAE(</w:t>
      </w:r>
      <w:proofErr w:type="spellStart"/>
      <w:r w:rsidRPr="000030E2">
        <w:rPr>
          <w:i/>
          <w:color w:val="000000"/>
          <w:lang w:val="pt-BR" w:eastAsia="pt-BR"/>
        </w:rPr>
        <w:t>Correlation</w:t>
      </w:r>
      <w:proofErr w:type="spellEnd"/>
      <w:r w:rsidRPr="000030E2">
        <w:rPr>
          <w:i/>
          <w:color w:val="000000"/>
          <w:lang w:val="pt-BR" w:eastAsia="pt-BR"/>
        </w:rPr>
        <w:t xml:space="preserve"> </w:t>
      </w:r>
      <w:proofErr w:type="spellStart"/>
      <w:r w:rsidRPr="000030E2">
        <w:rPr>
          <w:i/>
          <w:color w:val="000000"/>
          <w:lang w:val="pt-BR" w:eastAsia="pt-BR"/>
        </w:rPr>
        <w:t>Attribute</w:t>
      </w:r>
      <w:proofErr w:type="spellEnd"/>
      <w:r w:rsidRPr="000030E2">
        <w:rPr>
          <w:i/>
          <w:color w:val="000000"/>
          <w:lang w:val="pt-BR" w:eastAsia="pt-BR"/>
        </w:rPr>
        <w:t xml:space="preserve"> </w:t>
      </w:r>
      <w:proofErr w:type="spellStart"/>
      <w:r w:rsidRPr="000030E2">
        <w:rPr>
          <w:i/>
          <w:color w:val="000000"/>
          <w:lang w:val="pt-BR" w:eastAsia="pt-BR"/>
        </w:rPr>
        <w:t>Evaluation</w:t>
      </w:r>
      <w:proofErr w:type="spellEnd"/>
      <w:r>
        <w:rPr>
          <w:color w:val="000000"/>
          <w:lang w:val="pt-BR" w:eastAsia="pt-BR"/>
        </w:rPr>
        <w:t>) e AUC (</w:t>
      </w:r>
      <w:proofErr w:type="spellStart"/>
      <w:r w:rsidRPr="000030E2">
        <w:rPr>
          <w:i/>
          <w:color w:val="000000"/>
          <w:lang w:val="pt-BR" w:eastAsia="pt-BR"/>
        </w:rPr>
        <w:t>Area</w:t>
      </w:r>
      <w:proofErr w:type="spellEnd"/>
      <w:r w:rsidRPr="000030E2">
        <w:rPr>
          <w:i/>
          <w:color w:val="000000"/>
          <w:lang w:val="pt-BR" w:eastAsia="pt-BR"/>
        </w:rPr>
        <w:t xml:space="preserve"> </w:t>
      </w:r>
      <w:proofErr w:type="spellStart"/>
      <w:r w:rsidRPr="000030E2">
        <w:rPr>
          <w:i/>
          <w:color w:val="000000"/>
          <w:lang w:val="pt-BR" w:eastAsia="pt-BR"/>
        </w:rPr>
        <w:t>Under</w:t>
      </w:r>
      <w:proofErr w:type="spellEnd"/>
      <w:r w:rsidRPr="000030E2">
        <w:rPr>
          <w:i/>
          <w:color w:val="000000"/>
          <w:lang w:val="pt-BR" w:eastAsia="pt-BR"/>
        </w:rPr>
        <w:t xml:space="preserve"> </w:t>
      </w:r>
      <w:proofErr w:type="spellStart"/>
      <w:r w:rsidRPr="000030E2">
        <w:rPr>
          <w:i/>
          <w:color w:val="000000"/>
          <w:lang w:val="pt-BR" w:eastAsia="pt-BR"/>
        </w:rPr>
        <w:t>the</w:t>
      </w:r>
      <w:proofErr w:type="spellEnd"/>
      <w:r w:rsidRPr="000030E2">
        <w:rPr>
          <w:i/>
          <w:color w:val="000000"/>
          <w:lang w:val="pt-BR" w:eastAsia="pt-BR"/>
        </w:rPr>
        <w:t xml:space="preserve"> Curve</w:t>
      </w:r>
      <w:r>
        <w:rPr>
          <w:color w:val="000000"/>
          <w:lang w:val="pt-BR" w:eastAsia="pt-BR"/>
        </w:rPr>
        <w:t xml:space="preserve">). Foram utilizados 4 modelos de aprendizado, sendo eles: árvore de decisão C4.5, </w:t>
      </w:r>
      <w:proofErr w:type="spellStart"/>
      <w:r w:rsidRPr="000030E2">
        <w:rPr>
          <w:i/>
          <w:color w:val="000000"/>
          <w:lang w:val="pt-BR" w:eastAsia="pt-BR"/>
        </w:rPr>
        <w:t>Naive</w:t>
      </w:r>
      <w:proofErr w:type="spellEnd"/>
      <w:r w:rsidRPr="000030E2">
        <w:rPr>
          <w:i/>
          <w:color w:val="000000"/>
          <w:lang w:val="pt-BR" w:eastAsia="pt-BR"/>
        </w:rPr>
        <w:t xml:space="preserve"> </w:t>
      </w:r>
      <w:proofErr w:type="spellStart"/>
      <w:r w:rsidRPr="000030E2">
        <w:rPr>
          <w:i/>
          <w:color w:val="000000"/>
          <w:lang w:val="pt-BR" w:eastAsia="pt-BR"/>
        </w:rPr>
        <w:t>Bayes</w:t>
      </w:r>
      <w:proofErr w:type="spellEnd"/>
      <w:r>
        <w:rPr>
          <w:color w:val="000000"/>
          <w:lang w:val="pt-BR" w:eastAsia="pt-BR"/>
        </w:rPr>
        <w:t xml:space="preserve">, </w:t>
      </w:r>
      <w:proofErr w:type="spellStart"/>
      <w:r w:rsidRPr="000030E2">
        <w:rPr>
          <w:i/>
          <w:color w:val="000000"/>
          <w:lang w:val="pt-BR" w:eastAsia="pt-BR"/>
        </w:rPr>
        <w:t>Random</w:t>
      </w:r>
      <w:proofErr w:type="spellEnd"/>
      <w:r w:rsidRPr="000030E2">
        <w:rPr>
          <w:i/>
          <w:color w:val="000000"/>
          <w:lang w:val="pt-BR" w:eastAsia="pt-BR"/>
        </w:rPr>
        <w:t xml:space="preserve"> Forest</w:t>
      </w:r>
      <w:r>
        <w:rPr>
          <w:color w:val="000000"/>
          <w:lang w:val="pt-BR" w:eastAsia="pt-BR"/>
        </w:rPr>
        <w:t xml:space="preserve"> e </w:t>
      </w:r>
      <w:proofErr w:type="spellStart"/>
      <w:r w:rsidRPr="000030E2">
        <w:rPr>
          <w:i/>
          <w:color w:val="000000"/>
          <w:lang w:val="pt-BR" w:eastAsia="pt-BR"/>
        </w:rPr>
        <w:t>Support</w:t>
      </w:r>
      <w:proofErr w:type="spellEnd"/>
      <w:r w:rsidRPr="000030E2">
        <w:rPr>
          <w:i/>
          <w:color w:val="000000"/>
          <w:lang w:val="pt-BR" w:eastAsia="pt-BR"/>
        </w:rPr>
        <w:t xml:space="preserve"> Vector </w:t>
      </w:r>
      <w:proofErr w:type="spellStart"/>
      <w:r w:rsidRPr="000030E2">
        <w:rPr>
          <w:i/>
          <w:color w:val="000000"/>
          <w:lang w:val="pt-BR" w:eastAsia="pt-BR"/>
        </w:rPr>
        <w:t>Machine</w:t>
      </w:r>
      <w:proofErr w:type="spellEnd"/>
      <w:r>
        <w:rPr>
          <w:color w:val="000000"/>
          <w:lang w:val="pt-BR" w:eastAsia="pt-BR"/>
        </w:rPr>
        <w:t xml:space="preserve">. A proposta também apresentou </w:t>
      </w:r>
      <w:r w:rsidR="008F680A">
        <w:rPr>
          <w:color w:val="000000"/>
          <w:lang w:val="pt-BR" w:eastAsia="pt-BR"/>
        </w:rPr>
        <w:t>resultados promissores, obtendo uma precisão na detecção de tráfego malicioso acima de 96%.</w:t>
      </w:r>
    </w:p>
    <w:p w:rsidR="008F680A" w:rsidRDefault="008F680A" w:rsidP="008F680A">
      <w:pPr>
        <w:autoSpaceDE/>
        <w:autoSpaceDN/>
        <w:ind w:left="45" w:firstLine="239"/>
        <w:jc w:val="both"/>
        <w:rPr>
          <w:color w:val="000000"/>
          <w:lang w:val="pt-BR" w:eastAsia="pt-BR"/>
        </w:rPr>
      </w:pPr>
      <w:r>
        <w:rPr>
          <w:color w:val="000000"/>
          <w:lang w:val="pt-BR" w:eastAsia="pt-BR"/>
        </w:rPr>
        <w:t xml:space="preserve">Uma vez comprovada a relevância do tema, este trabalho tem como objetivo escolher, treinar, otimizar e avaliar modelos de aprendizado de máquina aplicados à identificação de ameaças a dispositivos </w:t>
      </w:r>
      <w:proofErr w:type="spellStart"/>
      <w:r>
        <w:rPr>
          <w:color w:val="000000"/>
          <w:lang w:val="pt-BR" w:eastAsia="pt-BR"/>
        </w:rPr>
        <w:t>IoT</w:t>
      </w:r>
      <w:proofErr w:type="spellEnd"/>
      <w:r>
        <w:rPr>
          <w:color w:val="000000"/>
          <w:lang w:val="pt-BR" w:eastAsia="pt-BR"/>
        </w:rPr>
        <w:t>.</w:t>
      </w:r>
    </w:p>
    <w:p w:rsidR="008F680A" w:rsidRDefault="008F680A" w:rsidP="008F680A">
      <w:pPr>
        <w:autoSpaceDE/>
        <w:autoSpaceDN/>
        <w:ind w:left="45" w:firstLine="239"/>
        <w:jc w:val="both"/>
        <w:rPr>
          <w:color w:val="000000"/>
          <w:lang w:val="pt-BR" w:eastAsia="pt-BR"/>
        </w:rPr>
      </w:pPr>
      <w:r>
        <w:rPr>
          <w:color w:val="000000"/>
          <w:lang w:val="pt-BR" w:eastAsia="pt-BR"/>
        </w:rPr>
        <w:t>O trabalho está organizado da seguinte forma: na seção I o problema está sendo introduzido, e também são visitadas algumas abordagens da literatura para resolvê-lo. Na seção II está sendo detalhada a metodologia da proposta. Na seção III é apresentado os resultados experimentais, enquanto na seção IV se encontra a conclusão do trabalho.</w:t>
      </w:r>
    </w:p>
    <w:p w:rsidR="008F680A" w:rsidRDefault="008F680A" w:rsidP="008F680A">
      <w:pPr>
        <w:autoSpaceDE/>
        <w:autoSpaceDN/>
        <w:ind w:left="45" w:firstLine="239"/>
        <w:jc w:val="both"/>
        <w:rPr>
          <w:color w:val="000000"/>
          <w:lang w:val="pt-BR" w:eastAsia="pt-BR"/>
        </w:rPr>
      </w:pPr>
    </w:p>
    <w:p w:rsidR="008F680A" w:rsidRPr="006B4FD6" w:rsidRDefault="008F680A" w:rsidP="008F680A">
      <w:pPr>
        <w:numPr>
          <w:ilvl w:val="0"/>
          <w:numId w:val="2"/>
        </w:numPr>
        <w:autoSpaceDE/>
        <w:autoSpaceDN/>
        <w:spacing w:before="160" w:after="80"/>
        <w:jc w:val="center"/>
        <w:textAlignment w:val="baseline"/>
        <w:rPr>
          <w:smallCaps/>
          <w:color w:val="000000"/>
          <w:lang w:val="pt-BR" w:eastAsia="pt-BR"/>
        </w:rPr>
      </w:pPr>
      <w:r>
        <w:rPr>
          <w:smallCaps/>
          <w:color w:val="000000"/>
          <w:lang w:val="pt-BR" w:eastAsia="pt-BR"/>
        </w:rPr>
        <w:t>METODOLOGIA</w:t>
      </w:r>
    </w:p>
    <w:p w:rsidR="008F680A" w:rsidRDefault="008F680A" w:rsidP="008F680A">
      <w:pPr>
        <w:autoSpaceDE/>
        <w:autoSpaceDN/>
        <w:ind w:left="45" w:firstLine="239"/>
        <w:jc w:val="both"/>
        <w:rPr>
          <w:color w:val="000000"/>
          <w:lang w:val="pt-BR" w:eastAsia="pt-BR"/>
        </w:rPr>
      </w:pPr>
      <w:r>
        <w:rPr>
          <w:color w:val="000000"/>
          <w:lang w:val="pt-BR" w:eastAsia="pt-BR"/>
        </w:rPr>
        <w:t xml:space="preserve">De uma forma resumida, este trabalho visa treinar e otimizar modelos de aprendizado de máquina, utilizando amostras de tráfego de rede, </w:t>
      </w:r>
      <w:r>
        <w:rPr>
          <w:color w:val="000000"/>
          <w:lang w:val="pt-BR" w:eastAsia="pt-BR"/>
        </w:rPr>
        <w:lastRenderedPageBreak/>
        <w:t xml:space="preserve">obtendo como resultado um mecanismo capaz de identificar </w:t>
      </w:r>
      <w:r w:rsidR="008014D6">
        <w:rPr>
          <w:color w:val="000000"/>
          <w:lang w:val="pt-BR" w:eastAsia="pt-BR"/>
        </w:rPr>
        <w:t>possíveis ameaças a dispositivos conectados em ambientes reais.</w:t>
      </w:r>
    </w:p>
    <w:p w:rsidR="008014D6" w:rsidRDefault="008014D6" w:rsidP="008F680A">
      <w:pPr>
        <w:autoSpaceDE/>
        <w:autoSpaceDN/>
        <w:ind w:left="45" w:firstLine="239"/>
        <w:jc w:val="both"/>
        <w:rPr>
          <w:color w:val="000000"/>
          <w:lang w:val="pt-BR" w:eastAsia="pt-BR"/>
        </w:rPr>
      </w:pPr>
      <w:r>
        <w:rPr>
          <w:color w:val="000000"/>
          <w:lang w:val="pt-BR" w:eastAsia="pt-BR"/>
        </w:rPr>
        <w:t>O diagrama apresentado na figura I ilustra as etapas do modelo, que são detalhadas nas subseções posteriores.</w:t>
      </w:r>
    </w:p>
    <w:p w:rsidR="008014D6" w:rsidRDefault="008014D6" w:rsidP="008014D6">
      <w:pPr>
        <w:autoSpaceDE/>
        <w:autoSpaceDN/>
        <w:jc w:val="both"/>
        <w:rPr>
          <w:color w:val="000000"/>
          <w:lang w:val="pt-BR" w:eastAsia="pt-BR"/>
        </w:rPr>
      </w:pPr>
      <w:r>
        <w:rPr>
          <w:noProof/>
        </w:rPr>
        <w:drawing>
          <wp:inline distT="0" distB="0" distL="0" distR="0" wp14:anchorId="78D41ACF" wp14:editId="061292EC">
            <wp:extent cx="2519680" cy="2279015"/>
            <wp:effectExtent l="0" t="0" r="0" b="698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519680" cy="2279015"/>
                    </a:xfrm>
                    <a:prstGeom prst="rect">
                      <a:avLst/>
                    </a:prstGeom>
                  </pic:spPr>
                </pic:pic>
              </a:graphicData>
            </a:graphic>
          </wp:inline>
        </w:drawing>
      </w:r>
    </w:p>
    <w:p w:rsidR="004F2919" w:rsidRPr="008014D6" w:rsidRDefault="008014D6" w:rsidP="008014D6">
      <w:pPr>
        <w:autoSpaceDE/>
        <w:autoSpaceDN/>
        <w:ind w:left="45"/>
        <w:jc w:val="both"/>
        <w:rPr>
          <w:color w:val="000000"/>
          <w:sz w:val="18"/>
          <w:szCs w:val="18"/>
          <w:lang w:val="pt-BR" w:eastAsia="pt-BR"/>
        </w:rPr>
      </w:pPr>
      <w:proofErr w:type="spellStart"/>
      <w:r w:rsidRPr="008014D6">
        <w:rPr>
          <w:color w:val="000000"/>
          <w:sz w:val="18"/>
          <w:szCs w:val="18"/>
          <w:lang w:val="pt-BR" w:eastAsia="pt-BR"/>
        </w:rPr>
        <w:t>Fig</w:t>
      </w:r>
      <w:proofErr w:type="spellEnd"/>
      <w:r w:rsidRPr="008014D6">
        <w:rPr>
          <w:color w:val="000000"/>
          <w:sz w:val="18"/>
          <w:szCs w:val="18"/>
          <w:lang w:val="pt-BR" w:eastAsia="pt-BR"/>
        </w:rPr>
        <w:t xml:space="preserve"> 1: Diagrama de blocos do modelo experimental</w:t>
      </w:r>
    </w:p>
    <w:p w:rsidR="004F2919" w:rsidRDefault="004F2919" w:rsidP="008F680A">
      <w:pPr>
        <w:autoSpaceDE/>
        <w:autoSpaceDN/>
        <w:ind w:left="45" w:firstLine="239"/>
        <w:jc w:val="both"/>
        <w:rPr>
          <w:color w:val="000000"/>
          <w:lang w:val="pt-BR" w:eastAsia="pt-BR"/>
        </w:rPr>
      </w:pPr>
    </w:p>
    <w:p w:rsidR="004F2919" w:rsidRPr="009A068C" w:rsidRDefault="009A068C" w:rsidP="009A068C">
      <w:pPr>
        <w:pStyle w:val="PargrafodaLista"/>
        <w:numPr>
          <w:ilvl w:val="0"/>
          <w:numId w:val="3"/>
        </w:numPr>
        <w:autoSpaceDE/>
        <w:autoSpaceDN/>
        <w:spacing w:after="120"/>
        <w:jc w:val="both"/>
        <w:rPr>
          <w:i/>
          <w:color w:val="000000"/>
          <w:lang w:val="pt-BR" w:eastAsia="pt-BR"/>
        </w:rPr>
      </w:pPr>
      <w:r w:rsidRPr="009A068C">
        <w:rPr>
          <w:i/>
          <w:color w:val="000000"/>
          <w:lang w:val="pt-BR" w:eastAsia="pt-BR"/>
        </w:rPr>
        <w:t>Conjunto de dados</w:t>
      </w:r>
    </w:p>
    <w:p w:rsidR="006B4FD6" w:rsidRDefault="009A068C" w:rsidP="009B000B">
      <w:pPr>
        <w:autoSpaceDE/>
        <w:autoSpaceDN/>
        <w:ind w:left="45" w:firstLine="239"/>
        <w:jc w:val="both"/>
        <w:rPr>
          <w:color w:val="000000"/>
          <w:lang w:val="pt-BR" w:eastAsia="pt-BR"/>
        </w:rPr>
      </w:pPr>
      <w:r>
        <w:rPr>
          <w:color w:val="000000"/>
          <w:lang w:val="pt-BR" w:eastAsia="pt-BR"/>
        </w:rPr>
        <w:t xml:space="preserve">O conjunto de dados utilizado nesse trabalho foi o </w:t>
      </w:r>
      <w:r w:rsidR="00EB655C">
        <w:rPr>
          <w:color w:val="000000"/>
          <w:lang w:val="pt-BR" w:eastAsia="pt-BR"/>
        </w:rPr>
        <w:t xml:space="preserve">IoT-23, encontrado no laboratório </w:t>
      </w:r>
      <w:proofErr w:type="spellStart"/>
      <w:r w:rsidR="00EB655C" w:rsidRPr="000030E2">
        <w:rPr>
          <w:i/>
          <w:color w:val="000000"/>
          <w:lang w:val="pt-BR" w:eastAsia="pt-BR"/>
        </w:rPr>
        <w:t>Stratosphere</w:t>
      </w:r>
      <w:proofErr w:type="spellEnd"/>
      <w:r w:rsidR="006B4FD6" w:rsidRPr="006B4FD6">
        <w:rPr>
          <w:color w:val="000000"/>
          <w:lang w:val="pt-BR" w:eastAsia="pt-BR"/>
        </w:rPr>
        <w:t>. </w:t>
      </w:r>
      <w:r w:rsidR="00EB655C">
        <w:rPr>
          <w:color w:val="000000"/>
          <w:lang w:val="pt-BR" w:eastAsia="pt-BR"/>
        </w:rPr>
        <w:t xml:space="preserve">Este conjunto de dados é um conjunto de tráfego de rede de dispositivos </w:t>
      </w:r>
      <w:proofErr w:type="spellStart"/>
      <w:r w:rsidR="00EB655C">
        <w:rPr>
          <w:color w:val="000000"/>
          <w:lang w:val="pt-BR" w:eastAsia="pt-BR"/>
        </w:rPr>
        <w:t>IoT</w:t>
      </w:r>
      <w:proofErr w:type="spellEnd"/>
      <w:r w:rsidR="00EB655C">
        <w:rPr>
          <w:color w:val="000000"/>
          <w:lang w:val="pt-BR" w:eastAsia="pt-BR"/>
        </w:rPr>
        <w:t>, publicado pela primeira vez em janeiro de 2020, com capturas variando de 2018 a 2019. Tem como objetivo oferecer um grande conjunto de dados de infecções reais</w:t>
      </w:r>
      <w:r w:rsidR="000030E2">
        <w:rPr>
          <w:color w:val="000000"/>
          <w:lang w:val="pt-BR" w:eastAsia="pt-BR"/>
        </w:rPr>
        <w:t xml:space="preserve"> </w:t>
      </w:r>
      <w:r w:rsidR="00EB655C">
        <w:rPr>
          <w:color w:val="000000"/>
          <w:lang w:val="pt-BR" w:eastAsia="pt-BR"/>
        </w:rPr>
        <w:t xml:space="preserve">e rotuladas de </w:t>
      </w:r>
      <w:r w:rsidR="00EB655C" w:rsidRPr="000030E2">
        <w:rPr>
          <w:i/>
          <w:color w:val="000000"/>
          <w:lang w:val="pt-BR" w:eastAsia="pt-BR"/>
        </w:rPr>
        <w:t>malware</w:t>
      </w:r>
      <w:r w:rsidR="00EB655C">
        <w:rPr>
          <w:color w:val="000000"/>
          <w:lang w:val="pt-BR" w:eastAsia="pt-BR"/>
        </w:rPr>
        <w:t xml:space="preserve"> de </w:t>
      </w:r>
      <w:proofErr w:type="spellStart"/>
      <w:r w:rsidR="00EB655C">
        <w:rPr>
          <w:color w:val="000000"/>
          <w:lang w:val="pt-BR" w:eastAsia="pt-BR"/>
        </w:rPr>
        <w:t>IoT</w:t>
      </w:r>
      <w:proofErr w:type="spellEnd"/>
      <w:r w:rsidR="00EB655C">
        <w:rPr>
          <w:color w:val="000000"/>
          <w:lang w:val="pt-BR" w:eastAsia="pt-BR"/>
        </w:rPr>
        <w:t xml:space="preserve"> e tráfego benigno de </w:t>
      </w:r>
      <w:proofErr w:type="spellStart"/>
      <w:r w:rsidR="00EB655C">
        <w:rPr>
          <w:color w:val="000000"/>
          <w:lang w:val="pt-BR" w:eastAsia="pt-BR"/>
        </w:rPr>
        <w:t>IoT</w:t>
      </w:r>
      <w:proofErr w:type="spellEnd"/>
      <w:r w:rsidR="00EB655C">
        <w:rPr>
          <w:color w:val="000000"/>
          <w:lang w:val="pt-BR" w:eastAsia="pt-BR"/>
        </w:rPr>
        <w:t xml:space="preserve"> para que os pesquisadores possam desenvolver algoritmos de aprendizado de máquina. Possui 20 capturas de </w:t>
      </w:r>
      <w:r w:rsidR="00EB655C" w:rsidRPr="000030E2">
        <w:rPr>
          <w:i/>
          <w:color w:val="000000"/>
          <w:lang w:val="pt-BR" w:eastAsia="pt-BR"/>
        </w:rPr>
        <w:t>malware</w:t>
      </w:r>
      <w:r w:rsidR="00EB655C">
        <w:rPr>
          <w:color w:val="000000"/>
          <w:lang w:val="pt-BR" w:eastAsia="pt-BR"/>
        </w:rPr>
        <w:t xml:space="preserve"> executadas em dispositivos </w:t>
      </w:r>
      <w:proofErr w:type="spellStart"/>
      <w:r w:rsidR="00EB655C">
        <w:rPr>
          <w:color w:val="000000"/>
          <w:lang w:val="pt-BR" w:eastAsia="pt-BR"/>
        </w:rPr>
        <w:t>IoT</w:t>
      </w:r>
      <w:proofErr w:type="spellEnd"/>
      <w:r w:rsidR="00EB655C">
        <w:rPr>
          <w:color w:val="000000"/>
          <w:lang w:val="pt-BR" w:eastAsia="pt-BR"/>
        </w:rPr>
        <w:t xml:space="preserve"> e 3 capturas para tráfego de dispositivos </w:t>
      </w:r>
      <w:proofErr w:type="spellStart"/>
      <w:r w:rsidR="00EB655C">
        <w:rPr>
          <w:color w:val="000000"/>
          <w:lang w:val="pt-BR" w:eastAsia="pt-BR"/>
        </w:rPr>
        <w:t>IoT</w:t>
      </w:r>
      <w:proofErr w:type="spellEnd"/>
      <w:r w:rsidR="00EB655C">
        <w:rPr>
          <w:color w:val="000000"/>
          <w:lang w:val="pt-BR" w:eastAsia="pt-BR"/>
        </w:rPr>
        <w:t xml:space="preserve"> benignos.</w:t>
      </w:r>
    </w:p>
    <w:p w:rsidR="009B000B" w:rsidRDefault="009B000B" w:rsidP="009B000B">
      <w:pPr>
        <w:autoSpaceDE/>
        <w:autoSpaceDN/>
        <w:ind w:firstLine="284"/>
        <w:jc w:val="both"/>
        <w:rPr>
          <w:color w:val="000000"/>
          <w:lang w:val="pt-BR" w:eastAsia="pt-BR"/>
        </w:rPr>
      </w:pPr>
      <w:r>
        <w:rPr>
          <w:color w:val="000000"/>
          <w:lang w:val="pt-BR" w:eastAsia="pt-BR"/>
        </w:rPr>
        <w:t>É possível obter 2 versões do conjunto de dados, sendo uma versão reduzida (8,8</w:t>
      </w:r>
      <w:r w:rsidRPr="000030E2">
        <w:rPr>
          <w:i/>
          <w:color w:val="000000"/>
          <w:lang w:val="pt-BR" w:eastAsia="pt-BR"/>
        </w:rPr>
        <w:t>GBytes</w:t>
      </w:r>
      <w:r>
        <w:rPr>
          <w:color w:val="000000"/>
          <w:lang w:val="pt-BR" w:eastAsia="pt-BR"/>
        </w:rPr>
        <w:t xml:space="preserve">), contendo apenas as amostras rotuladas (tipo de dado previamente identificado), e também a versão completa (21 </w:t>
      </w:r>
      <w:proofErr w:type="spellStart"/>
      <w:r w:rsidRPr="000030E2">
        <w:rPr>
          <w:i/>
          <w:color w:val="000000"/>
          <w:lang w:val="pt-BR" w:eastAsia="pt-BR"/>
        </w:rPr>
        <w:t>GBytes</w:t>
      </w:r>
      <w:proofErr w:type="spellEnd"/>
      <w:r>
        <w:rPr>
          <w:color w:val="000000"/>
          <w:lang w:val="pt-BR" w:eastAsia="pt-BR"/>
        </w:rPr>
        <w:t>), incluindo amostras sem o rótulo associado. Para este trabalho foi utilizada a primeira versão, tanto pelo fato de se desejar classificar os dados, quanto por limitações de poder computacional.</w:t>
      </w:r>
    </w:p>
    <w:p w:rsidR="009B000B" w:rsidRDefault="009B000B" w:rsidP="009B000B">
      <w:pPr>
        <w:autoSpaceDE/>
        <w:autoSpaceDN/>
        <w:ind w:firstLine="284"/>
        <w:jc w:val="both"/>
        <w:rPr>
          <w:color w:val="000000"/>
          <w:lang w:val="pt-BR" w:eastAsia="pt-BR"/>
        </w:rPr>
      </w:pPr>
    </w:p>
    <w:p w:rsidR="00A55E4B" w:rsidRPr="009A068C" w:rsidRDefault="00A57FBA" w:rsidP="00A55E4B">
      <w:pPr>
        <w:pStyle w:val="PargrafodaLista"/>
        <w:numPr>
          <w:ilvl w:val="0"/>
          <w:numId w:val="3"/>
        </w:numPr>
        <w:autoSpaceDE/>
        <w:autoSpaceDN/>
        <w:spacing w:after="120"/>
        <w:jc w:val="both"/>
        <w:rPr>
          <w:i/>
          <w:color w:val="000000"/>
          <w:lang w:val="pt-BR" w:eastAsia="pt-BR"/>
        </w:rPr>
      </w:pPr>
      <w:r>
        <w:rPr>
          <w:i/>
          <w:color w:val="000000"/>
          <w:lang w:val="pt-BR" w:eastAsia="pt-BR"/>
        </w:rPr>
        <w:t>Pré-processamento dos dados</w:t>
      </w:r>
    </w:p>
    <w:p w:rsidR="00A57FBA" w:rsidRDefault="00A57FBA" w:rsidP="00A57FBA">
      <w:pPr>
        <w:autoSpaceDE/>
        <w:autoSpaceDN/>
        <w:ind w:firstLine="284"/>
        <w:jc w:val="both"/>
        <w:rPr>
          <w:color w:val="000000"/>
          <w:lang w:val="pt-BR" w:eastAsia="pt-BR"/>
        </w:rPr>
      </w:pPr>
      <w:r>
        <w:rPr>
          <w:color w:val="000000"/>
          <w:lang w:val="pt-BR" w:eastAsia="pt-BR"/>
        </w:rPr>
        <w:t xml:space="preserve">Apesar de estar utilizando o conjunto de dados reduzido, o volume de dados é grande e demanda tratamento. Sendo assim, foram realizadas diversas etapas de pré-processamento, visando simultaneamente minimizar a quantidade de dados e maximizar a quantidade de informação. Os processos a seguir foram realizados utilizando as ferramentas </w:t>
      </w:r>
      <w:proofErr w:type="spellStart"/>
      <w:r w:rsidRPr="000030E2">
        <w:rPr>
          <w:i/>
          <w:color w:val="000000"/>
          <w:lang w:val="pt-BR" w:eastAsia="pt-BR"/>
        </w:rPr>
        <w:t>scikit-</w:t>
      </w:r>
      <w:proofErr w:type="gramStart"/>
      <w:r w:rsidRPr="000030E2">
        <w:rPr>
          <w:i/>
          <w:color w:val="000000"/>
          <w:lang w:val="pt-BR" w:eastAsia="pt-BR"/>
        </w:rPr>
        <w:t>learn</w:t>
      </w:r>
      <w:proofErr w:type="spellEnd"/>
      <w:r>
        <w:rPr>
          <w:color w:val="000000"/>
          <w:lang w:val="pt-BR" w:eastAsia="pt-BR"/>
        </w:rPr>
        <w:t>[</w:t>
      </w:r>
      <w:proofErr w:type="gramEnd"/>
      <w:r>
        <w:rPr>
          <w:color w:val="000000"/>
          <w:lang w:val="pt-BR" w:eastAsia="pt-BR"/>
        </w:rPr>
        <w:t xml:space="preserve">5], </w:t>
      </w:r>
      <w:r w:rsidRPr="000030E2">
        <w:rPr>
          <w:i/>
          <w:color w:val="000000"/>
          <w:lang w:val="pt-BR" w:eastAsia="pt-BR"/>
        </w:rPr>
        <w:t>pandas</w:t>
      </w:r>
      <w:r>
        <w:rPr>
          <w:color w:val="000000"/>
          <w:lang w:val="pt-BR" w:eastAsia="pt-BR"/>
        </w:rPr>
        <w:t xml:space="preserve">[6] e </w:t>
      </w:r>
      <w:proofErr w:type="spellStart"/>
      <w:r w:rsidRPr="000030E2">
        <w:rPr>
          <w:i/>
          <w:color w:val="000000"/>
          <w:lang w:val="pt-BR" w:eastAsia="pt-BR"/>
        </w:rPr>
        <w:t>scipy</w:t>
      </w:r>
      <w:proofErr w:type="spellEnd"/>
      <w:r>
        <w:rPr>
          <w:color w:val="000000"/>
          <w:lang w:val="pt-BR" w:eastAsia="pt-BR"/>
        </w:rPr>
        <w:t>[7] :</w:t>
      </w:r>
    </w:p>
    <w:p w:rsidR="00A57FBA" w:rsidRDefault="00A57FBA" w:rsidP="00A57FBA">
      <w:pPr>
        <w:pStyle w:val="PargrafodaLista"/>
        <w:numPr>
          <w:ilvl w:val="0"/>
          <w:numId w:val="6"/>
        </w:numPr>
        <w:autoSpaceDE/>
        <w:autoSpaceDN/>
        <w:ind w:left="426" w:hanging="284"/>
        <w:jc w:val="both"/>
        <w:rPr>
          <w:color w:val="000000"/>
          <w:lang w:val="pt-BR" w:eastAsia="pt-BR"/>
        </w:rPr>
      </w:pPr>
      <w:r>
        <w:rPr>
          <w:color w:val="000000"/>
          <w:lang w:val="pt-BR" w:eastAsia="pt-BR"/>
        </w:rPr>
        <w:t>Concatenação dos 23 conjuntos de dados, com o objetivo de produzir um único arquivo, facilitando o processamento nas etapas posteriores;</w:t>
      </w:r>
    </w:p>
    <w:p w:rsidR="00A57FBA" w:rsidRDefault="00A57FBA" w:rsidP="00A57FBA">
      <w:pPr>
        <w:pStyle w:val="PargrafodaLista"/>
        <w:numPr>
          <w:ilvl w:val="0"/>
          <w:numId w:val="6"/>
        </w:numPr>
        <w:autoSpaceDE/>
        <w:autoSpaceDN/>
        <w:ind w:left="426" w:hanging="284"/>
        <w:jc w:val="both"/>
        <w:rPr>
          <w:color w:val="000000"/>
          <w:lang w:val="pt-BR" w:eastAsia="pt-BR"/>
        </w:rPr>
      </w:pPr>
      <w:r>
        <w:rPr>
          <w:color w:val="000000"/>
          <w:lang w:val="pt-BR" w:eastAsia="pt-BR"/>
        </w:rPr>
        <w:t xml:space="preserve">Padronização dos rótulos </w:t>
      </w:r>
      <w:r w:rsidR="001F3DAF">
        <w:rPr>
          <w:color w:val="000000"/>
          <w:lang w:val="pt-BR" w:eastAsia="pt-BR"/>
        </w:rPr>
        <w:t>das classes.</w:t>
      </w:r>
    </w:p>
    <w:p w:rsidR="001F3DAF" w:rsidRDefault="001F3DAF" w:rsidP="00A57FBA">
      <w:pPr>
        <w:pStyle w:val="PargrafodaLista"/>
        <w:numPr>
          <w:ilvl w:val="0"/>
          <w:numId w:val="6"/>
        </w:numPr>
        <w:autoSpaceDE/>
        <w:autoSpaceDN/>
        <w:ind w:left="426" w:hanging="284"/>
        <w:jc w:val="both"/>
        <w:rPr>
          <w:color w:val="000000"/>
          <w:lang w:val="pt-BR" w:eastAsia="pt-BR"/>
        </w:rPr>
      </w:pPr>
      <w:r>
        <w:rPr>
          <w:color w:val="000000"/>
          <w:lang w:val="pt-BR" w:eastAsia="pt-BR"/>
        </w:rPr>
        <w:t>Remoção das amostras que não correspondem aos cenários mais relevantes, considerando os quatro cenários mais frequentes no conjunto de dados, sendo eles:</w:t>
      </w:r>
    </w:p>
    <w:p w:rsidR="001F3DAF" w:rsidRDefault="001F3DAF" w:rsidP="001F3DAF">
      <w:pPr>
        <w:pStyle w:val="PargrafodaLista"/>
        <w:numPr>
          <w:ilvl w:val="0"/>
          <w:numId w:val="7"/>
        </w:numPr>
        <w:autoSpaceDE/>
        <w:autoSpaceDN/>
        <w:jc w:val="both"/>
        <w:rPr>
          <w:color w:val="000000"/>
          <w:lang w:val="pt-BR" w:eastAsia="pt-BR"/>
        </w:rPr>
      </w:pPr>
      <w:r>
        <w:rPr>
          <w:color w:val="000000"/>
          <w:lang w:val="pt-BR" w:eastAsia="pt-BR"/>
        </w:rPr>
        <w:t>Tráfego benigno: 48,59% (≈4,3M amostras);</w:t>
      </w:r>
    </w:p>
    <w:p w:rsidR="001F3DAF" w:rsidRPr="00A57FBA" w:rsidRDefault="001F3DAF" w:rsidP="001F3DAF">
      <w:pPr>
        <w:pStyle w:val="PargrafodaLista"/>
        <w:numPr>
          <w:ilvl w:val="0"/>
          <w:numId w:val="7"/>
        </w:numPr>
        <w:autoSpaceDE/>
        <w:autoSpaceDN/>
        <w:jc w:val="both"/>
        <w:rPr>
          <w:color w:val="000000"/>
          <w:lang w:val="pt-BR" w:eastAsia="pt-BR"/>
        </w:rPr>
      </w:pPr>
      <w:proofErr w:type="spellStart"/>
      <w:r>
        <w:rPr>
          <w:color w:val="000000"/>
          <w:lang w:val="pt-BR" w:eastAsia="pt-BR"/>
        </w:rPr>
        <w:t>DDoS</w:t>
      </w:r>
      <w:proofErr w:type="spellEnd"/>
      <w:r>
        <w:rPr>
          <w:color w:val="000000"/>
          <w:lang w:val="pt-BR" w:eastAsia="pt-BR"/>
        </w:rPr>
        <w:t xml:space="preserve">: </w:t>
      </w:r>
      <w:r>
        <w:rPr>
          <w:color w:val="000000"/>
          <w:lang w:val="pt-BR" w:eastAsia="pt-BR"/>
        </w:rPr>
        <w:t>24,76</w:t>
      </w:r>
      <w:r>
        <w:rPr>
          <w:color w:val="000000"/>
          <w:lang w:val="pt-BR" w:eastAsia="pt-BR"/>
        </w:rPr>
        <w:t>% (≈</w:t>
      </w:r>
      <w:r>
        <w:rPr>
          <w:color w:val="000000"/>
          <w:lang w:val="pt-BR" w:eastAsia="pt-BR"/>
        </w:rPr>
        <w:t>2,2</w:t>
      </w:r>
      <w:r>
        <w:rPr>
          <w:color w:val="000000"/>
          <w:lang w:val="pt-BR" w:eastAsia="pt-BR"/>
        </w:rPr>
        <w:t>M amostras);</w:t>
      </w:r>
    </w:p>
    <w:p w:rsidR="001F3DAF" w:rsidRPr="00A57FBA" w:rsidRDefault="001F3DAF" w:rsidP="001F3DAF">
      <w:pPr>
        <w:pStyle w:val="PargrafodaLista"/>
        <w:numPr>
          <w:ilvl w:val="0"/>
          <w:numId w:val="7"/>
        </w:numPr>
        <w:autoSpaceDE/>
        <w:autoSpaceDN/>
        <w:jc w:val="both"/>
        <w:rPr>
          <w:color w:val="000000"/>
          <w:lang w:val="pt-BR" w:eastAsia="pt-BR"/>
        </w:rPr>
      </w:pPr>
      <w:r w:rsidRPr="000030E2">
        <w:rPr>
          <w:i/>
          <w:color w:val="000000"/>
          <w:lang w:val="pt-BR" w:eastAsia="pt-BR"/>
        </w:rPr>
        <w:t xml:space="preserve">Horizontal </w:t>
      </w:r>
      <w:proofErr w:type="spellStart"/>
      <w:r w:rsidRPr="000030E2">
        <w:rPr>
          <w:i/>
          <w:color w:val="000000"/>
          <w:lang w:val="pt-BR" w:eastAsia="pt-BR"/>
        </w:rPr>
        <w:t>Port</w:t>
      </w:r>
      <w:proofErr w:type="spellEnd"/>
      <w:r w:rsidRPr="000030E2">
        <w:rPr>
          <w:i/>
          <w:color w:val="000000"/>
          <w:lang w:val="pt-BR" w:eastAsia="pt-BR"/>
        </w:rPr>
        <w:t xml:space="preserve"> </w:t>
      </w:r>
      <w:proofErr w:type="spellStart"/>
      <w:r w:rsidRPr="000030E2">
        <w:rPr>
          <w:i/>
          <w:color w:val="000000"/>
          <w:lang w:val="pt-BR" w:eastAsia="pt-BR"/>
        </w:rPr>
        <w:t>Scan</w:t>
      </w:r>
      <w:proofErr w:type="spellEnd"/>
      <w:r>
        <w:rPr>
          <w:color w:val="000000"/>
          <w:lang w:val="pt-BR" w:eastAsia="pt-BR"/>
        </w:rPr>
        <w:t xml:space="preserve">: </w:t>
      </w:r>
      <w:r>
        <w:rPr>
          <w:color w:val="000000"/>
          <w:lang w:val="pt-BR" w:eastAsia="pt-BR"/>
        </w:rPr>
        <w:t>26,48</w:t>
      </w:r>
      <w:r>
        <w:rPr>
          <w:color w:val="000000"/>
          <w:lang w:val="pt-BR" w:eastAsia="pt-BR"/>
        </w:rPr>
        <w:t>% (≈</w:t>
      </w:r>
      <w:r>
        <w:rPr>
          <w:color w:val="000000"/>
          <w:lang w:val="pt-BR" w:eastAsia="pt-BR"/>
        </w:rPr>
        <w:t>2</w:t>
      </w:r>
      <w:r>
        <w:rPr>
          <w:color w:val="000000"/>
          <w:lang w:val="pt-BR" w:eastAsia="pt-BR"/>
        </w:rPr>
        <w:t>,3M amostras);</w:t>
      </w:r>
    </w:p>
    <w:p w:rsidR="001F3DAF" w:rsidRPr="00A57FBA" w:rsidRDefault="001F3DAF" w:rsidP="001F3DAF">
      <w:pPr>
        <w:pStyle w:val="PargrafodaLista"/>
        <w:numPr>
          <w:ilvl w:val="0"/>
          <w:numId w:val="7"/>
        </w:numPr>
        <w:autoSpaceDE/>
        <w:autoSpaceDN/>
        <w:jc w:val="both"/>
        <w:rPr>
          <w:color w:val="000000"/>
          <w:lang w:val="pt-BR" w:eastAsia="pt-BR"/>
        </w:rPr>
      </w:pPr>
      <w:proofErr w:type="spellStart"/>
      <w:r>
        <w:rPr>
          <w:color w:val="000000"/>
          <w:lang w:val="pt-BR" w:eastAsia="pt-BR"/>
        </w:rPr>
        <w:t>Okiru</w:t>
      </w:r>
      <w:proofErr w:type="spellEnd"/>
      <w:r>
        <w:rPr>
          <w:color w:val="000000"/>
          <w:lang w:val="pt-BR" w:eastAsia="pt-BR"/>
        </w:rPr>
        <w:t xml:space="preserve">: 0,17% </w:t>
      </w:r>
      <w:r>
        <w:rPr>
          <w:color w:val="000000"/>
          <w:lang w:val="pt-BR" w:eastAsia="pt-BR"/>
        </w:rPr>
        <w:t>(≈</w:t>
      </w:r>
      <w:r>
        <w:rPr>
          <w:color w:val="000000"/>
          <w:lang w:val="pt-BR" w:eastAsia="pt-BR"/>
        </w:rPr>
        <w:t xml:space="preserve">15,2k </w:t>
      </w:r>
      <w:r>
        <w:rPr>
          <w:color w:val="000000"/>
          <w:lang w:val="pt-BR" w:eastAsia="pt-BR"/>
        </w:rPr>
        <w:t>amostras)</w:t>
      </w:r>
      <w:r>
        <w:rPr>
          <w:color w:val="000000"/>
          <w:lang w:val="pt-BR" w:eastAsia="pt-BR"/>
        </w:rPr>
        <w:t>.</w:t>
      </w:r>
    </w:p>
    <w:p w:rsidR="00A57FBA" w:rsidRDefault="001F3DAF" w:rsidP="00B73BBC">
      <w:pPr>
        <w:pStyle w:val="PargrafodaLista"/>
        <w:numPr>
          <w:ilvl w:val="0"/>
          <w:numId w:val="6"/>
        </w:numPr>
        <w:autoSpaceDE/>
        <w:autoSpaceDN/>
        <w:ind w:left="567"/>
        <w:jc w:val="both"/>
        <w:rPr>
          <w:color w:val="000000"/>
          <w:lang w:val="pt-BR" w:eastAsia="pt-BR"/>
        </w:rPr>
      </w:pPr>
      <w:r>
        <w:rPr>
          <w:color w:val="000000"/>
          <w:lang w:val="pt-BR" w:eastAsia="pt-BR"/>
        </w:rPr>
        <w:t>Preenchimento dos valores ausentes</w:t>
      </w:r>
      <w:r w:rsidR="008D653F">
        <w:rPr>
          <w:color w:val="000000"/>
          <w:lang w:val="pt-BR" w:eastAsia="pt-BR"/>
        </w:rPr>
        <w:t xml:space="preserve"> com caracteres indicadores padronizados;</w:t>
      </w:r>
    </w:p>
    <w:p w:rsidR="008D653F" w:rsidRDefault="008D653F" w:rsidP="00B73BBC">
      <w:pPr>
        <w:pStyle w:val="PargrafodaLista"/>
        <w:numPr>
          <w:ilvl w:val="0"/>
          <w:numId w:val="6"/>
        </w:numPr>
        <w:autoSpaceDE/>
        <w:autoSpaceDN/>
        <w:ind w:left="567"/>
        <w:jc w:val="both"/>
        <w:rPr>
          <w:color w:val="000000"/>
          <w:lang w:val="pt-BR" w:eastAsia="pt-BR"/>
        </w:rPr>
      </w:pPr>
      <w:r>
        <w:rPr>
          <w:color w:val="000000"/>
          <w:lang w:val="pt-BR" w:eastAsia="pt-BR"/>
        </w:rPr>
        <w:t>Remoção de amostras duplicadas;</w:t>
      </w:r>
    </w:p>
    <w:p w:rsidR="008D653F" w:rsidRDefault="008D653F" w:rsidP="00B73BBC">
      <w:pPr>
        <w:pStyle w:val="PargrafodaLista"/>
        <w:numPr>
          <w:ilvl w:val="0"/>
          <w:numId w:val="6"/>
        </w:numPr>
        <w:autoSpaceDE/>
        <w:autoSpaceDN/>
        <w:ind w:left="567"/>
        <w:jc w:val="both"/>
        <w:rPr>
          <w:color w:val="000000"/>
          <w:lang w:val="pt-BR" w:eastAsia="pt-BR"/>
        </w:rPr>
      </w:pPr>
      <w:r>
        <w:rPr>
          <w:color w:val="000000"/>
          <w:lang w:val="pt-BR" w:eastAsia="pt-BR"/>
        </w:rPr>
        <w:t xml:space="preserve">Codificação de características categóricas usando </w:t>
      </w:r>
      <w:proofErr w:type="spellStart"/>
      <w:r w:rsidRPr="000030E2">
        <w:rPr>
          <w:i/>
          <w:color w:val="000000"/>
          <w:lang w:val="pt-BR" w:eastAsia="pt-BR"/>
        </w:rPr>
        <w:t>one</w:t>
      </w:r>
      <w:proofErr w:type="spellEnd"/>
      <w:r w:rsidRPr="000030E2">
        <w:rPr>
          <w:i/>
          <w:color w:val="000000"/>
          <w:lang w:val="pt-BR" w:eastAsia="pt-BR"/>
        </w:rPr>
        <w:t xml:space="preserve"> hot </w:t>
      </w:r>
      <w:proofErr w:type="spellStart"/>
      <w:r w:rsidRPr="000030E2">
        <w:rPr>
          <w:i/>
          <w:color w:val="000000"/>
          <w:lang w:val="pt-BR" w:eastAsia="pt-BR"/>
        </w:rPr>
        <w:t>encoding</w:t>
      </w:r>
      <w:proofErr w:type="spellEnd"/>
      <w:r>
        <w:rPr>
          <w:color w:val="000000"/>
          <w:lang w:val="pt-BR" w:eastAsia="pt-BR"/>
        </w:rPr>
        <w:t xml:space="preserve"> (ex.: a característica categórica </w:t>
      </w:r>
      <w:proofErr w:type="spellStart"/>
      <w:r>
        <w:rPr>
          <w:color w:val="000000"/>
          <w:lang w:val="pt-BR" w:eastAsia="pt-BR"/>
        </w:rPr>
        <w:t>proto</w:t>
      </w:r>
      <w:proofErr w:type="spellEnd"/>
      <w:r>
        <w:rPr>
          <w:color w:val="000000"/>
          <w:lang w:val="pt-BR" w:eastAsia="pt-BR"/>
        </w:rPr>
        <w:t>, referente ao protocolo utilizado (“TCP” ou “UDP”) foi codificada em duas características numéricas (</w:t>
      </w:r>
      <w:proofErr w:type="spellStart"/>
      <w:r>
        <w:rPr>
          <w:color w:val="000000"/>
          <w:lang w:val="pt-BR" w:eastAsia="pt-BR"/>
        </w:rPr>
        <w:t>proto_tcp</w:t>
      </w:r>
      <w:proofErr w:type="spellEnd"/>
      <w:r>
        <w:rPr>
          <w:color w:val="000000"/>
          <w:lang w:val="pt-BR" w:eastAsia="pt-BR"/>
        </w:rPr>
        <w:t xml:space="preserve"> e </w:t>
      </w:r>
      <w:proofErr w:type="spellStart"/>
      <w:r>
        <w:rPr>
          <w:color w:val="000000"/>
          <w:lang w:val="pt-BR" w:eastAsia="pt-BR"/>
        </w:rPr>
        <w:t>proto_udp</w:t>
      </w:r>
      <w:proofErr w:type="spellEnd"/>
      <w:r>
        <w:rPr>
          <w:color w:val="000000"/>
          <w:lang w:val="pt-BR" w:eastAsia="pt-BR"/>
        </w:rPr>
        <w:t>), podendo assumir valor 0 ou 1;</w:t>
      </w:r>
    </w:p>
    <w:p w:rsidR="008D653F" w:rsidRDefault="008D653F" w:rsidP="00B73BBC">
      <w:pPr>
        <w:pStyle w:val="PargrafodaLista"/>
        <w:numPr>
          <w:ilvl w:val="0"/>
          <w:numId w:val="6"/>
        </w:numPr>
        <w:autoSpaceDE/>
        <w:autoSpaceDN/>
        <w:ind w:left="567"/>
        <w:jc w:val="both"/>
        <w:rPr>
          <w:color w:val="000000"/>
          <w:lang w:val="pt-BR" w:eastAsia="pt-BR"/>
        </w:rPr>
      </w:pPr>
      <w:r>
        <w:rPr>
          <w:color w:val="000000"/>
          <w:lang w:val="pt-BR" w:eastAsia="pt-BR"/>
        </w:rPr>
        <w:t>Definição dos tipos de dados de cada característica, assegurando que não seja demandada mais memória do que o necessário.</w:t>
      </w:r>
    </w:p>
    <w:p w:rsidR="008D653F" w:rsidRDefault="008D653F" w:rsidP="00B73BBC">
      <w:pPr>
        <w:pStyle w:val="PargrafodaLista"/>
        <w:numPr>
          <w:ilvl w:val="0"/>
          <w:numId w:val="6"/>
        </w:numPr>
        <w:autoSpaceDE/>
        <w:autoSpaceDN/>
        <w:ind w:left="567"/>
        <w:jc w:val="both"/>
        <w:rPr>
          <w:color w:val="000000"/>
          <w:lang w:val="pt-BR" w:eastAsia="pt-BR"/>
        </w:rPr>
      </w:pPr>
      <w:r>
        <w:rPr>
          <w:color w:val="000000"/>
          <w:lang w:val="pt-BR" w:eastAsia="pt-BR"/>
        </w:rPr>
        <w:t>Separação dos dados em subconjunto de treinamento (80% das amostras) e subconjunto de testes (20% das amostras), usados para treinamento e avaliação dos modelos de aprendizado de máquina respectivamente;</w:t>
      </w:r>
    </w:p>
    <w:p w:rsidR="008D653F" w:rsidRDefault="008D653F" w:rsidP="00B73BBC">
      <w:pPr>
        <w:pStyle w:val="PargrafodaLista"/>
        <w:numPr>
          <w:ilvl w:val="0"/>
          <w:numId w:val="6"/>
        </w:numPr>
        <w:autoSpaceDE/>
        <w:autoSpaceDN/>
        <w:ind w:left="567"/>
        <w:jc w:val="both"/>
        <w:rPr>
          <w:color w:val="000000"/>
          <w:lang w:val="pt-BR" w:eastAsia="pt-BR"/>
        </w:rPr>
      </w:pPr>
      <w:r>
        <w:rPr>
          <w:color w:val="000000"/>
          <w:lang w:val="pt-BR" w:eastAsia="pt-BR"/>
        </w:rPr>
        <w:t>Seleção das características, mantendo aquelas que apresentam alta variância, por apresentarem maior potencial preditivo;</w:t>
      </w:r>
    </w:p>
    <w:p w:rsidR="008D653F" w:rsidRDefault="008D653F" w:rsidP="00B73BBC">
      <w:pPr>
        <w:pStyle w:val="PargrafodaLista"/>
        <w:numPr>
          <w:ilvl w:val="0"/>
          <w:numId w:val="6"/>
        </w:numPr>
        <w:autoSpaceDE/>
        <w:autoSpaceDN/>
        <w:ind w:left="567"/>
        <w:jc w:val="both"/>
        <w:rPr>
          <w:color w:val="000000"/>
          <w:lang w:val="pt-BR" w:eastAsia="pt-BR"/>
        </w:rPr>
      </w:pPr>
      <w:r>
        <w:rPr>
          <w:color w:val="000000"/>
          <w:lang w:val="pt-BR" w:eastAsia="pt-BR"/>
        </w:rPr>
        <w:t xml:space="preserve">Escalonamento dos valores numéricos </w:t>
      </w:r>
      <w:r w:rsidR="00867F39">
        <w:rPr>
          <w:color w:val="000000"/>
          <w:lang w:val="pt-BR" w:eastAsia="pt-BR"/>
        </w:rPr>
        <w:t xml:space="preserve">para a </w:t>
      </w:r>
      <w:r w:rsidR="006C4DDE">
        <w:rPr>
          <w:color w:val="000000"/>
          <w:lang w:val="pt-BR" w:eastAsia="pt-BR"/>
        </w:rPr>
        <w:t>faixa [0,1]</w:t>
      </w:r>
    </w:p>
    <w:p w:rsidR="006C4DDE" w:rsidRDefault="006C4DDE" w:rsidP="00B73BBC">
      <w:pPr>
        <w:pStyle w:val="PargrafodaLista"/>
        <w:numPr>
          <w:ilvl w:val="0"/>
          <w:numId w:val="6"/>
        </w:numPr>
        <w:autoSpaceDE/>
        <w:autoSpaceDN/>
        <w:ind w:left="567"/>
        <w:jc w:val="both"/>
        <w:rPr>
          <w:color w:val="000000"/>
          <w:lang w:val="pt-BR" w:eastAsia="pt-BR"/>
        </w:rPr>
      </w:pPr>
      <w:r>
        <w:rPr>
          <w:color w:val="000000"/>
          <w:lang w:val="pt-BR" w:eastAsia="pt-BR"/>
        </w:rPr>
        <w:t>Codificação dos rótulos das amostras usando números ordinais, agilizando na identificação dos dados pertencentes a cada cenário.</w:t>
      </w:r>
    </w:p>
    <w:p w:rsidR="006C4DDE" w:rsidRPr="001F3DAF" w:rsidRDefault="006C4DDE" w:rsidP="006C4DDE">
      <w:pPr>
        <w:pStyle w:val="PargrafodaLista"/>
        <w:autoSpaceDE/>
        <w:autoSpaceDN/>
        <w:ind w:left="567"/>
        <w:jc w:val="both"/>
        <w:rPr>
          <w:color w:val="000000"/>
          <w:lang w:val="pt-BR" w:eastAsia="pt-BR"/>
        </w:rPr>
      </w:pPr>
    </w:p>
    <w:p w:rsidR="006C4DDE" w:rsidRDefault="006C4DDE" w:rsidP="006C4DDE">
      <w:pPr>
        <w:pStyle w:val="PargrafodaLista"/>
        <w:numPr>
          <w:ilvl w:val="0"/>
          <w:numId w:val="3"/>
        </w:numPr>
        <w:autoSpaceDE/>
        <w:autoSpaceDN/>
        <w:spacing w:after="120"/>
        <w:jc w:val="both"/>
        <w:rPr>
          <w:i/>
          <w:color w:val="000000"/>
          <w:lang w:val="pt-BR" w:eastAsia="pt-BR"/>
        </w:rPr>
      </w:pPr>
      <w:r>
        <w:rPr>
          <w:i/>
          <w:color w:val="000000"/>
          <w:lang w:val="pt-BR" w:eastAsia="pt-BR"/>
        </w:rPr>
        <w:t>Identificação dos modelos de aprendizado de máquina</w:t>
      </w:r>
    </w:p>
    <w:p w:rsidR="002C09C7" w:rsidRDefault="006C4DDE" w:rsidP="002C09C7">
      <w:pPr>
        <w:autoSpaceDE/>
        <w:autoSpaceDN/>
        <w:ind w:firstLine="284"/>
        <w:jc w:val="both"/>
        <w:rPr>
          <w:color w:val="000000"/>
          <w:lang w:val="pt-BR" w:eastAsia="pt-BR"/>
        </w:rPr>
      </w:pPr>
      <w:r>
        <w:rPr>
          <w:color w:val="000000"/>
          <w:lang w:val="pt-BR" w:eastAsia="pt-BR"/>
        </w:rPr>
        <w:t>Uma vez que os dados estejam processados, deve-se identificar os modelos de aprendizado de máquina para realizar a tarefa de classificação.</w:t>
      </w:r>
      <w:r w:rsidR="0089511A">
        <w:rPr>
          <w:color w:val="000000"/>
          <w:lang w:val="pt-BR" w:eastAsia="pt-BR"/>
        </w:rPr>
        <w:t xml:space="preserve"> </w:t>
      </w:r>
      <w:r w:rsidR="002C09C7">
        <w:rPr>
          <w:color w:val="000000"/>
          <w:lang w:val="pt-BR" w:eastAsia="pt-BR"/>
        </w:rPr>
        <w:t xml:space="preserve">Optou-se por esta abordagem, pois a capacidade de aprender por meio de exemplos permitem que os modelos se adaptem à distribuição subjacente dos dados e realizem o processo de inferência rapidamente. Estes modelos também podem ser configurados para indicar </w:t>
      </w:r>
      <w:r w:rsidR="002C09C7" w:rsidRPr="000030E2">
        <w:rPr>
          <w:i/>
          <w:color w:val="000000"/>
          <w:lang w:val="pt-BR" w:eastAsia="pt-BR"/>
        </w:rPr>
        <w:t>outliers</w:t>
      </w:r>
      <w:r w:rsidR="002C09C7">
        <w:rPr>
          <w:color w:val="000000"/>
          <w:lang w:val="pt-BR" w:eastAsia="pt-BR"/>
        </w:rPr>
        <w:t xml:space="preserve"> e/ou anomalias nos dados.</w:t>
      </w:r>
    </w:p>
    <w:p w:rsidR="006C4DDE" w:rsidRDefault="002C09C7" w:rsidP="002C09C7">
      <w:pPr>
        <w:autoSpaceDE/>
        <w:autoSpaceDN/>
        <w:ind w:firstLine="284"/>
        <w:jc w:val="both"/>
        <w:rPr>
          <w:color w:val="000000"/>
          <w:lang w:val="pt-BR" w:eastAsia="pt-BR"/>
        </w:rPr>
      </w:pPr>
      <w:r>
        <w:rPr>
          <w:color w:val="000000"/>
          <w:lang w:val="pt-BR" w:eastAsia="pt-BR"/>
        </w:rPr>
        <w:t xml:space="preserve">Os modelos considerados neste trabalho são: árvores de decisão, </w:t>
      </w:r>
      <w:proofErr w:type="spellStart"/>
      <w:r w:rsidRPr="000030E2">
        <w:rPr>
          <w:i/>
          <w:color w:val="000000"/>
          <w:lang w:val="pt-BR" w:eastAsia="pt-BR"/>
        </w:rPr>
        <w:t>Adaboost</w:t>
      </w:r>
      <w:proofErr w:type="spellEnd"/>
      <w:r w:rsidR="00365C21">
        <w:rPr>
          <w:color w:val="000000"/>
          <w:lang w:val="pt-BR" w:eastAsia="pt-BR"/>
        </w:rPr>
        <w:t xml:space="preserve">, </w:t>
      </w:r>
      <w:proofErr w:type="spellStart"/>
      <w:r w:rsidR="00365C21" w:rsidRPr="000030E2">
        <w:rPr>
          <w:i/>
          <w:color w:val="000000"/>
          <w:lang w:val="pt-BR" w:eastAsia="pt-BR"/>
        </w:rPr>
        <w:t>Random</w:t>
      </w:r>
      <w:proofErr w:type="spellEnd"/>
      <w:r w:rsidR="00365C21" w:rsidRPr="000030E2">
        <w:rPr>
          <w:i/>
          <w:color w:val="000000"/>
          <w:lang w:val="pt-BR" w:eastAsia="pt-BR"/>
        </w:rPr>
        <w:t xml:space="preserve"> Forest</w:t>
      </w:r>
      <w:r w:rsidR="00365C21">
        <w:rPr>
          <w:color w:val="000000"/>
          <w:lang w:val="pt-BR" w:eastAsia="pt-BR"/>
        </w:rPr>
        <w:t>,</w:t>
      </w:r>
      <w:r>
        <w:rPr>
          <w:color w:val="000000"/>
          <w:lang w:val="pt-BR" w:eastAsia="pt-BR"/>
        </w:rPr>
        <w:t xml:space="preserve"> </w:t>
      </w:r>
      <w:r>
        <w:rPr>
          <w:color w:val="000000"/>
          <w:lang w:val="pt-BR" w:eastAsia="pt-BR"/>
        </w:rPr>
        <w:lastRenderedPageBreak/>
        <w:t>modelo linear (</w:t>
      </w:r>
      <w:proofErr w:type="spellStart"/>
      <w:r w:rsidRPr="000030E2">
        <w:rPr>
          <w:i/>
          <w:color w:val="000000"/>
          <w:lang w:val="pt-BR" w:eastAsia="pt-BR"/>
        </w:rPr>
        <w:t>Perceptron</w:t>
      </w:r>
      <w:proofErr w:type="spellEnd"/>
      <w:r>
        <w:rPr>
          <w:color w:val="000000"/>
          <w:lang w:val="pt-BR" w:eastAsia="pt-BR"/>
        </w:rPr>
        <w:t>) e modelo baseado em distância entre amostras (</w:t>
      </w:r>
      <w:proofErr w:type="spellStart"/>
      <w:r w:rsidRPr="000030E2">
        <w:rPr>
          <w:i/>
          <w:color w:val="000000"/>
          <w:lang w:val="pt-BR" w:eastAsia="pt-BR"/>
        </w:rPr>
        <w:t>Nearest</w:t>
      </w:r>
      <w:proofErr w:type="spellEnd"/>
      <w:r w:rsidRPr="000030E2">
        <w:rPr>
          <w:i/>
          <w:color w:val="000000"/>
          <w:lang w:val="pt-BR" w:eastAsia="pt-BR"/>
        </w:rPr>
        <w:t xml:space="preserve"> </w:t>
      </w:r>
      <w:proofErr w:type="spellStart"/>
      <w:r w:rsidRPr="000030E2">
        <w:rPr>
          <w:i/>
          <w:color w:val="000000"/>
          <w:lang w:val="pt-BR" w:eastAsia="pt-BR"/>
        </w:rPr>
        <w:t>Centroid</w:t>
      </w:r>
      <w:proofErr w:type="spellEnd"/>
      <w:r>
        <w:rPr>
          <w:color w:val="000000"/>
          <w:lang w:val="pt-BR" w:eastAsia="pt-BR"/>
        </w:rPr>
        <w:t>).</w:t>
      </w:r>
    </w:p>
    <w:p w:rsidR="002C09C7" w:rsidRDefault="002C09C7" w:rsidP="002C09C7">
      <w:pPr>
        <w:autoSpaceDE/>
        <w:autoSpaceDN/>
        <w:ind w:firstLine="284"/>
        <w:jc w:val="both"/>
        <w:rPr>
          <w:color w:val="000000"/>
          <w:lang w:val="pt-BR" w:eastAsia="pt-BR"/>
        </w:rPr>
      </w:pPr>
      <w:r>
        <w:rPr>
          <w:color w:val="000000"/>
          <w:lang w:val="pt-BR" w:eastAsia="pt-BR"/>
        </w:rPr>
        <w:t>Mesmo concebidos a partir de fundamentos teóricos distintos, e apresentando algumas particularidades de treinamento e operação, os modelos servem ao mesmo propósito da classificação.</w:t>
      </w:r>
    </w:p>
    <w:p w:rsidR="002C09C7" w:rsidRPr="006C4DDE" w:rsidRDefault="002C09C7" w:rsidP="002C09C7">
      <w:pPr>
        <w:autoSpaceDE/>
        <w:autoSpaceDN/>
        <w:ind w:firstLine="284"/>
        <w:jc w:val="both"/>
        <w:rPr>
          <w:color w:val="000000"/>
          <w:lang w:val="pt-BR" w:eastAsia="pt-BR"/>
        </w:rPr>
      </w:pPr>
    </w:p>
    <w:p w:rsidR="002C09C7" w:rsidRDefault="002C09C7" w:rsidP="002C09C7">
      <w:pPr>
        <w:pStyle w:val="PargrafodaLista"/>
        <w:numPr>
          <w:ilvl w:val="0"/>
          <w:numId w:val="3"/>
        </w:numPr>
        <w:autoSpaceDE/>
        <w:autoSpaceDN/>
        <w:spacing w:after="120"/>
        <w:jc w:val="both"/>
        <w:rPr>
          <w:i/>
          <w:color w:val="000000"/>
          <w:lang w:val="pt-BR" w:eastAsia="pt-BR"/>
        </w:rPr>
      </w:pPr>
      <w:r>
        <w:rPr>
          <w:i/>
          <w:color w:val="000000"/>
          <w:lang w:val="pt-BR" w:eastAsia="pt-BR"/>
        </w:rPr>
        <w:t>Treinamento dos modelos e otimização de hiperparâmetros</w:t>
      </w:r>
    </w:p>
    <w:p w:rsidR="00EB655C" w:rsidRDefault="002C09C7" w:rsidP="002C09C7">
      <w:pPr>
        <w:autoSpaceDE/>
        <w:autoSpaceDN/>
        <w:ind w:left="45" w:firstLine="239"/>
        <w:jc w:val="both"/>
        <w:rPr>
          <w:color w:val="000000"/>
          <w:lang w:val="pt-BR" w:eastAsia="pt-BR"/>
        </w:rPr>
      </w:pPr>
      <w:r>
        <w:rPr>
          <w:color w:val="000000"/>
          <w:lang w:val="pt-BR" w:eastAsia="pt-BR"/>
        </w:rPr>
        <w:t xml:space="preserve">Primeiramente deve-se “treinar” os modelos, utilizando </w:t>
      </w:r>
      <w:r w:rsidR="00077CB1">
        <w:rPr>
          <w:color w:val="000000"/>
          <w:lang w:val="pt-BR" w:eastAsia="pt-BR"/>
        </w:rPr>
        <w:t>uma fração do conjunto de dados para que apresentem um resultado satisfatório na classificação dos dados que não foram utilizados no treinamento</w:t>
      </w:r>
      <w:r>
        <w:rPr>
          <w:color w:val="000000"/>
          <w:lang w:val="pt-BR" w:eastAsia="pt-BR"/>
        </w:rPr>
        <w:t>.</w:t>
      </w:r>
    </w:p>
    <w:p w:rsidR="00077CB1" w:rsidRDefault="00077CB1" w:rsidP="002C09C7">
      <w:pPr>
        <w:autoSpaceDE/>
        <w:autoSpaceDN/>
        <w:ind w:left="45" w:firstLine="239"/>
        <w:jc w:val="both"/>
        <w:rPr>
          <w:color w:val="000000"/>
          <w:lang w:val="pt-BR" w:eastAsia="pt-BR"/>
        </w:rPr>
      </w:pPr>
      <w:r>
        <w:rPr>
          <w:color w:val="000000"/>
          <w:lang w:val="pt-BR" w:eastAsia="pt-BR"/>
        </w:rPr>
        <w:t>O sucesso ou fracasso desse processo, realizado por meio da minimização iterativa de uma função de erro, está associado à configuração inicial dos hiperparâmetros.</w:t>
      </w:r>
      <w:r w:rsidR="000030E2">
        <w:rPr>
          <w:color w:val="000000"/>
          <w:lang w:val="pt-BR" w:eastAsia="pt-BR"/>
        </w:rPr>
        <w:t xml:space="preserve"> </w:t>
      </w:r>
      <w:r>
        <w:rPr>
          <w:color w:val="000000"/>
          <w:lang w:val="pt-BR" w:eastAsia="pt-BR"/>
        </w:rPr>
        <w:t>Dessa forma, deve-se avaliar diversas combinações de valores de modo que o modelo possa ter seu desempenho otimizado, maximizando a acurácia na classificação</w:t>
      </w:r>
      <w:r>
        <w:rPr>
          <w:color w:val="000000"/>
          <w:lang w:val="pt-BR" w:eastAsia="pt-BR"/>
        </w:rPr>
        <w:t>.</w:t>
      </w:r>
      <w:r>
        <w:rPr>
          <w:color w:val="000000"/>
          <w:lang w:val="pt-BR" w:eastAsia="pt-BR"/>
        </w:rPr>
        <w:t xml:space="preserve"> Para isso foi utilizada a biblioteca </w:t>
      </w:r>
      <w:bookmarkStart w:id="0" w:name="_GoBack"/>
      <w:bookmarkEnd w:id="0"/>
      <w:proofErr w:type="spellStart"/>
      <w:proofErr w:type="gramStart"/>
      <w:r>
        <w:rPr>
          <w:color w:val="000000"/>
          <w:lang w:val="pt-BR" w:eastAsia="pt-BR"/>
        </w:rPr>
        <w:t>optuna</w:t>
      </w:r>
      <w:proofErr w:type="spellEnd"/>
      <w:r w:rsidR="003B4622">
        <w:rPr>
          <w:color w:val="000000"/>
          <w:lang w:val="pt-BR" w:eastAsia="pt-BR"/>
        </w:rPr>
        <w:t>[</w:t>
      </w:r>
      <w:proofErr w:type="gramEnd"/>
      <w:r w:rsidR="003B4622">
        <w:rPr>
          <w:color w:val="000000"/>
          <w:lang w:val="pt-BR" w:eastAsia="pt-BR"/>
        </w:rPr>
        <w:t>8]</w:t>
      </w:r>
      <w:r>
        <w:rPr>
          <w:color w:val="000000"/>
          <w:lang w:val="pt-BR" w:eastAsia="pt-BR"/>
        </w:rPr>
        <w:t xml:space="preserve">, e os espaços de hiperparâmetros foram especificados manualmente, considerando suas particularidades ao se determinar as faixas e/ou conjuntos de valores aceitáveis de cada hiperparâmetro. Cada modelo foi submetido a uma rodada de otimização realizada pela biblioteca </w:t>
      </w:r>
      <w:proofErr w:type="spellStart"/>
      <w:r>
        <w:rPr>
          <w:color w:val="000000"/>
          <w:lang w:val="pt-BR" w:eastAsia="pt-BR"/>
        </w:rPr>
        <w:t>optuna</w:t>
      </w:r>
      <w:proofErr w:type="spellEnd"/>
      <w:r>
        <w:rPr>
          <w:color w:val="000000"/>
          <w:lang w:val="pt-BR" w:eastAsia="pt-BR"/>
        </w:rPr>
        <w:t xml:space="preserve">. </w:t>
      </w:r>
    </w:p>
    <w:p w:rsidR="00077CB1" w:rsidRDefault="00077CB1" w:rsidP="002C09C7">
      <w:pPr>
        <w:autoSpaceDE/>
        <w:autoSpaceDN/>
        <w:ind w:left="45" w:firstLine="239"/>
        <w:jc w:val="both"/>
        <w:rPr>
          <w:color w:val="000000"/>
          <w:lang w:val="pt-BR" w:eastAsia="pt-BR"/>
        </w:rPr>
      </w:pPr>
    </w:p>
    <w:p w:rsidR="00F40721" w:rsidRPr="006B4FD6" w:rsidRDefault="00F40721" w:rsidP="00F40721">
      <w:pPr>
        <w:numPr>
          <w:ilvl w:val="0"/>
          <w:numId w:val="2"/>
        </w:numPr>
        <w:autoSpaceDE/>
        <w:autoSpaceDN/>
        <w:spacing w:before="160" w:after="80"/>
        <w:jc w:val="center"/>
        <w:textAlignment w:val="baseline"/>
        <w:rPr>
          <w:smallCaps/>
          <w:color w:val="000000"/>
          <w:lang w:val="pt-BR" w:eastAsia="pt-BR"/>
        </w:rPr>
      </w:pPr>
      <w:r>
        <w:rPr>
          <w:smallCaps/>
          <w:color w:val="000000"/>
          <w:lang w:val="pt-BR" w:eastAsia="pt-BR"/>
        </w:rPr>
        <w:t>Experimentos e discussão</w:t>
      </w:r>
    </w:p>
    <w:p w:rsidR="00365C21" w:rsidRDefault="00F40721" w:rsidP="00365C21">
      <w:pPr>
        <w:autoSpaceDE/>
        <w:autoSpaceDN/>
        <w:spacing w:before="240"/>
        <w:ind w:left="45" w:firstLine="239"/>
        <w:jc w:val="both"/>
        <w:rPr>
          <w:color w:val="000000"/>
          <w:lang w:val="pt-BR" w:eastAsia="pt-BR"/>
        </w:rPr>
      </w:pPr>
      <w:r>
        <w:rPr>
          <w:color w:val="000000"/>
          <w:lang w:val="pt-BR" w:eastAsia="pt-BR"/>
        </w:rPr>
        <w:t>Como primeiro resultado esperado, deseja-se obter um classificador com a maior precisão de discernimento entre os tipos de ameaças aos dispositivos. Para que esse objetivo fosse atingido, foi utilizada a métrica “acurácia”, responsável por contabilizar exatamente quantas previsões feitas pelo classificador coincidem com o tipo de ameaça em questão. Na tabela abaixo foi elaborado um ranking dos classificadores, dispostos em ordem decrescente de acurácia.</w:t>
      </w:r>
    </w:p>
    <w:p w:rsidR="00F40721" w:rsidRDefault="00365C21" w:rsidP="00365C21">
      <w:pPr>
        <w:autoSpaceDE/>
        <w:autoSpaceDN/>
        <w:spacing w:before="240"/>
        <w:ind w:left="45" w:firstLine="239"/>
        <w:jc w:val="both"/>
        <w:rPr>
          <w:color w:val="000000"/>
          <w:lang w:val="pt-BR" w:eastAsia="pt-BR"/>
        </w:rPr>
      </w:pPr>
      <w:r>
        <w:rPr>
          <w:color w:val="000000"/>
          <w:lang w:val="pt-BR" w:eastAsia="pt-BR"/>
        </w:rPr>
        <w:t xml:space="preserve">TABELA I: </w:t>
      </w:r>
      <w:r w:rsidRPr="000030E2">
        <w:rPr>
          <w:i/>
          <w:color w:val="000000"/>
          <w:lang w:val="pt-BR" w:eastAsia="pt-BR"/>
        </w:rPr>
        <w:t>Ranking</w:t>
      </w:r>
      <w:r>
        <w:rPr>
          <w:color w:val="000000"/>
          <w:lang w:val="pt-BR" w:eastAsia="pt-BR"/>
        </w:rPr>
        <w:t xml:space="preserve"> de acurácia dos classificadores</w:t>
      </w:r>
    </w:p>
    <w:tbl>
      <w:tblPr>
        <w:tblW w:w="3964" w:type="dxa"/>
        <w:jc w:val="center"/>
        <w:tblCellMar>
          <w:left w:w="70" w:type="dxa"/>
          <w:right w:w="70" w:type="dxa"/>
        </w:tblCellMar>
        <w:tblLook w:val="04A0" w:firstRow="1" w:lastRow="0" w:firstColumn="1" w:lastColumn="0" w:noHBand="0" w:noVBand="1"/>
      </w:tblPr>
      <w:tblGrid>
        <w:gridCol w:w="763"/>
        <w:gridCol w:w="1926"/>
        <w:gridCol w:w="1275"/>
      </w:tblGrid>
      <w:tr w:rsidR="00365C21" w:rsidRPr="00365C21" w:rsidTr="000030E2">
        <w:trPr>
          <w:trHeight w:val="300"/>
          <w:jc w:val="center"/>
        </w:trPr>
        <w:tc>
          <w:tcPr>
            <w:tcW w:w="7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65C21" w:rsidRPr="00365C21" w:rsidRDefault="00365C21" w:rsidP="00365C21">
            <w:pPr>
              <w:autoSpaceDE/>
              <w:autoSpaceDN/>
              <w:jc w:val="center"/>
              <w:rPr>
                <w:color w:val="000000"/>
                <w:lang w:val="pt-BR" w:eastAsia="pt-BR"/>
              </w:rPr>
            </w:pPr>
            <w:r w:rsidRPr="00365C21">
              <w:rPr>
                <w:color w:val="000000"/>
                <w:lang w:val="pt-BR" w:eastAsia="pt-BR"/>
              </w:rPr>
              <w:t>Posição</w:t>
            </w:r>
          </w:p>
        </w:tc>
        <w:tc>
          <w:tcPr>
            <w:tcW w:w="1926" w:type="dxa"/>
            <w:tcBorders>
              <w:top w:val="single" w:sz="4" w:space="0" w:color="auto"/>
              <w:left w:val="nil"/>
              <w:bottom w:val="single" w:sz="4" w:space="0" w:color="auto"/>
              <w:right w:val="single" w:sz="4" w:space="0" w:color="auto"/>
            </w:tcBorders>
            <w:shd w:val="clear" w:color="auto" w:fill="auto"/>
            <w:noWrap/>
            <w:vAlign w:val="center"/>
            <w:hideMark/>
          </w:tcPr>
          <w:p w:rsidR="00365C21" w:rsidRPr="00365C21" w:rsidRDefault="00365C21" w:rsidP="00365C21">
            <w:pPr>
              <w:autoSpaceDE/>
              <w:autoSpaceDN/>
              <w:jc w:val="center"/>
              <w:rPr>
                <w:color w:val="000000"/>
                <w:lang w:val="pt-BR" w:eastAsia="pt-BR"/>
              </w:rPr>
            </w:pPr>
            <w:r w:rsidRPr="00365C21">
              <w:rPr>
                <w:color w:val="000000"/>
                <w:lang w:val="pt-BR" w:eastAsia="pt-BR"/>
              </w:rPr>
              <w:t>Classificador</w:t>
            </w:r>
          </w:p>
        </w:tc>
        <w:tc>
          <w:tcPr>
            <w:tcW w:w="1275" w:type="dxa"/>
            <w:tcBorders>
              <w:top w:val="single" w:sz="4" w:space="0" w:color="auto"/>
              <w:left w:val="nil"/>
              <w:bottom w:val="single" w:sz="4" w:space="0" w:color="auto"/>
              <w:right w:val="single" w:sz="4" w:space="0" w:color="auto"/>
            </w:tcBorders>
            <w:shd w:val="clear" w:color="auto" w:fill="auto"/>
            <w:noWrap/>
            <w:vAlign w:val="center"/>
            <w:hideMark/>
          </w:tcPr>
          <w:p w:rsidR="00365C21" w:rsidRPr="00365C21" w:rsidRDefault="000030E2" w:rsidP="00365C21">
            <w:pPr>
              <w:autoSpaceDE/>
              <w:autoSpaceDN/>
              <w:jc w:val="center"/>
              <w:rPr>
                <w:color w:val="000000"/>
                <w:lang w:val="pt-BR" w:eastAsia="pt-BR"/>
              </w:rPr>
            </w:pPr>
            <w:r w:rsidRPr="00365C21">
              <w:rPr>
                <w:color w:val="000000"/>
                <w:lang w:val="pt-BR" w:eastAsia="pt-BR"/>
              </w:rPr>
              <w:t>Acurácia (</w:t>
            </w:r>
            <w:r w:rsidR="00365C21" w:rsidRPr="00365C21">
              <w:rPr>
                <w:color w:val="000000"/>
                <w:lang w:val="pt-BR" w:eastAsia="pt-BR"/>
              </w:rPr>
              <w:t>%)</w:t>
            </w:r>
          </w:p>
        </w:tc>
      </w:tr>
      <w:tr w:rsidR="00365C21" w:rsidRPr="00365C21" w:rsidTr="000030E2">
        <w:trPr>
          <w:trHeight w:val="300"/>
          <w:jc w:val="center"/>
        </w:trPr>
        <w:tc>
          <w:tcPr>
            <w:tcW w:w="763"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365C21" w:rsidRPr="00365C21" w:rsidRDefault="00365C21" w:rsidP="00365C21">
            <w:pPr>
              <w:autoSpaceDE/>
              <w:autoSpaceDN/>
              <w:jc w:val="center"/>
              <w:rPr>
                <w:color w:val="000000"/>
                <w:lang w:val="pt-BR" w:eastAsia="pt-BR"/>
              </w:rPr>
            </w:pPr>
            <w:r w:rsidRPr="00365C21">
              <w:rPr>
                <w:color w:val="000000"/>
                <w:lang w:val="pt-BR" w:eastAsia="pt-BR"/>
              </w:rPr>
              <w:t>1</w:t>
            </w:r>
          </w:p>
        </w:tc>
        <w:tc>
          <w:tcPr>
            <w:tcW w:w="1926" w:type="dxa"/>
            <w:tcBorders>
              <w:top w:val="nil"/>
              <w:left w:val="nil"/>
              <w:bottom w:val="single" w:sz="4" w:space="0" w:color="auto"/>
              <w:right w:val="single" w:sz="4" w:space="0" w:color="auto"/>
            </w:tcBorders>
            <w:shd w:val="clear" w:color="auto" w:fill="auto"/>
            <w:noWrap/>
            <w:vAlign w:val="center"/>
            <w:hideMark/>
          </w:tcPr>
          <w:p w:rsidR="00365C21" w:rsidRPr="00365C21" w:rsidRDefault="00365C21" w:rsidP="00365C21">
            <w:pPr>
              <w:autoSpaceDE/>
              <w:autoSpaceDN/>
              <w:jc w:val="center"/>
              <w:rPr>
                <w:i/>
                <w:color w:val="000000"/>
                <w:lang w:val="pt-BR" w:eastAsia="pt-BR"/>
              </w:rPr>
            </w:pPr>
            <w:proofErr w:type="spellStart"/>
            <w:r w:rsidRPr="00365C21">
              <w:rPr>
                <w:i/>
                <w:color w:val="000000"/>
                <w:lang w:val="pt-BR" w:eastAsia="pt-BR"/>
              </w:rPr>
              <w:t>Decision</w:t>
            </w:r>
            <w:proofErr w:type="spellEnd"/>
            <w:r w:rsidRPr="00365C21">
              <w:rPr>
                <w:i/>
                <w:color w:val="000000"/>
                <w:lang w:val="pt-BR" w:eastAsia="pt-BR"/>
              </w:rPr>
              <w:t xml:space="preserve"> </w:t>
            </w:r>
            <w:proofErr w:type="spellStart"/>
            <w:r w:rsidRPr="00365C21">
              <w:rPr>
                <w:i/>
                <w:color w:val="000000"/>
                <w:lang w:val="pt-BR" w:eastAsia="pt-BR"/>
              </w:rPr>
              <w:t>Tree</w:t>
            </w:r>
            <w:proofErr w:type="spellEnd"/>
          </w:p>
        </w:tc>
        <w:tc>
          <w:tcPr>
            <w:tcW w:w="1275" w:type="dxa"/>
            <w:tcBorders>
              <w:top w:val="nil"/>
              <w:left w:val="nil"/>
              <w:bottom w:val="single" w:sz="4" w:space="0" w:color="auto"/>
              <w:right w:val="single" w:sz="4" w:space="0" w:color="auto"/>
            </w:tcBorders>
            <w:shd w:val="clear" w:color="auto" w:fill="auto"/>
            <w:noWrap/>
            <w:vAlign w:val="center"/>
            <w:hideMark/>
          </w:tcPr>
          <w:p w:rsidR="00365C21" w:rsidRPr="00365C21" w:rsidRDefault="00365C21" w:rsidP="00365C21">
            <w:pPr>
              <w:autoSpaceDE/>
              <w:autoSpaceDN/>
              <w:jc w:val="center"/>
              <w:rPr>
                <w:color w:val="000000"/>
                <w:lang w:val="pt-BR" w:eastAsia="pt-BR"/>
              </w:rPr>
            </w:pPr>
            <w:r w:rsidRPr="00365C21">
              <w:rPr>
                <w:color w:val="000000"/>
                <w:lang w:val="pt-BR" w:eastAsia="pt-BR"/>
              </w:rPr>
              <w:t>99,86</w:t>
            </w:r>
          </w:p>
        </w:tc>
      </w:tr>
      <w:tr w:rsidR="00365C21" w:rsidRPr="00365C21" w:rsidTr="000030E2">
        <w:trPr>
          <w:trHeight w:val="300"/>
          <w:jc w:val="center"/>
        </w:trPr>
        <w:tc>
          <w:tcPr>
            <w:tcW w:w="763" w:type="dxa"/>
            <w:vMerge/>
            <w:tcBorders>
              <w:top w:val="nil"/>
              <w:left w:val="single" w:sz="4" w:space="0" w:color="auto"/>
              <w:bottom w:val="single" w:sz="4" w:space="0" w:color="auto"/>
              <w:right w:val="single" w:sz="4" w:space="0" w:color="auto"/>
            </w:tcBorders>
            <w:vAlign w:val="center"/>
            <w:hideMark/>
          </w:tcPr>
          <w:p w:rsidR="00365C21" w:rsidRPr="00365C21" w:rsidRDefault="00365C21" w:rsidP="00365C21">
            <w:pPr>
              <w:autoSpaceDE/>
              <w:autoSpaceDN/>
              <w:rPr>
                <w:color w:val="000000"/>
                <w:lang w:val="pt-BR" w:eastAsia="pt-BR"/>
              </w:rPr>
            </w:pPr>
          </w:p>
        </w:tc>
        <w:tc>
          <w:tcPr>
            <w:tcW w:w="1926" w:type="dxa"/>
            <w:tcBorders>
              <w:top w:val="nil"/>
              <w:left w:val="nil"/>
              <w:bottom w:val="single" w:sz="4" w:space="0" w:color="auto"/>
              <w:right w:val="single" w:sz="4" w:space="0" w:color="auto"/>
            </w:tcBorders>
            <w:shd w:val="clear" w:color="auto" w:fill="auto"/>
            <w:noWrap/>
            <w:vAlign w:val="center"/>
            <w:hideMark/>
          </w:tcPr>
          <w:p w:rsidR="00365C21" w:rsidRPr="00365C21" w:rsidRDefault="00365C21" w:rsidP="00365C21">
            <w:pPr>
              <w:autoSpaceDE/>
              <w:autoSpaceDN/>
              <w:jc w:val="center"/>
              <w:rPr>
                <w:i/>
                <w:color w:val="000000"/>
                <w:lang w:val="pt-BR" w:eastAsia="pt-BR"/>
              </w:rPr>
            </w:pPr>
            <w:proofErr w:type="spellStart"/>
            <w:r w:rsidRPr="00365C21">
              <w:rPr>
                <w:i/>
                <w:color w:val="000000"/>
                <w:lang w:val="pt-BR" w:eastAsia="pt-BR"/>
              </w:rPr>
              <w:t>Random</w:t>
            </w:r>
            <w:proofErr w:type="spellEnd"/>
            <w:r w:rsidRPr="00365C21">
              <w:rPr>
                <w:i/>
                <w:color w:val="000000"/>
                <w:lang w:val="pt-BR" w:eastAsia="pt-BR"/>
              </w:rPr>
              <w:t xml:space="preserve"> Forest</w:t>
            </w:r>
          </w:p>
        </w:tc>
        <w:tc>
          <w:tcPr>
            <w:tcW w:w="1275" w:type="dxa"/>
            <w:tcBorders>
              <w:top w:val="nil"/>
              <w:left w:val="nil"/>
              <w:bottom w:val="single" w:sz="4" w:space="0" w:color="auto"/>
              <w:right w:val="single" w:sz="4" w:space="0" w:color="auto"/>
            </w:tcBorders>
            <w:shd w:val="clear" w:color="auto" w:fill="auto"/>
            <w:noWrap/>
            <w:vAlign w:val="center"/>
            <w:hideMark/>
          </w:tcPr>
          <w:p w:rsidR="00365C21" w:rsidRPr="00365C21" w:rsidRDefault="00365C21" w:rsidP="00365C21">
            <w:pPr>
              <w:autoSpaceDE/>
              <w:autoSpaceDN/>
              <w:jc w:val="center"/>
              <w:rPr>
                <w:color w:val="000000"/>
                <w:lang w:val="pt-BR" w:eastAsia="pt-BR"/>
              </w:rPr>
            </w:pPr>
            <w:r w:rsidRPr="00365C21">
              <w:rPr>
                <w:color w:val="000000"/>
                <w:lang w:val="pt-BR" w:eastAsia="pt-BR"/>
              </w:rPr>
              <w:t>99,86</w:t>
            </w:r>
          </w:p>
        </w:tc>
      </w:tr>
      <w:tr w:rsidR="00365C21" w:rsidRPr="00365C21" w:rsidTr="000030E2">
        <w:trPr>
          <w:trHeight w:val="300"/>
          <w:jc w:val="center"/>
        </w:trPr>
        <w:tc>
          <w:tcPr>
            <w:tcW w:w="763" w:type="dxa"/>
            <w:tcBorders>
              <w:top w:val="nil"/>
              <w:left w:val="single" w:sz="4" w:space="0" w:color="auto"/>
              <w:bottom w:val="single" w:sz="4" w:space="0" w:color="auto"/>
              <w:right w:val="single" w:sz="4" w:space="0" w:color="auto"/>
            </w:tcBorders>
            <w:shd w:val="clear" w:color="auto" w:fill="auto"/>
            <w:noWrap/>
            <w:vAlign w:val="center"/>
            <w:hideMark/>
          </w:tcPr>
          <w:p w:rsidR="00365C21" w:rsidRPr="00365C21" w:rsidRDefault="00365C21" w:rsidP="00365C21">
            <w:pPr>
              <w:autoSpaceDE/>
              <w:autoSpaceDN/>
              <w:jc w:val="center"/>
              <w:rPr>
                <w:color w:val="000000"/>
                <w:lang w:val="pt-BR" w:eastAsia="pt-BR"/>
              </w:rPr>
            </w:pPr>
            <w:r w:rsidRPr="00365C21">
              <w:rPr>
                <w:color w:val="000000"/>
                <w:lang w:val="pt-BR" w:eastAsia="pt-BR"/>
              </w:rPr>
              <w:t>2</w:t>
            </w:r>
          </w:p>
        </w:tc>
        <w:tc>
          <w:tcPr>
            <w:tcW w:w="1926" w:type="dxa"/>
            <w:tcBorders>
              <w:top w:val="nil"/>
              <w:left w:val="nil"/>
              <w:bottom w:val="single" w:sz="4" w:space="0" w:color="auto"/>
              <w:right w:val="single" w:sz="4" w:space="0" w:color="auto"/>
            </w:tcBorders>
            <w:shd w:val="clear" w:color="auto" w:fill="auto"/>
            <w:noWrap/>
            <w:vAlign w:val="center"/>
            <w:hideMark/>
          </w:tcPr>
          <w:p w:rsidR="00365C21" w:rsidRPr="00365C21" w:rsidRDefault="00365C21" w:rsidP="00365C21">
            <w:pPr>
              <w:autoSpaceDE/>
              <w:autoSpaceDN/>
              <w:jc w:val="center"/>
              <w:rPr>
                <w:i/>
                <w:color w:val="000000"/>
                <w:lang w:val="pt-BR" w:eastAsia="pt-BR"/>
              </w:rPr>
            </w:pPr>
            <w:proofErr w:type="spellStart"/>
            <w:r w:rsidRPr="00365C21">
              <w:rPr>
                <w:i/>
                <w:color w:val="000000"/>
                <w:lang w:val="pt-BR" w:eastAsia="pt-BR"/>
              </w:rPr>
              <w:t>Adaboost</w:t>
            </w:r>
            <w:proofErr w:type="spellEnd"/>
          </w:p>
        </w:tc>
        <w:tc>
          <w:tcPr>
            <w:tcW w:w="1275" w:type="dxa"/>
            <w:tcBorders>
              <w:top w:val="nil"/>
              <w:left w:val="nil"/>
              <w:bottom w:val="single" w:sz="4" w:space="0" w:color="auto"/>
              <w:right w:val="single" w:sz="4" w:space="0" w:color="auto"/>
            </w:tcBorders>
            <w:shd w:val="clear" w:color="auto" w:fill="auto"/>
            <w:noWrap/>
            <w:vAlign w:val="center"/>
            <w:hideMark/>
          </w:tcPr>
          <w:p w:rsidR="00365C21" w:rsidRPr="00365C21" w:rsidRDefault="00365C21" w:rsidP="00365C21">
            <w:pPr>
              <w:autoSpaceDE/>
              <w:autoSpaceDN/>
              <w:jc w:val="center"/>
              <w:rPr>
                <w:color w:val="000000"/>
                <w:lang w:val="pt-BR" w:eastAsia="pt-BR"/>
              </w:rPr>
            </w:pPr>
            <w:r w:rsidRPr="00365C21">
              <w:rPr>
                <w:color w:val="000000"/>
                <w:lang w:val="pt-BR" w:eastAsia="pt-BR"/>
              </w:rPr>
              <w:t>93,46</w:t>
            </w:r>
          </w:p>
        </w:tc>
      </w:tr>
      <w:tr w:rsidR="00365C21" w:rsidRPr="00365C21" w:rsidTr="000030E2">
        <w:trPr>
          <w:trHeight w:val="300"/>
          <w:jc w:val="center"/>
        </w:trPr>
        <w:tc>
          <w:tcPr>
            <w:tcW w:w="763" w:type="dxa"/>
            <w:tcBorders>
              <w:top w:val="nil"/>
              <w:left w:val="single" w:sz="4" w:space="0" w:color="auto"/>
              <w:bottom w:val="single" w:sz="4" w:space="0" w:color="auto"/>
              <w:right w:val="single" w:sz="4" w:space="0" w:color="auto"/>
            </w:tcBorders>
            <w:shd w:val="clear" w:color="auto" w:fill="auto"/>
            <w:noWrap/>
            <w:vAlign w:val="center"/>
            <w:hideMark/>
          </w:tcPr>
          <w:p w:rsidR="00365C21" w:rsidRPr="00365C21" w:rsidRDefault="00365C21" w:rsidP="00365C21">
            <w:pPr>
              <w:autoSpaceDE/>
              <w:autoSpaceDN/>
              <w:jc w:val="center"/>
              <w:rPr>
                <w:color w:val="000000"/>
                <w:lang w:val="pt-BR" w:eastAsia="pt-BR"/>
              </w:rPr>
            </w:pPr>
            <w:r w:rsidRPr="00365C21">
              <w:rPr>
                <w:color w:val="000000"/>
                <w:lang w:val="pt-BR" w:eastAsia="pt-BR"/>
              </w:rPr>
              <w:t>3</w:t>
            </w:r>
          </w:p>
        </w:tc>
        <w:tc>
          <w:tcPr>
            <w:tcW w:w="1926" w:type="dxa"/>
            <w:tcBorders>
              <w:top w:val="nil"/>
              <w:left w:val="nil"/>
              <w:bottom w:val="single" w:sz="4" w:space="0" w:color="auto"/>
              <w:right w:val="single" w:sz="4" w:space="0" w:color="auto"/>
            </w:tcBorders>
            <w:shd w:val="clear" w:color="auto" w:fill="auto"/>
            <w:noWrap/>
            <w:vAlign w:val="center"/>
            <w:hideMark/>
          </w:tcPr>
          <w:p w:rsidR="00365C21" w:rsidRPr="00365C21" w:rsidRDefault="00365C21" w:rsidP="00365C21">
            <w:pPr>
              <w:autoSpaceDE/>
              <w:autoSpaceDN/>
              <w:jc w:val="center"/>
              <w:rPr>
                <w:i/>
                <w:color w:val="000000"/>
                <w:lang w:val="pt-BR" w:eastAsia="pt-BR"/>
              </w:rPr>
            </w:pPr>
            <w:proofErr w:type="spellStart"/>
            <w:r w:rsidRPr="00365C21">
              <w:rPr>
                <w:i/>
                <w:color w:val="000000"/>
                <w:lang w:val="pt-BR" w:eastAsia="pt-BR"/>
              </w:rPr>
              <w:t>Perceptron</w:t>
            </w:r>
            <w:proofErr w:type="spellEnd"/>
          </w:p>
        </w:tc>
        <w:tc>
          <w:tcPr>
            <w:tcW w:w="1275" w:type="dxa"/>
            <w:tcBorders>
              <w:top w:val="nil"/>
              <w:left w:val="nil"/>
              <w:bottom w:val="single" w:sz="4" w:space="0" w:color="auto"/>
              <w:right w:val="single" w:sz="4" w:space="0" w:color="auto"/>
            </w:tcBorders>
            <w:shd w:val="clear" w:color="auto" w:fill="auto"/>
            <w:noWrap/>
            <w:vAlign w:val="center"/>
            <w:hideMark/>
          </w:tcPr>
          <w:p w:rsidR="00365C21" w:rsidRPr="00365C21" w:rsidRDefault="00365C21" w:rsidP="00365C21">
            <w:pPr>
              <w:autoSpaceDE/>
              <w:autoSpaceDN/>
              <w:jc w:val="center"/>
              <w:rPr>
                <w:color w:val="000000"/>
                <w:lang w:val="pt-BR" w:eastAsia="pt-BR"/>
              </w:rPr>
            </w:pPr>
            <w:r w:rsidRPr="00365C21">
              <w:rPr>
                <w:color w:val="000000"/>
                <w:lang w:val="pt-BR" w:eastAsia="pt-BR"/>
              </w:rPr>
              <w:t>73,40</w:t>
            </w:r>
          </w:p>
        </w:tc>
      </w:tr>
      <w:tr w:rsidR="00365C21" w:rsidRPr="00365C21" w:rsidTr="000030E2">
        <w:trPr>
          <w:trHeight w:val="300"/>
          <w:jc w:val="center"/>
        </w:trPr>
        <w:tc>
          <w:tcPr>
            <w:tcW w:w="763" w:type="dxa"/>
            <w:tcBorders>
              <w:top w:val="nil"/>
              <w:left w:val="single" w:sz="4" w:space="0" w:color="auto"/>
              <w:bottom w:val="single" w:sz="4" w:space="0" w:color="auto"/>
              <w:right w:val="single" w:sz="4" w:space="0" w:color="auto"/>
            </w:tcBorders>
            <w:shd w:val="clear" w:color="auto" w:fill="auto"/>
            <w:noWrap/>
            <w:vAlign w:val="center"/>
            <w:hideMark/>
          </w:tcPr>
          <w:p w:rsidR="00365C21" w:rsidRPr="00365C21" w:rsidRDefault="00365C21" w:rsidP="00365C21">
            <w:pPr>
              <w:autoSpaceDE/>
              <w:autoSpaceDN/>
              <w:jc w:val="center"/>
              <w:rPr>
                <w:color w:val="000000"/>
                <w:lang w:val="pt-BR" w:eastAsia="pt-BR"/>
              </w:rPr>
            </w:pPr>
            <w:r w:rsidRPr="00365C21">
              <w:rPr>
                <w:color w:val="000000"/>
                <w:lang w:val="pt-BR" w:eastAsia="pt-BR"/>
              </w:rPr>
              <w:t>4</w:t>
            </w:r>
          </w:p>
        </w:tc>
        <w:tc>
          <w:tcPr>
            <w:tcW w:w="1926" w:type="dxa"/>
            <w:tcBorders>
              <w:top w:val="nil"/>
              <w:left w:val="nil"/>
              <w:bottom w:val="single" w:sz="4" w:space="0" w:color="auto"/>
              <w:right w:val="single" w:sz="4" w:space="0" w:color="auto"/>
            </w:tcBorders>
            <w:shd w:val="clear" w:color="auto" w:fill="auto"/>
            <w:noWrap/>
            <w:vAlign w:val="center"/>
            <w:hideMark/>
          </w:tcPr>
          <w:p w:rsidR="00365C21" w:rsidRPr="00365C21" w:rsidRDefault="00365C21" w:rsidP="00365C21">
            <w:pPr>
              <w:autoSpaceDE/>
              <w:autoSpaceDN/>
              <w:jc w:val="center"/>
              <w:rPr>
                <w:i/>
                <w:color w:val="000000"/>
                <w:lang w:val="pt-BR" w:eastAsia="pt-BR"/>
              </w:rPr>
            </w:pPr>
            <w:proofErr w:type="spellStart"/>
            <w:r w:rsidRPr="00365C21">
              <w:rPr>
                <w:i/>
                <w:color w:val="000000"/>
                <w:lang w:val="pt-BR" w:eastAsia="pt-BR"/>
              </w:rPr>
              <w:t>Nearest</w:t>
            </w:r>
            <w:proofErr w:type="spellEnd"/>
            <w:r w:rsidRPr="00365C21">
              <w:rPr>
                <w:i/>
                <w:color w:val="000000"/>
                <w:lang w:val="pt-BR" w:eastAsia="pt-BR"/>
              </w:rPr>
              <w:t xml:space="preserve"> </w:t>
            </w:r>
            <w:proofErr w:type="spellStart"/>
            <w:r w:rsidRPr="00365C21">
              <w:rPr>
                <w:i/>
                <w:color w:val="000000"/>
                <w:lang w:val="pt-BR" w:eastAsia="pt-BR"/>
              </w:rPr>
              <w:t>Centroid</w:t>
            </w:r>
            <w:proofErr w:type="spellEnd"/>
          </w:p>
        </w:tc>
        <w:tc>
          <w:tcPr>
            <w:tcW w:w="1275" w:type="dxa"/>
            <w:tcBorders>
              <w:top w:val="nil"/>
              <w:left w:val="nil"/>
              <w:bottom w:val="single" w:sz="4" w:space="0" w:color="auto"/>
              <w:right w:val="single" w:sz="4" w:space="0" w:color="auto"/>
            </w:tcBorders>
            <w:shd w:val="clear" w:color="auto" w:fill="auto"/>
            <w:noWrap/>
            <w:vAlign w:val="center"/>
            <w:hideMark/>
          </w:tcPr>
          <w:p w:rsidR="00365C21" w:rsidRPr="00365C21" w:rsidRDefault="00365C21" w:rsidP="00365C21">
            <w:pPr>
              <w:autoSpaceDE/>
              <w:autoSpaceDN/>
              <w:jc w:val="center"/>
              <w:rPr>
                <w:color w:val="000000"/>
                <w:lang w:val="pt-BR" w:eastAsia="pt-BR"/>
              </w:rPr>
            </w:pPr>
            <w:r w:rsidRPr="00365C21">
              <w:rPr>
                <w:color w:val="000000"/>
                <w:lang w:val="pt-BR" w:eastAsia="pt-BR"/>
              </w:rPr>
              <w:t>59,51</w:t>
            </w:r>
          </w:p>
        </w:tc>
      </w:tr>
    </w:tbl>
    <w:p w:rsidR="00F40721" w:rsidRDefault="00F40721" w:rsidP="00077CB1">
      <w:pPr>
        <w:autoSpaceDE/>
        <w:autoSpaceDN/>
        <w:ind w:left="45" w:firstLine="239"/>
        <w:jc w:val="both"/>
        <w:rPr>
          <w:color w:val="000000"/>
          <w:lang w:val="pt-BR" w:eastAsia="pt-BR"/>
        </w:rPr>
      </w:pPr>
    </w:p>
    <w:p w:rsidR="00365C21" w:rsidRDefault="00365C21" w:rsidP="00077CB1">
      <w:pPr>
        <w:autoSpaceDE/>
        <w:autoSpaceDN/>
        <w:ind w:left="45" w:firstLine="239"/>
        <w:jc w:val="both"/>
        <w:rPr>
          <w:color w:val="000000"/>
          <w:lang w:val="pt-BR" w:eastAsia="pt-BR"/>
        </w:rPr>
      </w:pPr>
      <w:r>
        <w:rPr>
          <w:color w:val="000000"/>
          <w:lang w:val="pt-BR" w:eastAsia="pt-BR"/>
        </w:rPr>
        <w:t>Além de obter uma alta acurácia, também é desejável que o classificador possa ser (</w:t>
      </w:r>
      <w:proofErr w:type="spellStart"/>
      <w:r>
        <w:rPr>
          <w:color w:val="000000"/>
          <w:lang w:val="pt-BR" w:eastAsia="pt-BR"/>
        </w:rPr>
        <w:t>re</w:t>
      </w:r>
      <w:proofErr w:type="spellEnd"/>
      <w:r>
        <w:rPr>
          <w:color w:val="000000"/>
          <w:lang w:val="pt-BR" w:eastAsia="pt-BR"/>
        </w:rPr>
        <w:t xml:space="preserve">)treinado rapidamente. Isso ocorre devido ao </w:t>
      </w:r>
      <w:r>
        <w:rPr>
          <w:color w:val="000000"/>
          <w:lang w:val="pt-BR" w:eastAsia="pt-BR"/>
        </w:rPr>
        <w:t>fato de que em cenários dinâmicos, as características do ataque podem mudar, assim demandando uma rápida adaptação, ou mesmo uma recriação do modelo, para que continue sendo útil a tarefa de detecção de ameaças. Sendo assim, está disposto na tabela II um ranking dos classificadores, em ordem decrescente de “quantidade de treinamentos realizados em uma hora com, no mínimo uma convergência</w:t>
      </w:r>
      <w:r w:rsidR="003B4622">
        <w:rPr>
          <w:color w:val="000000"/>
          <w:lang w:val="pt-BR" w:eastAsia="pt-BR"/>
        </w:rPr>
        <w:t>”</w:t>
      </w:r>
      <w:r>
        <w:rPr>
          <w:color w:val="000000"/>
          <w:lang w:val="pt-BR" w:eastAsia="pt-BR"/>
        </w:rPr>
        <w:t>.</w:t>
      </w:r>
    </w:p>
    <w:p w:rsidR="00365C21" w:rsidRDefault="00365C21" w:rsidP="00365C21">
      <w:pPr>
        <w:autoSpaceDE/>
        <w:autoSpaceDN/>
        <w:spacing w:before="240"/>
        <w:ind w:left="45" w:firstLine="239"/>
        <w:jc w:val="both"/>
        <w:rPr>
          <w:color w:val="000000"/>
          <w:lang w:val="pt-BR" w:eastAsia="pt-BR"/>
        </w:rPr>
      </w:pPr>
      <w:r>
        <w:rPr>
          <w:color w:val="000000"/>
          <w:lang w:val="pt-BR" w:eastAsia="pt-BR"/>
        </w:rPr>
        <w:t>TABELA I</w:t>
      </w:r>
      <w:r>
        <w:rPr>
          <w:color w:val="000000"/>
          <w:lang w:val="pt-BR" w:eastAsia="pt-BR"/>
        </w:rPr>
        <w:t>I</w:t>
      </w:r>
      <w:r>
        <w:rPr>
          <w:color w:val="000000"/>
          <w:lang w:val="pt-BR" w:eastAsia="pt-BR"/>
        </w:rPr>
        <w:t xml:space="preserve">: </w:t>
      </w:r>
      <w:r w:rsidRPr="000030E2">
        <w:rPr>
          <w:i/>
          <w:color w:val="000000"/>
          <w:lang w:val="pt-BR" w:eastAsia="pt-BR"/>
        </w:rPr>
        <w:t>Ranking</w:t>
      </w:r>
      <w:r>
        <w:rPr>
          <w:color w:val="000000"/>
          <w:lang w:val="pt-BR" w:eastAsia="pt-BR"/>
        </w:rPr>
        <w:t xml:space="preserve"> de </w:t>
      </w:r>
      <w:r>
        <w:rPr>
          <w:color w:val="000000"/>
          <w:lang w:val="pt-BR" w:eastAsia="pt-BR"/>
        </w:rPr>
        <w:t>treinamento dos classificadores</w:t>
      </w:r>
    </w:p>
    <w:tbl>
      <w:tblPr>
        <w:tblW w:w="4100" w:type="dxa"/>
        <w:tblCellMar>
          <w:left w:w="70" w:type="dxa"/>
          <w:right w:w="70" w:type="dxa"/>
        </w:tblCellMar>
        <w:tblLook w:val="04A0" w:firstRow="1" w:lastRow="0" w:firstColumn="1" w:lastColumn="0" w:noHBand="0" w:noVBand="1"/>
      </w:tblPr>
      <w:tblGrid>
        <w:gridCol w:w="960"/>
        <w:gridCol w:w="1720"/>
        <w:gridCol w:w="1420"/>
      </w:tblGrid>
      <w:tr w:rsidR="00365C21" w:rsidRPr="00365C21" w:rsidTr="00365C21">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65C21" w:rsidRPr="00365C21" w:rsidRDefault="00365C21" w:rsidP="00365C21">
            <w:pPr>
              <w:autoSpaceDE/>
              <w:autoSpaceDN/>
              <w:jc w:val="center"/>
              <w:rPr>
                <w:color w:val="000000"/>
                <w:lang w:val="pt-BR" w:eastAsia="pt-BR"/>
              </w:rPr>
            </w:pPr>
            <w:r w:rsidRPr="00365C21">
              <w:rPr>
                <w:color w:val="000000"/>
                <w:lang w:val="pt-BR" w:eastAsia="pt-BR"/>
              </w:rPr>
              <w:t>Posição</w:t>
            </w:r>
          </w:p>
        </w:tc>
        <w:tc>
          <w:tcPr>
            <w:tcW w:w="1720" w:type="dxa"/>
            <w:tcBorders>
              <w:top w:val="single" w:sz="4" w:space="0" w:color="auto"/>
              <w:left w:val="nil"/>
              <w:bottom w:val="single" w:sz="4" w:space="0" w:color="auto"/>
              <w:right w:val="single" w:sz="4" w:space="0" w:color="auto"/>
            </w:tcBorders>
            <w:shd w:val="clear" w:color="auto" w:fill="auto"/>
            <w:noWrap/>
            <w:vAlign w:val="center"/>
            <w:hideMark/>
          </w:tcPr>
          <w:p w:rsidR="00365C21" w:rsidRPr="00365C21" w:rsidRDefault="00365C21" w:rsidP="00365C21">
            <w:pPr>
              <w:autoSpaceDE/>
              <w:autoSpaceDN/>
              <w:jc w:val="center"/>
              <w:rPr>
                <w:color w:val="000000"/>
                <w:lang w:val="pt-BR" w:eastAsia="pt-BR"/>
              </w:rPr>
            </w:pPr>
            <w:r w:rsidRPr="00365C21">
              <w:rPr>
                <w:color w:val="000000"/>
                <w:lang w:val="pt-BR" w:eastAsia="pt-BR"/>
              </w:rPr>
              <w:t>Classificador</w:t>
            </w:r>
          </w:p>
        </w:tc>
        <w:tc>
          <w:tcPr>
            <w:tcW w:w="1420" w:type="dxa"/>
            <w:tcBorders>
              <w:top w:val="single" w:sz="4" w:space="0" w:color="auto"/>
              <w:left w:val="nil"/>
              <w:bottom w:val="single" w:sz="4" w:space="0" w:color="auto"/>
              <w:right w:val="single" w:sz="4" w:space="0" w:color="auto"/>
            </w:tcBorders>
            <w:shd w:val="clear" w:color="auto" w:fill="auto"/>
            <w:noWrap/>
            <w:vAlign w:val="center"/>
            <w:hideMark/>
          </w:tcPr>
          <w:p w:rsidR="00365C21" w:rsidRPr="00365C21" w:rsidRDefault="00365C21" w:rsidP="00365C21">
            <w:pPr>
              <w:autoSpaceDE/>
              <w:autoSpaceDN/>
              <w:jc w:val="center"/>
              <w:rPr>
                <w:color w:val="000000"/>
                <w:lang w:val="pt-BR" w:eastAsia="pt-BR"/>
              </w:rPr>
            </w:pPr>
            <w:r w:rsidRPr="00365C21">
              <w:rPr>
                <w:color w:val="000000"/>
                <w:lang w:val="pt-BR" w:eastAsia="pt-BR"/>
              </w:rPr>
              <w:t>Treinamentos</w:t>
            </w:r>
          </w:p>
        </w:tc>
      </w:tr>
      <w:tr w:rsidR="00365C21" w:rsidRPr="00365C21" w:rsidTr="00365C21">
        <w:trPr>
          <w:trHeight w:val="300"/>
        </w:trPr>
        <w:tc>
          <w:tcPr>
            <w:tcW w:w="96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365C21" w:rsidRPr="00365C21" w:rsidRDefault="00365C21" w:rsidP="00365C21">
            <w:pPr>
              <w:autoSpaceDE/>
              <w:autoSpaceDN/>
              <w:jc w:val="center"/>
              <w:rPr>
                <w:color w:val="000000"/>
                <w:lang w:val="pt-BR" w:eastAsia="pt-BR"/>
              </w:rPr>
            </w:pPr>
            <w:r w:rsidRPr="00365C21">
              <w:rPr>
                <w:color w:val="000000"/>
                <w:lang w:val="pt-BR" w:eastAsia="pt-BR"/>
              </w:rPr>
              <w:t>1</w:t>
            </w:r>
          </w:p>
        </w:tc>
        <w:tc>
          <w:tcPr>
            <w:tcW w:w="1720" w:type="dxa"/>
            <w:tcBorders>
              <w:top w:val="nil"/>
              <w:left w:val="nil"/>
              <w:bottom w:val="single" w:sz="4" w:space="0" w:color="auto"/>
              <w:right w:val="single" w:sz="4" w:space="0" w:color="auto"/>
            </w:tcBorders>
            <w:shd w:val="clear" w:color="auto" w:fill="auto"/>
            <w:noWrap/>
            <w:vAlign w:val="center"/>
            <w:hideMark/>
          </w:tcPr>
          <w:p w:rsidR="00365C21" w:rsidRPr="00365C21" w:rsidRDefault="00365C21" w:rsidP="00365C21">
            <w:pPr>
              <w:autoSpaceDE/>
              <w:autoSpaceDN/>
              <w:jc w:val="center"/>
              <w:rPr>
                <w:i/>
                <w:color w:val="000000"/>
                <w:lang w:val="pt-BR" w:eastAsia="pt-BR"/>
              </w:rPr>
            </w:pPr>
            <w:proofErr w:type="spellStart"/>
            <w:r w:rsidRPr="00365C21">
              <w:rPr>
                <w:i/>
                <w:color w:val="000000"/>
                <w:lang w:val="pt-BR" w:eastAsia="pt-BR"/>
              </w:rPr>
              <w:t>Decision</w:t>
            </w:r>
            <w:proofErr w:type="spellEnd"/>
            <w:r w:rsidRPr="00365C21">
              <w:rPr>
                <w:i/>
                <w:color w:val="000000"/>
                <w:lang w:val="pt-BR" w:eastAsia="pt-BR"/>
              </w:rPr>
              <w:t xml:space="preserve"> </w:t>
            </w:r>
            <w:proofErr w:type="spellStart"/>
            <w:r w:rsidRPr="00365C21">
              <w:rPr>
                <w:i/>
                <w:color w:val="000000"/>
                <w:lang w:val="pt-BR" w:eastAsia="pt-BR"/>
              </w:rPr>
              <w:t>Tree</w:t>
            </w:r>
            <w:proofErr w:type="spellEnd"/>
          </w:p>
        </w:tc>
        <w:tc>
          <w:tcPr>
            <w:tcW w:w="1420" w:type="dxa"/>
            <w:tcBorders>
              <w:top w:val="nil"/>
              <w:left w:val="nil"/>
              <w:bottom w:val="single" w:sz="4" w:space="0" w:color="auto"/>
              <w:right w:val="single" w:sz="4" w:space="0" w:color="auto"/>
            </w:tcBorders>
            <w:shd w:val="clear" w:color="auto" w:fill="auto"/>
            <w:noWrap/>
            <w:vAlign w:val="center"/>
            <w:hideMark/>
          </w:tcPr>
          <w:p w:rsidR="00365C21" w:rsidRPr="00365C21" w:rsidRDefault="00365C21" w:rsidP="00365C21">
            <w:pPr>
              <w:autoSpaceDE/>
              <w:autoSpaceDN/>
              <w:jc w:val="center"/>
              <w:rPr>
                <w:color w:val="000000"/>
                <w:lang w:val="pt-BR" w:eastAsia="pt-BR"/>
              </w:rPr>
            </w:pPr>
            <w:r w:rsidRPr="00365C21">
              <w:rPr>
                <w:color w:val="000000"/>
                <w:lang w:val="pt-BR" w:eastAsia="pt-BR"/>
              </w:rPr>
              <w:t>100</w:t>
            </w:r>
          </w:p>
        </w:tc>
      </w:tr>
      <w:tr w:rsidR="00365C21" w:rsidRPr="00365C21" w:rsidTr="00365C21">
        <w:trPr>
          <w:trHeight w:val="300"/>
        </w:trPr>
        <w:tc>
          <w:tcPr>
            <w:tcW w:w="960" w:type="dxa"/>
            <w:vMerge/>
            <w:tcBorders>
              <w:top w:val="nil"/>
              <w:left w:val="single" w:sz="4" w:space="0" w:color="auto"/>
              <w:bottom w:val="single" w:sz="4" w:space="0" w:color="auto"/>
              <w:right w:val="single" w:sz="4" w:space="0" w:color="auto"/>
            </w:tcBorders>
            <w:vAlign w:val="center"/>
            <w:hideMark/>
          </w:tcPr>
          <w:p w:rsidR="00365C21" w:rsidRPr="00365C21" w:rsidRDefault="00365C21" w:rsidP="00365C21">
            <w:pPr>
              <w:autoSpaceDE/>
              <w:autoSpaceDN/>
              <w:rPr>
                <w:color w:val="000000"/>
                <w:lang w:val="pt-BR" w:eastAsia="pt-BR"/>
              </w:rPr>
            </w:pPr>
          </w:p>
        </w:tc>
        <w:tc>
          <w:tcPr>
            <w:tcW w:w="1720" w:type="dxa"/>
            <w:tcBorders>
              <w:top w:val="nil"/>
              <w:left w:val="nil"/>
              <w:bottom w:val="single" w:sz="4" w:space="0" w:color="auto"/>
              <w:right w:val="single" w:sz="4" w:space="0" w:color="auto"/>
            </w:tcBorders>
            <w:shd w:val="clear" w:color="auto" w:fill="auto"/>
            <w:noWrap/>
            <w:vAlign w:val="center"/>
            <w:hideMark/>
          </w:tcPr>
          <w:p w:rsidR="00365C21" w:rsidRPr="00365C21" w:rsidRDefault="00365C21" w:rsidP="00365C21">
            <w:pPr>
              <w:autoSpaceDE/>
              <w:autoSpaceDN/>
              <w:jc w:val="center"/>
              <w:rPr>
                <w:i/>
                <w:color w:val="000000"/>
                <w:lang w:val="pt-BR" w:eastAsia="pt-BR"/>
              </w:rPr>
            </w:pPr>
            <w:proofErr w:type="spellStart"/>
            <w:r w:rsidRPr="00365C21">
              <w:rPr>
                <w:i/>
                <w:color w:val="000000"/>
                <w:lang w:val="pt-BR" w:eastAsia="pt-BR"/>
              </w:rPr>
              <w:t>Nearest</w:t>
            </w:r>
            <w:proofErr w:type="spellEnd"/>
            <w:r w:rsidRPr="00365C21">
              <w:rPr>
                <w:i/>
                <w:color w:val="000000"/>
                <w:lang w:val="pt-BR" w:eastAsia="pt-BR"/>
              </w:rPr>
              <w:t xml:space="preserve"> </w:t>
            </w:r>
            <w:proofErr w:type="spellStart"/>
            <w:r w:rsidRPr="00365C21">
              <w:rPr>
                <w:i/>
                <w:color w:val="000000"/>
                <w:lang w:val="pt-BR" w:eastAsia="pt-BR"/>
              </w:rPr>
              <w:t>Centroid</w:t>
            </w:r>
            <w:proofErr w:type="spellEnd"/>
          </w:p>
        </w:tc>
        <w:tc>
          <w:tcPr>
            <w:tcW w:w="1420" w:type="dxa"/>
            <w:tcBorders>
              <w:top w:val="nil"/>
              <w:left w:val="nil"/>
              <w:bottom w:val="single" w:sz="4" w:space="0" w:color="auto"/>
              <w:right w:val="single" w:sz="4" w:space="0" w:color="auto"/>
            </w:tcBorders>
            <w:shd w:val="clear" w:color="auto" w:fill="auto"/>
            <w:noWrap/>
            <w:vAlign w:val="center"/>
            <w:hideMark/>
          </w:tcPr>
          <w:p w:rsidR="00365C21" w:rsidRPr="00365C21" w:rsidRDefault="00365C21" w:rsidP="00365C21">
            <w:pPr>
              <w:autoSpaceDE/>
              <w:autoSpaceDN/>
              <w:jc w:val="center"/>
              <w:rPr>
                <w:color w:val="000000"/>
                <w:lang w:val="pt-BR" w:eastAsia="pt-BR"/>
              </w:rPr>
            </w:pPr>
            <w:r w:rsidRPr="00365C21">
              <w:rPr>
                <w:color w:val="000000"/>
                <w:lang w:val="pt-BR" w:eastAsia="pt-BR"/>
              </w:rPr>
              <w:t>100</w:t>
            </w:r>
          </w:p>
        </w:tc>
      </w:tr>
      <w:tr w:rsidR="00365C21" w:rsidRPr="00365C21" w:rsidTr="00365C21">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365C21" w:rsidRPr="00365C21" w:rsidRDefault="00365C21" w:rsidP="00365C21">
            <w:pPr>
              <w:autoSpaceDE/>
              <w:autoSpaceDN/>
              <w:jc w:val="center"/>
              <w:rPr>
                <w:color w:val="000000"/>
                <w:lang w:val="pt-BR" w:eastAsia="pt-BR"/>
              </w:rPr>
            </w:pPr>
            <w:r w:rsidRPr="00365C21">
              <w:rPr>
                <w:color w:val="000000"/>
                <w:lang w:val="pt-BR" w:eastAsia="pt-BR"/>
              </w:rPr>
              <w:t>2</w:t>
            </w:r>
          </w:p>
        </w:tc>
        <w:tc>
          <w:tcPr>
            <w:tcW w:w="1720" w:type="dxa"/>
            <w:tcBorders>
              <w:top w:val="nil"/>
              <w:left w:val="nil"/>
              <w:bottom w:val="single" w:sz="4" w:space="0" w:color="auto"/>
              <w:right w:val="single" w:sz="4" w:space="0" w:color="auto"/>
            </w:tcBorders>
            <w:shd w:val="clear" w:color="auto" w:fill="auto"/>
            <w:noWrap/>
            <w:vAlign w:val="center"/>
            <w:hideMark/>
          </w:tcPr>
          <w:p w:rsidR="00365C21" w:rsidRPr="00365C21" w:rsidRDefault="00365C21" w:rsidP="00365C21">
            <w:pPr>
              <w:autoSpaceDE/>
              <w:autoSpaceDN/>
              <w:jc w:val="center"/>
              <w:rPr>
                <w:i/>
                <w:color w:val="000000"/>
                <w:lang w:val="pt-BR" w:eastAsia="pt-BR"/>
              </w:rPr>
            </w:pPr>
            <w:proofErr w:type="spellStart"/>
            <w:r w:rsidRPr="00365C21">
              <w:rPr>
                <w:i/>
                <w:color w:val="000000"/>
                <w:lang w:val="pt-BR" w:eastAsia="pt-BR"/>
              </w:rPr>
              <w:t>Perceptron</w:t>
            </w:r>
            <w:proofErr w:type="spellEnd"/>
          </w:p>
        </w:tc>
        <w:tc>
          <w:tcPr>
            <w:tcW w:w="1420" w:type="dxa"/>
            <w:tcBorders>
              <w:top w:val="nil"/>
              <w:left w:val="nil"/>
              <w:bottom w:val="single" w:sz="4" w:space="0" w:color="auto"/>
              <w:right w:val="single" w:sz="4" w:space="0" w:color="auto"/>
            </w:tcBorders>
            <w:shd w:val="clear" w:color="auto" w:fill="auto"/>
            <w:noWrap/>
            <w:vAlign w:val="center"/>
            <w:hideMark/>
          </w:tcPr>
          <w:p w:rsidR="00365C21" w:rsidRPr="00365C21" w:rsidRDefault="00365C21" w:rsidP="00365C21">
            <w:pPr>
              <w:autoSpaceDE/>
              <w:autoSpaceDN/>
              <w:jc w:val="center"/>
              <w:rPr>
                <w:color w:val="000000"/>
                <w:lang w:val="pt-BR" w:eastAsia="pt-BR"/>
              </w:rPr>
            </w:pPr>
            <w:r w:rsidRPr="00365C21">
              <w:rPr>
                <w:color w:val="000000"/>
                <w:lang w:val="pt-BR" w:eastAsia="pt-BR"/>
              </w:rPr>
              <w:t>83</w:t>
            </w:r>
          </w:p>
        </w:tc>
      </w:tr>
      <w:tr w:rsidR="00365C21" w:rsidRPr="00365C21" w:rsidTr="00365C21">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365C21" w:rsidRPr="00365C21" w:rsidRDefault="00365C21" w:rsidP="00365C21">
            <w:pPr>
              <w:autoSpaceDE/>
              <w:autoSpaceDN/>
              <w:jc w:val="center"/>
              <w:rPr>
                <w:color w:val="000000"/>
                <w:lang w:val="pt-BR" w:eastAsia="pt-BR"/>
              </w:rPr>
            </w:pPr>
            <w:r w:rsidRPr="00365C21">
              <w:rPr>
                <w:color w:val="000000"/>
                <w:lang w:val="pt-BR" w:eastAsia="pt-BR"/>
              </w:rPr>
              <w:t>3</w:t>
            </w:r>
          </w:p>
        </w:tc>
        <w:tc>
          <w:tcPr>
            <w:tcW w:w="1720" w:type="dxa"/>
            <w:tcBorders>
              <w:top w:val="nil"/>
              <w:left w:val="nil"/>
              <w:bottom w:val="single" w:sz="4" w:space="0" w:color="auto"/>
              <w:right w:val="single" w:sz="4" w:space="0" w:color="auto"/>
            </w:tcBorders>
            <w:shd w:val="clear" w:color="auto" w:fill="auto"/>
            <w:noWrap/>
            <w:vAlign w:val="center"/>
            <w:hideMark/>
          </w:tcPr>
          <w:p w:rsidR="00365C21" w:rsidRPr="00365C21" w:rsidRDefault="00365C21" w:rsidP="00365C21">
            <w:pPr>
              <w:autoSpaceDE/>
              <w:autoSpaceDN/>
              <w:jc w:val="center"/>
              <w:rPr>
                <w:i/>
                <w:color w:val="000000"/>
                <w:lang w:val="pt-BR" w:eastAsia="pt-BR"/>
              </w:rPr>
            </w:pPr>
            <w:proofErr w:type="spellStart"/>
            <w:r w:rsidRPr="00365C21">
              <w:rPr>
                <w:i/>
                <w:color w:val="000000"/>
                <w:lang w:val="pt-BR" w:eastAsia="pt-BR"/>
              </w:rPr>
              <w:t>Random</w:t>
            </w:r>
            <w:proofErr w:type="spellEnd"/>
            <w:r w:rsidRPr="00365C21">
              <w:rPr>
                <w:i/>
                <w:color w:val="000000"/>
                <w:lang w:val="pt-BR" w:eastAsia="pt-BR"/>
              </w:rPr>
              <w:t xml:space="preserve"> Forest</w:t>
            </w:r>
          </w:p>
        </w:tc>
        <w:tc>
          <w:tcPr>
            <w:tcW w:w="1420" w:type="dxa"/>
            <w:tcBorders>
              <w:top w:val="nil"/>
              <w:left w:val="nil"/>
              <w:bottom w:val="single" w:sz="4" w:space="0" w:color="auto"/>
              <w:right w:val="single" w:sz="4" w:space="0" w:color="auto"/>
            </w:tcBorders>
            <w:shd w:val="clear" w:color="auto" w:fill="auto"/>
            <w:noWrap/>
            <w:vAlign w:val="center"/>
            <w:hideMark/>
          </w:tcPr>
          <w:p w:rsidR="00365C21" w:rsidRPr="00365C21" w:rsidRDefault="00365C21" w:rsidP="00365C21">
            <w:pPr>
              <w:autoSpaceDE/>
              <w:autoSpaceDN/>
              <w:jc w:val="center"/>
              <w:rPr>
                <w:color w:val="000000"/>
                <w:lang w:val="pt-BR" w:eastAsia="pt-BR"/>
              </w:rPr>
            </w:pPr>
            <w:r w:rsidRPr="00365C21">
              <w:rPr>
                <w:color w:val="000000"/>
                <w:lang w:val="pt-BR" w:eastAsia="pt-BR"/>
              </w:rPr>
              <w:t>18</w:t>
            </w:r>
          </w:p>
        </w:tc>
      </w:tr>
      <w:tr w:rsidR="00365C21" w:rsidRPr="00365C21" w:rsidTr="00365C21">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365C21" w:rsidRPr="00365C21" w:rsidRDefault="00365C21" w:rsidP="00365C21">
            <w:pPr>
              <w:autoSpaceDE/>
              <w:autoSpaceDN/>
              <w:jc w:val="center"/>
              <w:rPr>
                <w:color w:val="000000"/>
                <w:lang w:val="pt-BR" w:eastAsia="pt-BR"/>
              </w:rPr>
            </w:pPr>
            <w:r w:rsidRPr="00365C21">
              <w:rPr>
                <w:color w:val="000000"/>
                <w:lang w:val="pt-BR" w:eastAsia="pt-BR"/>
              </w:rPr>
              <w:t>4</w:t>
            </w:r>
          </w:p>
        </w:tc>
        <w:tc>
          <w:tcPr>
            <w:tcW w:w="1720" w:type="dxa"/>
            <w:tcBorders>
              <w:top w:val="nil"/>
              <w:left w:val="nil"/>
              <w:bottom w:val="single" w:sz="4" w:space="0" w:color="auto"/>
              <w:right w:val="single" w:sz="4" w:space="0" w:color="auto"/>
            </w:tcBorders>
            <w:shd w:val="clear" w:color="auto" w:fill="auto"/>
            <w:noWrap/>
            <w:vAlign w:val="center"/>
            <w:hideMark/>
          </w:tcPr>
          <w:p w:rsidR="00365C21" w:rsidRPr="00365C21" w:rsidRDefault="00365C21" w:rsidP="00365C21">
            <w:pPr>
              <w:autoSpaceDE/>
              <w:autoSpaceDN/>
              <w:jc w:val="center"/>
              <w:rPr>
                <w:i/>
                <w:color w:val="000000"/>
                <w:lang w:val="pt-BR" w:eastAsia="pt-BR"/>
              </w:rPr>
            </w:pPr>
            <w:proofErr w:type="spellStart"/>
            <w:r w:rsidRPr="00365C21">
              <w:rPr>
                <w:i/>
                <w:color w:val="000000"/>
                <w:lang w:val="pt-BR" w:eastAsia="pt-BR"/>
              </w:rPr>
              <w:t>Adaboost</w:t>
            </w:r>
            <w:proofErr w:type="spellEnd"/>
          </w:p>
        </w:tc>
        <w:tc>
          <w:tcPr>
            <w:tcW w:w="1420" w:type="dxa"/>
            <w:tcBorders>
              <w:top w:val="nil"/>
              <w:left w:val="nil"/>
              <w:bottom w:val="single" w:sz="4" w:space="0" w:color="auto"/>
              <w:right w:val="single" w:sz="4" w:space="0" w:color="auto"/>
            </w:tcBorders>
            <w:shd w:val="clear" w:color="auto" w:fill="auto"/>
            <w:noWrap/>
            <w:vAlign w:val="center"/>
            <w:hideMark/>
          </w:tcPr>
          <w:p w:rsidR="00365C21" w:rsidRPr="00365C21" w:rsidRDefault="00365C21" w:rsidP="00365C21">
            <w:pPr>
              <w:autoSpaceDE/>
              <w:autoSpaceDN/>
              <w:jc w:val="center"/>
              <w:rPr>
                <w:color w:val="000000"/>
                <w:lang w:val="pt-BR" w:eastAsia="pt-BR"/>
              </w:rPr>
            </w:pPr>
            <w:r w:rsidRPr="00365C21">
              <w:rPr>
                <w:color w:val="000000"/>
                <w:lang w:val="pt-BR" w:eastAsia="pt-BR"/>
              </w:rPr>
              <w:t>10</w:t>
            </w:r>
          </w:p>
        </w:tc>
      </w:tr>
    </w:tbl>
    <w:p w:rsidR="00365C21" w:rsidRDefault="00365C21" w:rsidP="00077CB1">
      <w:pPr>
        <w:autoSpaceDE/>
        <w:autoSpaceDN/>
        <w:ind w:left="45" w:firstLine="239"/>
        <w:jc w:val="both"/>
        <w:rPr>
          <w:color w:val="000000"/>
          <w:lang w:val="pt-BR" w:eastAsia="pt-BR"/>
        </w:rPr>
      </w:pPr>
      <w:r>
        <w:rPr>
          <w:color w:val="000000"/>
          <w:lang w:val="pt-BR" w:eastAsia="pt-BR"/>
        </w:rPr>
        <w:t xml:space="preserve"> </w:t>
      </w:r>
    </w:p>
    <w:p w:rsidR="00415691" w:rsidRDefault="00415691" w:rsidP="00077CB1">
      <w:pPr>
        <w:autoSpaceDE/>
        <w:autoSpaceDN/>
        <w:ind w:left="45" w:firstLine="239"/>
        <w:jc w:val="both"/>
        <w:rPr>
          <w:color w:val="000000"/>
          <w:lang w:val="pt-BR" w:eastAsia="pt-BR"/>
        </w:rPr>
      </w:pPr>
      <w:r>
        <w:rPr>
          <w:color w:val="000000"/>
          <w:lang w:val="pt-BR" w:eastAsia="pt-BR"/>
        </w:rPr>
        <w:t>Analisando os resultados das</w:t>
      </w:r>
      <w:r w:rsidR="00F8548F">
        <w:rPr>
          <w:color w:val="000000"/>
          <w:lang w:val="pt-BR" w:eastAsia="pt-BR"/>
        </w:rPr>
        <w:t xml:space="preserve"> tabelas I e II acima, é possível fazer as seguintes afirmações:</w:t>
      </w:r>
    </w:p>
    <w:p w:rsidR="00F8548F" w:rsidRDefault="003D6164" w:rsidP="00C55850">
      <w:pPr>
        <w:pStyle w:val="PargrafodaLista"/>
        <w:numPr>
          <w:ilvl w:val="0"/>
          <w:numId w:val="9"/>
        </w:numPr>
        <w:autoSpaceDE/>
        <w:autoSpaceDN/>
        <w:jc w:val="both"/>
        <w:rPr>
          <w:color w:val="000000"/>
          <w:lang w:val="pt-BR" w:eastAsia="pt-BR"/>
        </w:rPr>
      </w:pPr>
      <w:r w:rsidRPr="00C55850">
        <w:rPr>
          <w:color w:val="000000"/>
          <w:lang w:val="pt-BR" w:eastAsia="pt-BR"/>
        </w:rPr>
        <w:t>Modelos simples são treinados mais rapidamente, atingindo convergênc</w:t>
      </w:r>
      <w:r w:rsidR="00C55850" w:rsidRPr="00C55850">
        <w:rPr>
          <w:color w:val="000000"/>
          <w:lang w:val="pt-BR" w:eastAsia="pt-BR"/>
        </w:rPr>
        <w:t>ia múltiplas vezes dentro da janela de tempo estabelecida.</w:t>
      </w:r>
    </w:p>
    <w:p w:rsidR="00C55850" w:rsidRDefault="00C55850" w:rsidP="00C55850">
      <w:pPr>
        <w:pStyle w:val="PargrafodaLista"/>
        <w:numPr>
          <w:ilvl w:val="0"/>
          <w:numId w:val="9"/>
        </w:numPr>
        <w:autoSpaceDE/>
        <w:autoSpaceDN/>
        <w:jc w:val="both"/>
        <w:rPr>
          <w:color w:val="000000"/>
          <w:lang w:val="pt-BR" w:eastAsia="pt-BR"/>
        </w:rPr>
      </w:pPr>
      <w:r>
        <w:rPr>
          <w:color w:val="000000"/>
          <w:lang w:val="pt-BR" w:eastAsia="pt-BR"/>
        </w:rPr>
        <w:t xml:space="preserve">Árvores de decisão e </w:t>
      </w:r>
      <w:r w:rsidRPr="003B4622">
        <w:rPr>
          <w:i/>
          <w:color w:val="000000"/>
          <w:lang w:val="pt-BR" w:eastAsia="pt-BR"/>
        </w:rPr>
        <w:t>ensembles</w:t>
      </w:r>
      <w:r>
        <w:rPr>
          <w:color w:val="000000"/>
          <w:lang w:val="pt-BR" w:eastAsia="pt-BR"/>
        </w:rPr>
        <w:t xml:space="preserve"> produziram os melhores resultados, tanto em termo de acurácia quanto em tempo de treinamento. Outra vantagem desses modelos é que é possível compreender o que foi aprendido pelo modelo.</w:t>
      </w:r>
    </w:p>
    <w:p w:rsidR="00C55850" w:rsidRPr="00C55850" w:rsidRDefault="00C55850" w:rsidP="00C55850">
      <w:pPr>
        <w:autoSpaceDE/>
        <w:autoSpaceDN/>
        <w:jc w:val="both"/>
        <w:rPr>
          <w:color w:val="000000"/>
          <w:lang w:val="pt-BR" w:eastAsia="pt-BR"/>
        </w:rPr>
      </w:pPr>
    </w:p>
    <w:p w:rsidR="00C55850" w:rsidRDefault="00C55850" w:rsidP="00077CB1">
      <w:pPr>
        <w:autoSpaceDE/>
        <w:autoSpaceDN/>
        <w:ind w:left="45" w:firstLine="239"/>
        <w:jc w:val="both"/>
        <w:rPr>
          <w:color w:val="000000"/>
          <w:lang w:val="pt-BR" w:eastAsia="pt-BR"/>
        </w:rPr>
      </w:pPr>
    </w:p>
    <w:p w:rsidR="00C55850" w:rsidRPr="006B4FD6" w:rsidRDefault="00C55850" w:rsidP="00C55850">
      <w:pPr>
        <w:numPr>
          <w:ilvl w:val="0"/>
          <w:numId w:val="2"/>
        </w:numPr>
        <w:autoSpaceDE/>
        <w:autoSpaceDN/>
        <w:spacing w:before="160" w:after="80"/>
        <w:jc w:val="center"/>
        <w:textAlignment w:val="baseline"/>
        <w:rPr>
          <w:smallCaps/>
          <w:color w:val="000000"/>
          <w:lang w:val="pt-BR" w:eastAsia="pt-BR"/>
        </w:rPr>
      </w:pPr>
      <w:r>
        <w:rPr>
          <w:smallCaps/>
          <w:color w:val="000000"/>
          <w:lang w:val="pt-BR" w:eastAsia="pt-BR"/>
        </w:rPr>
        <w:t>Conclusão</w:t>
      </w:r>
    </w:p>
    <w:p w:rsidR="00F8548F" w:rsidRDefault="00137A39" w:rsidP="00077CB1">
      <w:pPr>
        <w:autoSpaceDE/>
        <w:autoSpaceDN/>
        <w:ind w:left="45" w:firstLine="239"/>
        <w:jc w:val="both"/>
        <w:rPr>
          <w:color w:val="000000"/>
          <w:lang w:val="pt-BR" w:eastAsia="pt-BR"/>
        </w:rPr>
      </w:pPr>
      <w:r>
        <w:rPr>
          <w:color w:val="000000"/>
          <w:lang w:val="pt-BR" w:eastAsia="pt-BR"/>
        </w:rPr>
        <w:t xml:space="preserve">Com o aumento de dispositivos </w:t>
      </w:r>
      <w:proofErr w:type="spellStart"/>
      <w:r>
        <w:rPr>
          <w:color w:val="000000"/>
          <w:lang w:val="pt-BR" w:eastAsia="pt-BR"/>
        </w:rPr>
        <w:t>IoT</w:t>
      </w:r>
      <w:proofErr w:type="spellEnd"/>
      <w:r>
        <w:rPr>
          <w:color w:val="000000"/>
          <w:lang w:val="pt-BR" w:eastAsia="pt-BR"/>
        </w:rPr>
        <w:t xml:space="preserve"> no mercado, tendo uma grande participação no dia-a-dia das pessoas, as questões de segurança dos dispositivos vêm demandando muita atenção.</w:t>
      </w:r>
    </w:p>
    <w:p w:rsidR="00137A39" w:rsidRDefault="00137A39" w:rsidP="00137A39">
      <w:pPr>
        <w:autoSpaceDE/>
        <w:autoSpaceDN/>
        <w:ind w:left="45" w:firstLine="239"/>
        <w:jc w:val="both"/>
        <w:rPr>
          <w:color w:val="000000"/>
          <w:lang w:val="pt-BR" w:eastAsia="pt-BR"/>
        </w:rPr>
      </w:pPr>
      <w:r>
        <w:rPr>
          <w:color w:val="000000"/>
          <w:lang w:val="pt-BR" w:eastAsia="pt-BR"/>
        </w:rPr>
        <w:t>O trabalho propôs uma metodologia de treinamento, avaliação e aprimoramento de modelos de aprendizado de máquina, sugerindo e detalhando desde o pré-processamento dos dados até a otimização de hiperparâmetros.</w:t>
      </w:r>
    </w:p>
    <w:p w:rsidR="00137A39" w:rsidRDefault="00137A39" w:rsidP="00137A39">
      <w:pPr>
        <w:autoSpaceDE/>
        <w:autoSpaceDN/>
        <w:ind w:left="45" w:firstLine="239"/>
        <w:jc w:val="both"/>
        <w:rPr>
          <w:color w:val="000000"/>
          <w:lang w:val="pt-BR" w:eastAsia="pt-BR"/>
        </w:rPr>
      </w:pPr>
      <w:r>
        <w:rPr>
          <w:color w:val="000000"/>
          <w:lang w:val="pt-BR" w:eastAsia="pt-BR"/>
        </w:rPr>
        <w:t xml:space="preserve">Diante da análise dos resultados experimentais, foi possível comprovar a eficácia da metodologia proposta, pois foi capaz de produzir um modelo cuja capacidade de detecção se aproximou </w:t>
      </w:r>
      <w:r w:rsidR="000156E6">
        <w:rPr>
          <w:color w:val="000000"/>
          <w:lang w:val="pt-BR" w:eastAsia="pt-BR"/>
        </w:rPr>
        <w:t>de 99,9% de acurácia.</w:t>
      </w:r>
    </w:p>
    <w:p w:rsidR="00137A39" w:rsidRDefault="000156E6" w:rsidP="000156E6">
      <w:pPr>
        <w:autoSpaceDE/>
        <w:autoSpaceDN/>
        <w:ind w:left="45" w:firstLine="239"/>
        <w:jc w:val="both"/>
        <w:rPr>
          <w:color w:val="000000"/>
          <w:lang w:val="pt-BR" w:eastAsia="pt-BR"/>
        </w:rPr>
      </w:pPr>
      <w:r>
        <w:rPr>
          <w:color w:val="000000"/>
          <w:lang w:val="pt-BR" w:eastAsia="pt-BR"/>
        </w:rPr>
        <w:t>As técnicas de pré-processamento empregadas também são muito importantes, pois elas aumentam a relevância dos dados e reduzem o consumo computacional do treinamento.</w:t>
      </w:r>
    </w:p>
    <w:p w:rsidR="000156E6" w:rsidRDefault="000156E6" w:rsidP="000156E6">
      <w:pPr>
        <w:autoSpaceDE/>
        <w:autoSpaceDN/>
        <w:ind w:left="45" w:firstLine="239"/>
        <w:jc w:val="both"/>
        <w:rPr>
          <w:color w:val="000000"/>
          <w:lang w:val="pt-BR" w:eastAsia="pt-BR"/>
        </w:rPr>
      </w:pPr>
      <w:r>
        <w:rPr>
          <w:color w:val="000000"/>
          <w:lang w:val="pt-BR" w:eastAsia="pt-BR"/>
        </w:rPr>
        <w:t xml:space="preserve">Como sugestões para trabalhos futuros, pode-se sugerir o emprego de técnicas mais sofisticadas de pré-processamento, utilização de outros conjuntos de dados, utilização de outros modelos de aprendizado de máquina e também a </w:t>
      </w:r>
      <w:r>
        <w:rPr>
          <w:color w:val="000000"/>
          <w:lang w:val="pt-BR" w:eastAsia="pt-BR"/>
        </w:rPr>
        <w:lastRenderedPageBreak/>
        <w:t>utilização de um modelo de aprendizado não supervisionado capaz de armazenar novos dados e fazer um treinamento para um possível novo ataque que venha a ser criado no futuro.</w:t>
      </w:r>
    </w:p>
    <w:p w:rsidR="000156E6" w:rsidRDefault="000156E6" w:rsidP="000156E6">
      <w:pPr>
        <w:autoSpaceDE/>
        <w:autoSpaceDN/>
        <w:ind w:left="45" w:firstLine="239"/>
        <w:jc w:val="both"/>
        <w:rPr>
          <w:color w:val="000000"/>
          <w:lang w:val="pt-BR" w:eastAsia="pt-BR"/>
        </w:rPr>
      </w:pPr>
    </w:p>
    <w:p w:rsidR="000156E6" w:rsidRPr="006B4FD6" w:rsidRDefault="000156E6" w:rsidP="000156E6">
      <w:pPr>
        <w:autoSpaceDE/>
        <w:autoSpaceDN/>
        <w:spacing w:before="160" w:after="80"/>
        <w:jc w:val="center"/>
        <w:textAlignment w:val="baseline"/>
        <w:rPr>
          <w:smallCaps/>
          <w:color w:val="000000"/>
          <w:lang w:val="pt-BR" w:eastAsia="pt-BR"/>
        </w:rPr>
      </w:pPr>
      <w:r>
        <w:rPr>
          <w:smallCaps/>
          <w:color w:val="000000"/>
          <w:lang w:val="pt-BR" w:eastAsia="pt-BR"/>
        </w:rPr>
        <w:t>REFERÊNCIAS</w:t>
      </w:r>
    </w:p>
    <w:p w:rsidR="000156E6" w:rsidRPr="007A3227" w:rsidRDefault="000156E6" w:rsidP="000156E6">
      <w:pPr>
        <w:pStyle w:val="PargrafodaLista"/>
        <w:numPr>
          <w:ilvl w:val="0"/>
          <w:numId w:val="10"/>
        </w:numPr>
        <w:autoSpaceDE/>
        <w:autoSpaceDN/>
        <w:jc w:val="both"/>
        <w:rPr>
          <w:color w:val="000000"/>
          <w:lang w:val="pt-BR" w:eastAsia="pt-BR"/>
        </w:rPr>
      </w:pPr>
      <w:r w:rsidRPr="007A3227">
        <w:rPr>
          <w:lang w:val="pt-BR"/>
        </w:rPr>
        <w:t xml:space="preserve">Sebastian Garcia, </w:t>
      </w:r>
      <w:proofErr w:type="spellStart"/>
      <w:r w:rsidRPr="007A3227">
        <w:rPr>
          <w:lang w:val="pt-BR"/>
        </w:rPr>
        <w:t>Agustin</w:t>
      </w:r>
      <w:proofErr w:type="spellEnd"/>
      <w:r w:rsidRPr="007A3227">
        <w:rPr>
          <w:lang w:val="pt-BR"/>
        </w:rPr>
        <w:t xml:space="preserve"> </w:t>
      </w:r>
      <w:proofErr w:type="spellStart"/>
      <w:r w:rsidRPr="007A3227">
        <w:rPr>
          <w:lang w:val="pt-BR"/>
        </w:rPr>
        <w:t>Parmisano</w:t>
      </w:r>
      <w:proofErr w:type="spellEnd"/>
      <w:r w:rsidRPr="007A3227">
        <w:rPr>
          <w:lang w:val="pt-BR"/>
        </w:rPr>
        <w:t xml:space="preserve">, &amp; Maria Jose </w:t>
      </w:r>
      <w:proofErr w:type="spellStart"/>
      <w:r w:rsidRPr="007A3227">
        <w:rPr>
          <w:lang w:val="pt-BR"/>
        </w:rPr>
        <w:t>Erquiaga</w:t>
      </w:r>
      <w:proofErr w:type="spellEnd"/>
      <w:r w:rsidRPr="007A3227">
        <w:rPr>
          <w:lang w:val="pt-BR"/>
        </w:rPr>
        <w:t xml:space="preserve">. </w:t>
      </w:r>
      <w:r w:rsidRPr="007A3227">
        <w:t xml:space="preserve">(2020). IoT-23: A labeled dataset with malicious and benign IoT network traffic (Version 1.0.0) [Data set]. </w:t>
      </w:r>
      <w:proofErr w:type="spellStart"/>
      <w:r w:rsidRPr="007A3227">
        <w:t>Zenodo</w:t>
      </w:r>
      <w:proofErr w:type="spellEnd"/>
      <w:r w:rsidRPr="007A3227">
        <w:t>. http://doi.org/10.5281/zenodo.4743746</w:t>
      </w:r>
    </w:p>
    <w:p w:rsidR="000156E6" w:rsidRPr="007A3227" w:rsidRDefault="000156E6" w:rsidP="000156E6">
      <w:pPr>
        <w:pStyle w:val="PargrafodaLista"/>
        <w:numPr>
          <w:ilvl w:val="0"/>
          <w:numId w:val="10"/>
        </w:numPr>
        <w:autoSpaceDE/>
        <w:autoSpaceDN/>
        <w:jc w:val="both"/>
      </w:pPr>
      <w:r w:rsidRPr="007A3227">
        <w:t xml:space="preserve">N.A. </w:t>
      </w:r>
      <w:proofErr w:type="spellStart"/>
      <w:r w:rsidRPr="007A3227">
        <w:t>Stoian</w:t>
      </w:r>
      <w:proofErr w:type="spellEnd"/>
      <w:r w:rsidRPr="007A3227">
        <w:t>. Machine Learning for Anomaly Detection in IoT networks: Malware analysis on the IoT-23 Data set. 2020.</w:t>
      </w:r>
    </w:p>
    <w:p w:rsidR="000156E6" w:rsidRPr="007A3227" w:rsidRDefault="007A3227" w:rsidP="000156E6">
      <w:pPr>
        <w:numPr>
          <w:ilvl w:val="0"/>
          <w:numId w:val="10"/>
        </w:numPr>
        <w:rPr>
          <w:lang w:val="pt-BR"/>
        </w:rPr>
      </w:pPr>
      <w:r w:rsidRPr="007A3227">
        <w:t xml:space="preserve">N. </w:t>
      </w:r>
      <w:proofErr w:type="spellStart"/>
      <w:r w:rsidRPr="007A3227">
        <w:t>Moustafa</w:t>
      </w:r>
      <w:proofErr w:type="spellEnd"/>
      <w:r w:rsidRPr="007A3227">
        <w:t xml:space="preserve">. The Bot-IoT dataset. 2019. DOI: </w:t>
      </w:r>
      <w:proofErr w:type="gramStart"/>
      <w:r w:rsidRPr="007A3227">
        <w:t>10 .</w:t>
      </w:r>
      <w:proofErr w:type="gramEnd"/>
      <w:r w:rsidRPr="007A3227">
        <w:t xml:space="preserve"> 21227/r7v2-x988.</w:t>
      </w:r>
    </w:p>
    <w:p w:rsidR="007A3227" w:rsidRDefault="007A3227" w:rsidP="000156E6">
      <w:pPr>
        <w:numPr>
          <w:ilvl w:val="0"/>
          <w:numId w:val="10"/>
        </w:numPr>
      </w:pPr>
      <w:r>
        <w:t xml:space="preserve">M. Shafiq, Z. Tian, A.K. Bashir, X. Du e M. </w:t>
      </w:r>
      <w:proofErr w:type="spellStart"/>
      <w:r>
        <w:t>Gui</w:t>
      </w:r>
      <w:proofErr w:type="spellEnd"/>
      <w:r>
        <w:t/>
      </w:r>
      <w:proofErr w:type="spellStart"/>
      <w:r>
        <w:t>zani</w:t>
      </w:r>
      <w:proofErr w:type="spellEnd"/>
      <w:r>
        <w:t>. “</w:t>
      </w:r>
      <w:proofErr w:type="spellStart"/>
      <w:r>
        <w:t>CorrAUC</w:t>
      </w:r>
      <w:proofErr w:type="spellEnd"/>
      <w:r>
        <w:t xml:space="preserve">: A Malicious Bot-IoT Traffic </w:t>
      </w:r>
      <w:proofErr w:type="spellStart"/>
      <w:r>
        <w:t>Detec</w:t>
      </w:r>
      <w:proofErr w:type="spellEnd"/>
      <w:r>
        <w:t/>
      </w:r>
      <w:proofErr w:type="spellStart"/>
      <w:r>
        <w:t>tion</w:t>
      </w:r>
      <w:proofErr w:type="spellEnd"/>
      <w:r>
        <w:t xml:space="preserve"> Method in IoT Network Using Machine-Learning Techniques”. </w:t>
      </w:r>
      <w:proofErr w:type="spellStart"/>
      <w:r>
        <w:t>Em</w:t>
      </w:r>
      <w:proofErr w:type="spellEnd"/>
      <w:r>
        <w:t xml:space="preserve">: IEEE Internet of Things Journal 8.5 (2021), pp. 3242–3254. ISSN: 23274662. DOI: </w:t>
      </w:r>
      <w:proofErr w:type="gramStart"/>
      <w:r>
        <w:t>10 .</w:t>
      </w:r>
      <w:proofErr w:type="gramEnd"/>
      <w:r>
        <w:t xml:space="preserve"> 1109/JIOT.2020.3002255.</w:t>
      </w:r>
    </w:p>
    <w:p w:rsidR="007A3227" w:rsidRDefault="007A3227" w:rsidP="000156E6">
      <w:pPr>
        <w:numPr>
          <w:ilvl w:val="0"/>
          <w:numId w:val="10"/>
        </w:numPr>
      </w:pPr>
      <w:hyperlink r:id="rId7" w:history="1">
        <w:r w:rsidRPr="00290EA1">
          <w:rPr>
            <w:rStyle w:val="Hyperlink"/>
          </w:rPr>
          <w:t>https://scikit-learn.org/stable/user_guide.html</w:t>
        </w:r>
      </w:hyperlink>
      <w:r>
        <w:t xml:space="preserve">. </w:t>
      </w:r>
      <w:proofErr w:type="spellStart"/>
      <w:r>
        <w:t>Acesso</w:t>
      </w:r>
      <w:proofErr w:type="spellEnd"/>
      <w:r>
        <w:t xml:space="preserve"> </w:t>
      </w:r>
      <w:proofErr w:type="spellStart"/>
      <w:r>
        <w:t>em</w:t>
      </w:r>
      <w:proofErr w:type="spellEnd"/>
      <w:r>
        <w:t xml:space="preserve"> 06/12/2022</w:t>
      </w:r>
    </w:p>
    <w:p w:rsidR="007A3227" w:rsidRDefault="007A3227" w:rsidP="000156E6">
      <w:pPr>
        <w:numPr>
          <w:ilvl w:val="0"/>
          <w:numId w:val="10"/>
        </w:numPr>
      </w:pPr>
      <w:hyperlink r:id="rId8" w:history="1">
        <w:r w:rsidRPr="007A3227">
          <w:rPr>
            <w:rStyle w:val="Hyperlink"/>
          </w:rPr>
          <w:t>https://pandas.pydata.org/docs/user_guide/index.html#user-guide</w:t>
        </w:r>
      </w:hyperlink>
      <w:r w:rsidRPr="007A3227">
        <w:t xml:space="preserve">. </w:t>
      </w:r>
      <w:proofErr w:type="spellStart"/>
      <w:r>
        <w:t>Acesso</w:t>
      </w:r>
      <w:proofErr w:type="spellEnd"/>
      <w:r>
        <w:t xml:space="preserve"> </w:t>
      </w:r>
      <w:proofErr w:type="spellStart"/>
      <w:r>
        <w:t>em</w:t>
      </w:r>
      <w:proofErr w:type="spellEnd"/>
      <w:r>
        <w:t xml:space="preserve"> 06/12/2022</w:t>
      </w:r>
    </w:p>
    <w:p w:rsidR="000156E6" w:rsidRDefault="007A3227" w:rsidP="007A3227">
      <w:pPr>
        <w:numPr>
          <w:ilvl w:val="0"/>
          <w:numId w:val="10"/>
        </w:numPr>
        <w:rPr>
          <w:lang w:val="pt-BR"/>
        </w:rPr>
      </w:pPr>
      <w:hyperlink r:id="rId9" w:history="1">
        <w:r w:rsidRPr="007A3227">
          <w:rPr>
            <w:rStyle w:val="Hyperlink"/>
            <w:lang w:val="pt-BR"/>
          </w:rPr>
          <w:t>https://docs.scipy.org/doc/scipy/</w:t>
        </w:r>
      </w:hyperlink>
      <w:r w:rsidRPr="007A3227">
        <w:rPr>
          <w:lang w:val="pt-BR"/>
        </w:rPr>
        <w:t xml:space="preserve"> Ace</w:t>
      </w:r>
      <w:r>
        <w:rPr>
          <w:lang w:val="pt-BR"/>
        </w:rPr>
        <w:t>sso em 06/12/2022</w:t>
      </w:r>
    </w:p>
    <w:p w:rsidR="003B4622" w:rsidRPr="007A3227" w:rsidRDefault="003B4622" w:rsidP="007A3227">
      <w:pPr>
        <w:numPr>
          <w:ilvl w:val="0"/>
          <w:numId w:val="10"/>
        </w:numPr>
        <w:rPr>
          <w:lang w:val="pt-BR"/>
        </w:rPr>
      </w:pPr>
      <w:r w:rsidRPr="003B4622">
        <w:rPr>
          <w:lang w:val="pt-BR"/>
        </w:rPr>
        <w:t xml:space="preserve">T. Akiba, S. Sano, T. Yanase, T. Ohta e M. Koyama. </w:t>
      </w:r>
      <w:r>
        <w:t>“</w:t>
      </w:r>
      <w:proofErr w:type="spellStart"/>
      <w:r>
        <w:t>Optuna</w:t>
      </w:r>
      <w:proofErr w:type="spellEnd"/>
      <w:r>
        <w:t xml:space="preserve">: A Next-generation Hyperparameter </w:t>
      </w:r>
      <w:proofErr w:type="spellStart"/>
      <w:r>
        <w:t>Optimi</w:t>
      </w:r>
      <w:proofErr w:type="spellEnd"/>
      <w:r>
        <w:t/>
      </w:r>
      <w:proofErr w:type="spellStart"/>
      <w:r>
        <w:t>zation</w:t>
      </w:r>
      <w:proofErr w:type="spellEnd"/>
      <w:r>
        <w:t xml:space="preserve"> Framework”. </w:t>
      </w:r>
      <w:proofErr w:type="spellStart"/>
      <w:r>
        <w:t>Em</w:t>
      </w:r>
      <w:proofErr w:type="spellEnd"/>
      <w:r>
        <w:t>: Proceedings of the ACM SIGKDD International Conference on Knowledge Dis</w:t>
      </w:r>
      <w:r>
        <w:t/>
      </w:r>
      <w:proofErr w:type="spellStart"/>
      <w:r>
        <w:t>covery</w:t>
      </w:r>
      <w:proofErr w:type="spellEnd"/>
      <w:r>
        <w:t xml:space="preserve"> and Data Mining. 2019, pp. 2623–2631. ISBN: 9781450362016. DOI: </w:t>
      </w:r>
      <w:proofErr w:type="gramStart"/>
      <w:r>
        <w:t>10 .</w:t>
      </w:r>
      <w:proofErr w:type="gramEnd"/>
      <w:r>
        <w:t xml:space="preserve"> 1145 / </w:t>
      </w:r>
      <w:proofErr w:type="gramStart"/>
      <w:r>
        <w:t>3292500 .</w:t>
      </w:r>
      <w:proofErr w:type="gramEnd"/>
      <w:r>
        <w:t xml:space="preserve"> 3330701.</w:t>
      </w:r>
    </w:p>
    <w:sectPr w:rsidR="003B4622" w:rsidRPr="007A3227" w:rsidSect="004F2919">
      <w:type w:val="continuous"/>
      <w:pgSz w:w="11906" w:h="16838"/>
      <w:pgMar w:top="1417" w:right="1701" w:bottom="1417" w:left="1701" w:header="708" w:footer="708" w:gutter="0"/>
      <w:cols w:num="2" w:space="567"/>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ff30">
    <w:altName w:val="Times New Roman"/>
    <w:panose1 w:val="00000000000000000000"/>
    <w:charset w:val="00"/>
    <w:family w:val="roman"/>
    <w:notTrueType/>
    <w:pitch w:val="default"/>
    <w:sig w:usb0="00000003" w:usb1="00000000" w:usb2="00000000" w:usb3="00000000" w:csb0="00000001" w:csb1="00000000"/>
  </w:font>
  <w:font w:name="ff9">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C52DE2"/>
    <w:multiLevelType w:val="hybridMultilevel"/>
    <w:tmpl w:val="230259E2"/>
    <w:lvl w:ilvl="0" w:tplc="E936637C">
      <w:start w:val="1"/>
      <w:numFmt w:val="upperRoman"/>
      <w:lvlText w:val="%1."/>
      <w:lvlJc w:val="left"/>
      <w:pPr>
        <w:ind w:left="922" w:hanging="720"/>
      </w:pPr>
      <w:rPr>
        <w:rFonts w:cs="Times New Roman" w:hint="default"/>
        <w:sz w:val="20"/>
      </w:rPr>
    </w:lvl>
    <w:lvl w:ilvl="1" w:tplc="04160019" w:tentative="1">
      <w:start w:val="1"/>
      <w:numFmt w:val="lowerLetter"/>
      <w:lvlText w:val="%2."/>
      <w:lvlJc w:val="left"/>
      <w:pPr>
        <w:ind w:left="1282" w:hanging="360"/>
      </w:pPr>
      <w:rPr>
        <w:rFonts w:cs="Times New Roman"/>
      </w:rPr>
    </w:lvl>
    <w:lvl w:ilvl="2" w:tplc="0416001B" w:tentative="1">
      <w:start w:val="1"/>
      <w:numFmt w:val="lowerRoman"/>
      <w:lvlText w:val="%3."/>
      <w:lvlJc w:val="right"/>
      <w:pPr>
        <w:ind w:left="2002" w:hanging="180"/>
      </w:pPr>
      <w:rPr>
        <w:rFonts w:cs="Times New Roman"/>
      </w:rPr>
    </w:lvl>
    <w:lvl w:ilvl="3" w:tplc="0416000F" w:tentative="1">
      <w:start w:val="1"/>
      <w:numFmt w:val="decimal"/>
      <w:lvlText w:val="%4."/>
      <w:lvlJc w:val="left"/>
      <w:pPr>
        <w:ind w:left="2722" w:hanging="360"/>
      </w:pPr>
      <w:rPr>
        <w:rFonts w:cs="Times New Roman"/>
      </w:rPr>
    </w:lvl>
    <w:lvl w:ilvl="4" w:tplc="04160019" w:tentative="1">
      <w:start w:val="1"/>
      <w:numFmt w:val="lowerLetter"/>
      <w:lvlText w:val="%5."/>
      <w:lvlJc w:val="left"/>
      <w:pPr>
        <w:ind w:left="3442" w:hanging="360"/>
      </w:pPr>
      <w:rPr>
        <w:rFonts w:cs="Times New Roman"/>
      </w:rPr>
    </w:lvl>
    <w:lvl w:ilvl="5" w:tplc="0416001B" w:tentative="1">
      <w:start w:val="1"/>
      <w:numFmt w:val="lowerRoman"/>
      <w:lvlText w:val="%6."/>
      <w:lvlJc w:val="right"/>
      <w:pPr>
        <w:ind w:left="4162" w:hanging="180"/>
      </w:pPr>
      <w:rPr>
        <w:rFonts w:cs="Times New Roman"/>
      </w:rPr>
    </w:lvl>
    <w:lvl w:ilvl="6" w:tplc="0416000F" w:tentative="1">
      <w:start w:val="1"/>
      <w:numFmt w:val="decimal"/>
      <w:lvlText w:val="%7."/>
      <w:lvlJc w:val="left"/>
      <w:pPr>
        <w:ind w:left="4882" w:hanging="360"/>
      </w:pPr>
      <w:rPr>
        <w:rFonts w:cs="Times New Roman"/>
      </w:rPr>
    </w:lvl>
    <w:lvl w:ilvl="7" w:tplc="04160019" w:tentative="1">
      <w:start w:val="1"/>
      <w:numFmt w:val="lowerLetter"/>
      <w:lvlText w:val="%8."/>
      <w:lvlJc w:val="left"/>
      <w:pPr>
        <w:ind w:left="5602" w:hanging="360"/>
      </w:pPr>
      <w:rPr>
        <w:rFonts w:cs="Times New Roman"/>
      </w:rPr>
    </w:lvl>
    <w:lvl w:ilvl="8" w:tplc="0416001B" w:tentative="1">
      <w:start w:val="1"/>
      <w:numFmt w:val="lowerRoman"/>
      <w:lvlText w:val="%9."/>
      <w:lvlJc w:val="right"/>
      <w:pPr>
        <w:ind w:left="6322" w:hanging="180"/>
      </w:pPr>
      <w:rPr>
        <w:rFonts w:cs="Times New Roman"/>
      </w:rPr>
    </w:lvl>
  </w:abstractNum>
  <w:abstractNum w:abstractNumId="1" w15:restartNumberingAfterBreak="0">
    <w:nsid w:val="23CD31E6"/>
    <w:multiLevelType w:val="hybridMultilevel"/>
    <w:tmpl w:val="EFB0DB4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2BC02C0D"/>
    <w:multiLevelType w:val="hybridMultilevel"/>
    <w:tmpl w:val="5AD632DC"/>
    <w:lvl w:ilvl="0" w:tplc="04160019">
      <w:start w:val="1"/>
      <w:numFmt w:val="lowerLetter"/>
      <w:lvlText w:val="%1."/>
      <w:lvlJc w:val="left"/>
      <w:pPr>
        <w:ind w:left="1364" w:hanging="360"/>
      </w:pPr>
    </w:lvl>
    <w:lvl w:ilvl="1" w:tplc="04160019" w:tentative="1">
      <w:start w:val="1"/>
      <w:numFmt w:val="lowerLetter"/>
      <w:lvlText w:val="%2."/>
      <w:lvlJc w:val="left"/>
      <w:pPr>
        <w:ind w:left="2084" w:hanging="360"/>
      </w:pPr>
    </w:lvl>
    <w:lvl w:ilvl="2" w:tplc="0416001B" w:tentative="1">
      <w:start w:val="1"/>
      <w:numFmt w:val="lowerRoman"/>
      <w:lvlText w:val="%3."/>
      <w:lvlJc w:val="right"/>
      <w:pPr>
        <w:ind w:left="2804" w:hanging="180"/>
      </w:pPr>
    </w:lvl>
    <w:lvl w:ilvl="3" w:tplc="0416000F" w:tentative="1">
      <w:start w:val="1"/>
      <w:numFmt w:val="decimal"/>
      <w:lvlText w:val="%4."/>
      <w:lvlJc w:val="left"/>
      <w:pPr>
        <w:ind w:left="3524" w:hanging="360"/>
      </w:pPr>
    </w:lvl>
    <w:lvl w:ilvl="4" w:tplc="04160019" w:tentative="1">
      <w:start w:val="1"/>
      <w:numFmt w:val="lowerLetter"/>
      <w:lvlText w:val="%5."/>
      <w:lvlJc w:val="left"/>
      <w:pPr>
        <w:ind w:left="4244" w:hanging="360"/>
      </w:pPr>
    </w:lvl>
    <w:lvl w:ilvl="5" w:tplc="0416001B" w:tentative="1">
      <w:start w:val="1"/>
      <w:numFmt w:val="lowerRoman"/>
      <w:lvlText w:val="%6."/>
      <w:lvlJc w:val="right"/>
      <w:pPr>
        <w:ind w:left="4964" w:hanging="180"/>
      </w:pPr>
    </w:lvl>
    <w:lvl w:ilvl="6" w:tplc="0416000F" w:tentative="1">
      <w:start w:val="1"/>
      <w:numFmt w:val="decimal"/>
      <w:lvlText w:val="%7."/>
      <w:lvlJc w:val="left"/>
      <w:pPr>
        <w:ind w:left="5684" w:hanging="360"/>
      </w:pPr>
    </w:lvl>
    <w:lvl w:ilvl="7" w:tplc="04160019" w:tentative="1">
      <w:start w:val="1"/>
      <w:numFmt w:val="lowerLetter"/>
      <w:lvlText w:val="%8."/>
      <w:lvlJc w:val="left"/>
      <w:pPr>
        <w:ind w:left="6404" w:hanging="360"/>
      </w:pPr>
    </w:lvl>
    <w:lvl w:ilvl="8" w:tplc="0416001B" w:tentative="1">
      <w:start w:val="1"/>
      <w:numFmt w:val="lowerRoman"/>
      <w:lvlText w:val="%9."/>
      <w:lvlJc w:val="right"/>
      <w:pPr>
        <w:ind w:left="7124" w:hanging="180"/>
      </w:pPr>
    </w:lvl>
  </w:abstractNum>
  <w:abstractNum w:abstractNumId="3" w15:restartNumberingAfterBreak="0">
    <w:nsid w:val="2FF63155"/>
    <w:multiLevelType w:val="hybridMultilevel"/>
    <w:tmpl w:val="68E8EAF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3F2D7278"/>
    <w:multiLevelType w:val="hybridMultilevel"/>
    <w:tmpl w:val="8CA4FC0C"/>
    <w:lvl w:ilvl="0" w:tplc="04160011">
      <w:start w:val="1"/>
      <w:numFmt w:val="decimal"/>
      <w:lvlText w:val="%1)"/>
      <w:lvlJc w:val="left"/>
      <w:pPr>
        <w:ind w:left="644" w:hanging="360"/>
      </w:pPr>
    </w:lvl>
    <w:lvl w:ilvl="1" w:tplc="04160019" w:tentative="1">
      <w:start w:val="1"/>
      <w:numFmt w:val="lowerLetter"/>
      <w:lvlText w:val="%2."/>
      <w:lvlJc w:val="left"/>
      <w:pPr>
        <w:ind w:left="1364" w:hanging="360"/>
      </w:pPr>
    </w:lvl>
    <w:lvl w:ilvl="2" w:tplc="0416001B" w:tentative="1">
      <w:start w:val="1"/>
      <w:numFmt w:val="lowerRoman"/>
      <w:lvlText w:val="%3."/>
      <w:lvlJc w:val="right"/>
      <w:pPr>
        <w:ind w:left="2084" w:hanging="180"/>
      </w:pPr>
    </w:lvl>
    <w:lvl w:ilvl="3" w:tplc="0416000F" w:tentative="1">
      <w:start w:val="1"/>
      <w:numFmt w:val="decimal"/>
      <w:lvlText w:val="%4."/>
      <w:lvlJc w:val="left"/>
      <w:pPr>
        <w:ind w:left="2804" w:hanging="360"/>
      </w:pPr>
    </w:lvl>
    <w:lvl w:ilvl="4" w:tplc="04160019" w:tentative="1">
      <w:start w:val="1"/>
      <w:numFmt w:val="lowerLetter"/>
      <w:lvlText w:val="%5."/>
      <w:lvlJc w:val="left"/>
      <w:pPr>
        <w:ind w:left="3524" w:hanging="360"/>
      </w:pPr>
    </w:lvl>
    <w:lvl w:ilvl="5" w:tplc="0416001B" w:tentative="1">
      <w:start w:val="1"/>
      <w:numFmt w:val="lowerRoman"/>
      <w:lvlText w:val="%6."/>
      <w:lvlJc w:val="right"/>
      <w:pPr>
        <w:ind w:left="4244" w:hanging="180"/>
      </w:pPr>
    </w:lvl>
    <w:lvl w:ilvl="6" w:tplc="0416000F" w:tentative="1">
      <w:start w:val="1"/>
      <w:numFmt w:val="decimal"/>
      <w:lvlText w:val="%7."/>
      <w:lvlJc w:val="left"/>
      <w:pPr>
        <w:ind w:left="4964" w:hanging="360"/>
      </w:pPr>
    </w:lvl>
    <w:lvl w:ilvl="7" w:tplc="04160019" w:tentative="1">
      <w:start w:val="1"/>
      <w:numFmt w:val="lowerLetter"/>
      <w:lvlText w:val="%8."/>
      <w:lvlJc w:val="left"/>
      <w:pPr>
        <w:ind w:left="5684" w:hanging="360"/>
      </w:pPr>
    </w:lvl>
    <w:lvl w:ilvl="8" w:tplc="0416001B" w:tentative="1">
      <w:start w:val="1"/>
      <w:numFmt w:val="lowerRoman"/>
      <w:lvlText w:val="%9."/>
      <w:lvlJc w:val="right"/>
      <w:pPr>
        <w:ind w:left="6404" w:hanging="180"/>
      </w:pPr>
    </w:lvl>
  </w:abstractNum>
  <w:abstractNum w:abstractNumId="5" w15:restartNumberingAfterBreak="0">
    <w:nsid w:val="3FBD72D2"/>
    <w:multiLevelType w:val="hybridMultilevel"/>
    <w:tmpl w:val="63A63C3C"/>
    <w:lvl w:ilvl="0" w:tplc="04160001">
      <w:start w:val="1"/>
      <w:numFmt w:val="bullet"/>
      <w:lvlText w:val=""/>
      <w:lvlJc w:val="left"/>
      <w:pPr>
        <w:ind w:left="1004" w:hanging="360"/>
      </w:pPr>
      <w:rPr>
        <w:rFonts w:ascii="Symbol" w:hAnsi="Symbol" w:hint="default"/>
      </w:rPr>
    </w:lvl>
    <w:lvl w:ilvl="1" w:tplc="04160003" w:tentative="1">
      <w:start w:val="1"/>
      <w:numFmt w:val="bullet"/>
      <w:lvlText w:val="o"/>
      <w:lvlJc w:val="left"/>
      <w:pPr>
        <w:ind w:left="1724" w:hanging="360"/>
      </w:pPr>
      <w:rPr>
        <w:rFonts w:ascii="Courier New" w:hAnsi="Courier New" w:cs="Courier New" w:hint="default"/>
      </w:rPr>
    </w:lvl>
    <w:lvl w:ilvl="2" w:tplc="04160005" w:tentative="1">
      <w:start w:val="1"/>
      <w:numFmt w:val="bullet"/>
      <w:lvlText w:val=""/>
      <w:lvlJc w:val="left"/>
      <w:pPr>
        <w:ind w:left="2444" w:hanging="360"/>
      </w:pPr>
      <w:rPr>
        <w:rFonts w:ascii="Wingdings" w:hAnsi="Wingdings" w:hint="default"/>
      </w:rPr>
    </w:lvl>
    <w:lvl w:ilvl="3" w:tplc="04160001" w:tentative="1">
      <w:start w:val="1"/>
      <w:numFmt w:val="bullet"/>
      <w:lvlText w:val=""/>
      <w:lvlJc w:val="left"/>
      <w:pPr>
        <w:ind w:left="3164" w:hanging="360"/>
      </w:pPr>
      <w:rPr>
        <w:rFonts w:ascii="Symbol" w:hAnsi="Symbol" w:hint="default"/>
      </w:rPr>
    </w:lvl>
    <w:lvl w:ilvl="4" w:tplc="04160003" w:tentative="1">
      <w:start w:val="1"/>
      <w:numFmt w:val="bullet"/>
      <w:lvlText w:val="o"/>
      <w:lvlJc w:val="left"/>
      <w:pPr>
        <w:ind w:left="3884" w:hanging="360"/>
      </w:pPr>
      <w:rPr>
        <w:rFonts w:ascii="Courier New" w:hAnsi="Courier New" w:cs="Courier New" w:hint="default"/>
      </w:rPr>
    </w:lvl>
    <w:lvl w:ilvl="5" w:tplc="04160005" w:tentative="1">
      <w:start w:val="1"/>
      <w:numFmt w:val="bullet"/>
      <w:lvlText w:val=""/>
      <w:lvlJc w:val="left"/>
      <w:pPr>
        <w:ind w:left="4604" w:hanging="360"/>
      </w:pPr>
      <w:rPr>
        <w:rFonts w:ascii="Wingdings" w:hAnsi="Wingdings" w:hint="default"/>
      </w:rPr>
    </w:lvl>
    <w:lvl w:ilvl="6" w:tplc="04160001" w:tentative="1">
      <w:start w:val="1"/>
      <w:numFmt w:val="bullet"/>
      <w:lvlText w:val=""/>
      <w:lvlJc w:val="left"/>
      <w:pPr>
        <w:ind w:left="5324" w:hanging="360"/>
      </w:pPr>
      <w:rPr>
        <w:rFonts w:ascii="Symbol" w:hAnsi="Symbol" w:hint="default"/>
      </w:rPr>
    </w:lvl>
    <w:lvl w:ilvl="7" w:tplc="04160003" w:tentative="1">
      <w:start w:val="1"/>
      <w:numFmt w:val="bullet"/>
      <w:lvlText w:val="o"/>
      <w:lvlJc w:val="left"/>
      <w:pPr>
        <w:ind w:left="6044" w:hanging="360"/>
      </w:pPr>
      <w:rPr>
        <w:rFonts w:ascii="Courier New" w:hAnsi="Courier New" w:cs="Courier New" w:hint="default"/>
      </w:rPr>
    </w:lvl>
    <w:lvl w:ilvl="8" w:tplc="04160005" w:tentative="1">
      <w:start w:val="1"/>
      <w:numFmt w:val="bullet"/>
      <w:lvlText w:val=""/>
      <w:lvlJc w:val="left"/>
      <w:pPr>
        <w:ind w:left="6764" w:hanging="360"/>
      </w:pPr>
      <w:rPr>
        <w:rFonts w:ascii="Wingdings" w:hAnsi="Wingdings" w:hint="default"/>
      </w:rPr>
    </w:lvl>
  </w:abstractNum>
  <w:abstractNum w:abstractNumId="6" w15:restartNumberingAfterBreak="0">
    <w:nsid w:val="41E0690F"/>
    <w:multiLevelType w:val="multilevel"/>
    <w:tmpl w:val="60A4CA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5BD71F3"/>
    <w:multiLevelType w:val="hybridMultilevel"/>
    <w:tmpl w:val="5CAEEC28"/>
    <w:lvl w:ilvl="0" w:tplc="04160015">
      <w:start w:val="1"/>
      <w:numFmt w:val="upperLetter"/>
      <w:lvlText w:val="%1."/>
      <w:lvlJc w:val="left"/>
      <w:pPr>
        <w:ind w:left="644" w:hanging="360"/>
      </w:pPr>
      <w:rPr>
        <w:rFonts w:hint="default"/>
      </w:rPr>
    </w:lvl>
    <w:lvl w:ilvl="1" w:tplc="04160019">
      <w:start w:val="1"/>
      <w:numFmt w:val="lowerLetter"/>
      <w:lvlText w:val="%2."/>
      <w:lvlJc w:val="left"/>
      <w:pPr>
        <w:ind w:left="1364" w:hanging="360"/>
      </w:pPr>
    </w:lvl>
    <w:lvl w:ilvl="2" w:tplc="0416001B" w:tentative="1">
      <w:start w:val="1"/>
      <w:numFmt w:val="lowerRoman"/>
      <w:lvlText w:val="%3."/>
      <w:lvlJc w:val="right"/>
      <w:pPr>
        <w:ind w:left="2084" w:hanging="180"/>
      </w:pPr>
    </w:lvl>
    <w:lvl w:ilvl="3" w:tplc="0416000F" w:tentative="1">
      <w:start w:val="1"/>
      <w:numFmt w:val="decimal"/>
      <w:lvlText w:val="%4."/>
      <w:lvlJc w:val="left"/>
      <w:pPr>
        <w:ind w:left="2804" w:hanging="360"/>
      </w:pPr>
    </w:lvl>
    <w:lvl w:ilvl="4" w:tplc="04160019" w:tentative="1">
      <w:start w:val="1"/>
      <w:numFmt w:val="lowerLetter"/>
      <w:lvlText w:val="%5."/>
      <w:lvlJc w:val="left"/>
      <w:pPr>
        <w:ind w:left="3524" w:hanging="360"/>
      </w:pPr>
    </w:lvl>
    <w:lvl w:ilvl="5" w:tplc="0416001B" w:tentative="1">
      <w:start w:val="1"/>
      <w:numFmt w:val="lowerRoman"/>
      <w:lvlText w:val="%6."/>
      <w:lvlJc w:val="right"/>
      <w:pPr>
        <w:ind w:left="4244" w:hanging="180"/>
      </w:pPr>
    </w:lvl>
    <w:lvl w:ilvl="6" w:tplc="0416000F" w:tentative="1">
      <w:start w:val="1"/>
      <w:numFmt w:val="decimal"/>
      <w:lvlText w:val="%7."/>
      <w:lvlJc w:val="left"/>
      <w:pPr>
        <w:ind w:left="4964" w:hanging="360"/>
      </w:pPr>
    </w:lvl>
    <w:lvl w:ilvl="7" w:tplc="04160019" w:tentative="1">
      <w:start w:val="1"/>
      <w:numFmt w:val="lowerLetter"/>
      <w:lvlText w:val="%8."/>
      <w:lvlJc w:val="left"/>
      <w:pPr>
        <w:ind w:left="5684" w:hanging="360"/>
      </w:pPr>
    </w:lvl>
    <w:lvl w:ilvl="8" w:tplc="0416001B" w:tentative="1">
      <w:start w:val="1"/>
      <w:numFmt w:val="lowerRoman"/>
      <w:lvlText w:val="%9."/>
      <w:lvlJc w:val="right"/>
      <w:pPr>
        <w:ind w:left="6404" w:hanging="180"/>
      </w:pPr>
    </w:lvl>
  </w:abstractNum>
  <w:abstractNum w:abstractNumId="8" w15:restartNumberingAfterBreak="0">
    <w:nsid w:val="5E233BEF"/>
    <w:multiLevelType w:val="hybridMultilevel"/>
    <w:tmpl w:val="2370DD40"/>
    <w:lvl w:ilvl="0" w:tplc="04160001">
      <w:start w:val="1"/>
      <w:numFmt w:val="bullet"/>
      <w:lvlText w:val=""/>
      <w:lvlJc w:val="left"/>
      <w:pPr>
        <w:ind w:left="1146" w:hanging="360"/>
      </w:pPr>
      <w:rPr>
        <w:rFonts w:ascii="Symbol" w:hAnsi="Symbol" w:hint="default"/>
      </w:rPr>
    </w:lvl>
    <w:lvl w:ilvl="1" w:tplc="04160003" w:tentative="1">
      <w:start w:val="1"/>
      <w:numFmt w:val="bullet"/>
      <w:lvlText w:val="o"/>
      <w:lvlJc w:val="left"/>
      <w:pPr>
        <w:ind w:left="1866" w:hanging="360"/>
      </w:pPr>
      <w:rPr>
        <w:rFonts w:ascii="Courier New" w:hAnsi="Courier New" w:cs="Courier New" w:hint="default"/>
      </w:rPr>
    </w:lvl>
    <w:lvl w:ilvl="2" w:tplc="04160005" w:tentative="1">
      <w:start w:val="1"/>
      <w:numFmt w:val="bullet"/>
      <w:lvlText w:val=""/>
      <w:lvlJc w:val="left"/>
      <w:pPr>
        <w:ind w:left="2586" w:hanging="360"/>
      </w:pPr>
      <w:rPr>
        <w:rFonts w:ascii="Wingdings" w:hAnsi="Wingdings" w:hint="default"/>
      </w:rPr>
    </w:lvl>
    <w:lvl w:ilvl="3" w:tplc="04160001" w:tentative="1">
      <w:start w:val="1"/>
      <w:numFmt w:val="bullet"/>
      <w:lvlText w:val=""/>
      <w:lvlJc w:val="left"/>
      <w:pPr>
        <w:ind w:left="3306" w:hanging="360"/>
      </w:pPr>
      <w:rPr>
        <w:rFonts w:ascii="Symbol" w:hAnsi="Symbol" w:hint="default"/>
      </w:rPr>
    </w:lvl>
    <w:lvl w:ilvl="4" w:tplc="04160003" w:tentative="1">
      <w:start w:val="1"/>
      <w:numFmt w:val="bullet"/>
      <w:lvlText w:val="o"/>
      <w:lvlJc w:val="left"/>
      <w:pPr>
        <w:ind w:left="4026" w:hanging="360"/>
      </w:pPr>
      <w:rPr>
        <w:rFonts w:ascii="Courier New" w:hAnsi="Courier New" w:cs="Courier New" w:hint="default"/>
      </w:rPr>
    </w:lvl>
    <w:lvl w:ilvl="5" w:tplc="04160005" w:tentative="1">
      <w:start w:val="1"/>
      <w:numFmt w:val="bullet"/>
      <w:lvlText w:val=""/>
      <w:lvlJc w:val="left"/>
      <w:pPr>
        <w:ind w:left="4746" w:hanging="360"/>
      </w:pPr>
      <w:rPr>
        <w:rFonts w:ascii="Wingdings" w:hAnsi="Wingdings" w:hint="default"/>
      </w:rPr>
    </w:lvl>
    <w:lvl w:ilvl="6" w:tplc="04160001" w:tentative="1">
      <w:start w:val="1"/>
      <w:numFmt w:val="bullet"/>
      <w:lvlText w:val=""/>
      <w:lvlJc w:val="left"/>
      <w:pPr>
        <w:ind w:left="5466" w:hanging="360"/>
      </w:pPr>
      <w:rPr>
        <w:rFonts w:ascii="Symbol" w:hAnsi="Symbol" w:hint="default"/>
      </w:rPr>
    </w:lvl>
    <w:lvl w:ilvl="7" w:tplc="04160003" w:tentative="1">
      <w:start w:val="1"/>
      <w:numFmt w:val="bullet"/>
      <w:lvlText w:val="o"/>
      <w:lvlJc w:val="left"/>
      <w:pPr>
        <w:ind w:left="6186" w:hanging="360"/>
      </w:pPr>
      <w:rPr>
        <w:rFonts w:ascii="Courier New" w:hAnsi="Courier New" w:cs="Courier New" w:hint="default"/>
      </w:rPr>
    </w:lvl>
    <w:lvl w:ilvl="8" w:tplc="04160005" w:tentative="1">
      <w:start w:val="1"/>
      <w:numFmt w:val="bullet"/>
      <w:lvlText w:val=""/>
      <w:lvlJc w:val="left"/>
      <w:pPr>
        <w:ind w:left="6906" w:hanging="360"/>
      </w:pPr>
      <w:rPr>
        <w:rFonts w:ascii="Wingdings" w:hAnsi="Wingdings" w:hint="default"/>
      </w:rPr>
    </w:lvl>
  </w:abstractNum>
  <w:abstractNum w:abstractNumId="9" w15:restartNumberingAfterBreak="0">
    <w:nsid w:val="6DC3293B"/>
    <w:multiLevelType w:val="singleLevel"/>
    <w:tmpl w:val="3A8EC28E"/>
    <w:lvl w:ilvl="0">
      <w:start w:val="1"/>
      <w:numFmt w:val="decimal"/>
      <w:lvlText w:val="[%1]"/>
      <w:lvlJc w:val="left"/>
      <w:pPr>
        <w:tabs>
          <w:tab w:val="num" w:pos="360"/>
        </w:tabs>
        <w:ind w:left="360" w:hanging="360"/>
      </w:pPr>
      <w:rPr>
        <w:rFonts w:cs="Times New Roman"/>
      </w:rPr>
    </w:lvl>
  </w:abstractNum>
  <w:num w:numId="1">
    <w:abstractNumId w:val="0"/>
  </w:num>
  <w:num w:numId="2">
    <w:abstractNumId w:val="6"/>
    <w:lvlOverride w:ilvl="0">
      <w:lvl w:ilvl="0">
        <w:numFmt w:val="upperRoman"/>
        <w:lvlText w:val="%1."/>
        <w:lvlJc w:val="right"/>
      </w:lvl>
    </w:lvlOverride>
  </w:num>
  <w:num w:numId="3">
    <w:abstractNumId w:val="7"/>
  </w:num>
  <w:num w:numId="4">
    <w:abstractNumId w:val="2"/>
  </w:num>
  <w:num w:numId="5">
    <w:abstractNumId w:val="3"/>
  </w:num>
  <w:num w:numId="6">
    <w:abstractNumId w:val="4"/>
  </w:num>
  <w:num w:numId="7">
    <w:abstractNumId w:val="8"/>
  </w:num>
  <w:num w:numId="8">
    <w:abstractNumId w:val="5"/>
  </w:num>
  <w:num w:numId="9">
    <w:abstractNumId w:val="1"/>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4FD6"/>
    <w:rsid w:val="000030E2"/>
    <w:rsid w:val="000156E6"/>
    <w:rsid w:val="000631EC"/>
    <w:rsid w:val="00077CB1"/>
    <w:rsid w:val="000A6142"/>
    <w:rsid w:val="00137A39"/>
    <w:rsid w:val="001F3DAF"/>
    <w:rsid w:val="00210F37"/>
    <w:rsid w:val="00220EE2"/>
    <w:rsid w:val="00276904"/>
    <w:rsid w:val="002C09C7"/>
    <w:rsid w:val="00365C21"/>
    <w:rsid w:val="003B4622"/>
    <w:rsid w:val="003D6164"/>
    <w:rsid w:val="00415691"/>
    <w:rsid w:val="004B47C4"/>
    <w:rsid w:val="004F2919"/>
    <w:rsid w:val="00513B4E"/>
    <w:rsid w:val="00630976"/>
    <w:rsid w:val="006B4FD6"/>
    <w:rsid w:val="006C4DDE"/>
    <w:rsid w:val="00711DDE"/>
    <w:rsid w:val="007160A1"/>
    <w:rsid w:val="00721AFC"/>
    <w:rsid w:val="007A3227"/>
    <w:rsid w:val="008014D6"/>
    <w:rsid w:val="0085244D"/>
    <w:rsid w:val="00867F39"/>
    <w:rsid w:val="00891FB3"/>
    <w:rsid w:val="0089511A"/>
    <w:rsid w:val="008D653F"/>
    <w:rsid w:val="008F680A"/>
    <w:rsid w:val="00922CDF"/>
    <w:rsid w:val="009A068C"/>
    <w:rsid w:val="009B000B"/>
    <w:rsid w:val="00A55E4B"/>
    <w:rsid w:val="00A57FBA"/>
    <w:rsid w:val="00B73BBC"/>
    <w:rsid w:val="00C55850"/>
    <w:rsid w:val="00CE1257"/>
    <w:rsid w:val="00CF5780"/>
    <w:rsid w:val="00D73DDB"/>
    <w:rsid w:val="00E4131B"/>
    <w:rsid w:val="00E8525F"/>
    <w:rsid w:val="00EA56F0"/>
    <w:rsid w:val="00EB655C"/>
    <w:rsid w:val="00EC781E"/>
    <w:rsid w:val="00F35A49"/>
    <w:rsid w:val="00F40721"/>
    <w:rsid w:val="00F8548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70D93F"/>
  <w15:chartTrackingRefBased/>
  <w15:docId w15:val="{3907CB54-D313-4447-931E-D7E85239D8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B4FD6"/>
    <w:pPr>
      <w:autoSpaceDE w:val="0"/>
      <w:autoSpaceDN w:val="0"/>
      <w:spacing w:after="0" w:line="240" w:lineRule="auto"/>
    </w:pPr>
    <w:rPr>
      <w:rFonts w:ascii="Times New Roman" w:eastAsia="Times New Roman" w:hAnsi="Times New Roman" w:cs="Times New Roman"/>
      <w:sz w:val="20"/>
      <w:szCs w:val="20"/>
      <w:lang w:val="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Abstract">
    <w:name w:val="Abstract"/>
    <w:basedOn w:val="Normal"/>
    <w:next w:val="Normal"/>
    <w:uiPriority w:val="99"/>
    <w:rsid w:val="006B4FD6"/>
    <w:pPr>
      <w:spacing w:before="20"/>
      <w:ind w:firstLine="202"/>
      <w:jc w:val="both"/>
    </w:pPr>
    <w:rPr>
      <w:b/>
      <w:bCs/>
      <w:sz w:val="18"/>
      <w:szCs w:val="18"/>
    </w:rPr>
  </w:style>
  <w:style w:type="paragraph" w:customStyle="1" w:styleId="Authors">
    <w:name w:val="Authors"/>
    <w:basedOn w:val="Normal"/>
    <w:next w:val="Normal"/>
    <w:uiPriority w:val="99"/>
    <w:rsid w:val="006B4FD6"/>
    <w:pPr>
      <w:framePr w:w="9072" w:hSpace="187" w:vSpace="187" w:wrap="notBeside" w:vAnchor="text" w:hAnchor="page" w:xAlign="center" w:y="1"/>
      <w:spacing w:after="320"/>
      <w:jc w:val="center"/>
    </w:pPr>
    <w:rPr>
      <w:sz w:val="22"/>
      <w:szCs w:val="22"/>
    </w:rPr>
  </w:style>
  <w:style w:type="character" w:customStyle="1" w:styleId="hps">
    <w:name w:val="hps"/>
    <w:uiPriority w:val="99"/>
    <w:rsid w:val="006B4FD6"/>
    <w:rPr>
      <w:rFonts w:cs="Times New Roman"/>
    </w:rPr>
  </w:style>
  <w:style w:type="paragraph" w:styleId="NormalWeb">
    <w:name w:val="Normal (Web)"/>
    <w:basedOn w:val="Normal"/>
    <w:uiPriority w:val="99"/>
    <w:semiHidden/>
    <w:unhideWhenUsed/>
    <w:rsid w:val="006B4FD6"/>
    <w:pPr>
      <w:autoSpaceDE/>
      <w:autoSpaceDN/>
      <w:spacing w:before="100" w:beforeAutospacing="1" w:after="100" w:afterAutospacing="1"/>
    </w:pPr>
    <w:rPr>
      <w:sz w:val="24"/>
      <w:szCs w:val="24"/>
      <w:lang w:val="pt-BR" w:eastAsia="pt-BR"/>
    </w:rPr>
  </w:style>
  <w:style w:type="paragraph" w:styleId="PargrafodaLista">
    <w:name w:val="List Paragraph"/>
    <w:basedOn w:val="Normal"/>
    <w:uiPriority w:val="99"/>
    <w:qFormat/>
    <w:rsid w:val="009A068C"/>
    <w:pPr>
      <w:ind w:left="720"/>
      <w:contextualSpacing/>
    </w:pPr>
  </w:style>
  <w:style w:type="character" w:styleId="Hyperlink">
    <w:name w:val="Hyperlink"/>
    <w:uiPriority w:val="99"/>
    <w:rsid w:val="000156E6"/>
    <w:rPr>
      <w:rFonts w:cs="Times New Roman"/>
      <w:color w:val="0000FF"/>
      <w:u w:val="single"/>
    </w:rPr>
  </w:style>
  <w:style w:type="character" w:customStyle="1" w:styleId="ff301">
    <w:name w:val="ff301"/>
    <w:uiPriority w:val="99"/>
    <w:rsid w:val="000156E6"/>
    <w:rPr>
      <w:rFonts w:ascii="ff30" w:hAnsi="ff30"/>
    </w:rPr>
  </w:style>
  <w:style w:type="character" w:customStyle="1" w:styleId="ff91">
    <w:name w:val="ff91"/>
    <w:uiPriority w:val="99"/>
    <w:rsid w:val="000156E6"/>
    <w:rPr>
      <w:rFonts w:ascii="ff9" w:hAnsi="ff9"/>
    </w:rPr>
  </w:style>
  <w:style w:type="character" w:styleId="MenoPendente">
    <w:name w:val="Unresolved Mention"/>
    <w:basedOn w:val="Fontepargpadro"/>
    <w:uiPriority w:val="99"/>
    <w:semiHidden/>
    <w:unhideWhenUsed/>
    <w:rsid w:val="007A322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112591">
      <w:bodyDiv w:val="1"/>
      <w:marLeft w:val="0"/>
      <w:marRight w:val="0"/>
      <w:marTop w:val="0"/>
      <w:marBottom w:val="0"/>
      <w:divBdr>
        <w:top w:val="none" w:sz="0" w:space="0" w:color="auto"/>
        <w:left w:val="none" w:sz="0" w:space="0" w:color="auto"/>
        <w:bottom w:val="none" w:sz="0" w:space="0" w:color="auto"/>
        <w:right w:val="none" w:sz="0" w:space="0" w:color="auto"/>
      </w:divBdr>
    </w:div>
    <w:div w:id="331880924">
      <w:bodyDiv w:val="1"/>
      <w:marLeft w:val="0"/>
      <w:marRight w:val="0"/>
      <w:marTop w:val="0"/>
      <w:marBottom w:val="0"/>
      <w:divBdr>
        <w:top w:val="none" w:sz="0" w:space="0" w:color="auto"/>
        <w:left w:val="none" w:sz="0" w:space="0" w:color="auto"/>
        <w:bottom w:val="none" w:sz="0" w:space="0" w:color="auto"/>
        <w:right w:val="none" w:sz="0" w:space="0" w:color="auto"/>
      </w:divBdr>
    </w:div>
    <w:div w:id="352345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andas.pydata.org/docs/user_guide/index.html#user-guide" TargetMode="External"/><Relationship Id="rId3" Type="http://schemas.openxmlformats.org/officeDocument/2006/relationships/styles" Target="styles.xml"/><Relationship Id="rId7" Type="http://schemas.openxmlformats.org/officeDocument/2006/relationships/hyperlink" Target="https://scikit-learn.org/stable/user_guide.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ocs.scipy.org/doc/scipy/"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5C2C00-9BFF-4B39-94B4-0F622D648B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1870</TotalTime>
  <Pages>4</Pages>
  <Words>2074</Words>
  <Characters>11202</Characters>
  <Application>Microsoft Office Word</Application>
  <DocSecurity>0</DocSecurity>
  <Lines>93</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Matheus Magalhães de Paula Paiva</dc:creator>
  <cp:keywords/>
  <dc:description/>
  <cp:lastModifiedBy>Matheus Magalhães de Paula Paiva</cp:lastModifiedBy>
  <cp:revision>17</cp:revision>
  <dcterms:created xsi:type="dcterms:W3CDTF">2022-12-06T13:14:00Z</dcterms:created>
  <dcterms:modified xsi:type="dcterms:W3CDTF">2022-12-08T02:05:00Z</dcterms:modified>
</cp:coreProperties>
</file>