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R1. Introdução:</w:t>
      </w:r>
    </w:p>
    <w:p w14:paraId="00000002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1.1. Contextualização e Motivação</w:t>
      </w:r>
    </w:p>
    <w:p w14:paraId="00000003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Falar sobre o PNAE</w:t>
      </w:r>
    </w:p>
    <w:p w14:paraId="00000004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Falar sobre dificuldade em monitorar</w:t>
      </w:r>
    </w:p>
    <w:p w14:paraId="00000005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Falar sobre NFe como alternativa</w:t>
      </w:r>
    </w:p>
    <w:p w14:paraId="00000006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Falar sobre Mineração de Textos como forma de analisar NFe</w:t>
      </w:r>
    </w:p>
    <w:p w14:paraId="00000007" w14:textId="77777777" w:rsidR="00356112" w:rsidRDefault="00356112">
      <w:pPr>
        <w:shd w:val="clear" w:color="auto" w:fill="FFFFFF"/>
        <w:rPr>
          <w:color w:val="222222"/>
        </w:rPr>
      </w:pPr>
    </w:p>
    <w:p w14:paraId="00000008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1.2. Objetivos</w:t>
      </w:r>
    </w:p>
    <w:p w14:paraId="00000009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Falar sobre Mineração de Textos para NFe, permitindo mapear info nutricional das NFe de cada município conforme tabela TACO.</w:t>
      </w:r>
    </w:p>
    <w:p w14:paraId="0000000A" w14:textId="77777777" w:rsidR="00356112" w:rsidRDefault="00356112">
      <w:pPr>
        <w:shd w:val="clear" w:color="auto" w:fill="FFFFFF"/>
        <w:rPr>
          <w:color w:val="222222"/>
        </w:rPr>
      </w:pPr>
    </w:p>
    <w:p w14:paraId="0000000B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2. Fundamentos</w:t>
      </w:r>
    </w:p>
    <w:p w14:paraId="0000000C" w14:textId="77777777" w:rsidR="00356112" w:rsidRDefault="00356112">
      <w:pPr>
        <w:shd w:val="clear" w:color="auto" w:fill="FFFFFF"/>
        <w:rPr>
          <w:color w:val="222222"/>
        </w:rPr>
      </w:pPr>
    </w:p>
    <w:p w14:paraId="0000000D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2.1. Pré-processamento de textos</w:t>
      </w:r>
    </w:p>
    <w:p w14:paraId="0000000E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Falar sobre bag-of-words e word2vec</w:t>
      </w:r>
    </w:p>
    <w:p w14:paraId="0000000F" w14:textId="77777777" w:rsidR="00356112" w:rsidRDefault="00356112">
      <w:pPr>
        <w:shd w:val="clear" w:color="auto" w:fill="FFFFFF"/>
        <w:rPr>
          <w:color w:val="222222"/>
        </w:rPr>
      </w:pPr>
    </w:p>
    <w:p w14:paraId="00000010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2.2. Similaridade com NFe</w:t>
      </w:r>
    </w:p>
    <w:p w14:paraId="00000011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Falar sobre Jaro-W</w:t>
      </w:r>
      <w:r>
        <w:rPr>
          <w:color w:val="222222"/>
        </w:rPr>
        <w:t>inkler.</w:t>
      </w:r>
    </w:p>
    <w:p w14:paraId="00000012" w14:textId="77777777" w:rsidR="00356112" w:rsidRDefault="00356112">
      <w:pPr>
        <w:shd w:val="clear" w:color="auto" w:fill="FFFFFF"/>
        <w:rPr>
          <w:color w:val="222222"/>
        </w:rPr>
      </w:pPr>
    </w:p>
    <w:p w14:paraId="00000013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2.3. Tabela Brasileira de Composição de Alimentos</w:t>
      </w:r>
    </w:p>
    <w:p w14:paraId="00000014" w14:textId="77777777" w:rsidR="00356112" w:rsidRDefault="00357039">
      <w:pPr>
        <w:shd w:val="clear" w:color="auto" w:fill="FFFFFF"/>
        <w:rPr>
          <w:color w:val="1155CC"/>
          <w:u w:val="single"/>
        </w:rPr>
      </w:pPr>
      <w:r>
        <w:rPr>
          <w:color w:val="222222"/>
        </w:rPr>
        <w:t xml:space="preserve">Falar sobre a Tabela TACO </w:t>
      </w:r>
      <w:hyperlink r:id="rId4">
        <w:r>
          <w:rPr>
            <w:color w:val="1155CC"/>
            <w:u w:val="single"/>
          </w:rPr>
          <w:t>https://www.cfn.org.br/wp-content/uploads/2017/03/taco_4_edicao_</w:t>
        </w:r>
        <w:r>
          <w:rPr>
            <w:color w:val="1155CC"/>
            <w:u w:val="single"/>
          </w:rPr>
          <w:t>ampliada_e_revisada.pdf</w:t>
        </w:r>
      </w:hyperlink>
    </w:p>
    <w:p w14:paraId="00000015" w14:textId="77777777" w:rsidR="00356112" w:rsidRDefault="00356112">
      <w:pPr>
        <w:shd w:val="clear" w:color="auto" w:fill="FFFFFF"/>
        <w:rPr>
          <w:color w:val="222222"/>
        </w:rPr>
      </w:pPr>
    </w:p>
    <w:p w14:paraId="00000016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3. Materiais e Métodos</w:t>
      </w:r>
    </w:p>
    <w:p w14:paraId="00000017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3.1. Base de NFe</w:t>
      </w:r>
    </w:p>
    <w:p w14:paraId="00000018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Falar aqui sobre a base coletada. Apresentar características gerais dela, indicadores, etc.</w:t>
      </w:r>
    </w:p>
    <w:p w14:paraId="00000019" w14:textId="77777777" w:rsidR="00356112" w:rsidRDefault="00356112">
      <w:pPr>
        <w:shd w:val="clear" w:color="auto" w:fill="FFFFFF"/>
        <w:rPr>
          <w:color w:val="222222"/>
        </w:rPr>
      </w:pPr>
    </w:p>
    <w:p w14:paraId="0000001A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3.2. Mapeamento entre NFe e TACO</w:t>
      </w:r>
    </w:p>
    <w:p w14:paraId="0000001B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 xml:space="preserve">Apresentar aqui estratégia do mapeamento entre NFe e TACO usando </w:t>
      </w:r>
      <w:r>
        <w:rPr>
          <w:color w:val="222222"/>
        </w:rPr>
        <w:t>Jaro-Winkler.</w:t>
      </w:r>
    </w:p>
    <w:p w14:paraId="0000001C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Ver código base.</w:t>
      </w:r>
    </w:p>
    <w:p w14:paraId="0000001D" w14:textId="77777777" w:rsidR="00356112" w:rsidRDefault="00356112">
      <w:pPr>
        <w:shd w:val="clear" w:color="auto" w:fill="FFFFFF"/>
        <w:rPr>
          <w:color w:val="222222"/>
        </w:rPr>
      </w:pPr>
    </w:p>
    <w:p w14:paraId="0000001E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4. Resultados</w:t>
      </w:r>
    </w:p>
    <w:p w14:paraId="0000001F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4.1. Informações Nutricionais dos Municípios</w:t>
      </w:r>
    </w:p>
    <w:p w14:paraId="00000020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Apresentar aqui resultados sobre o mapeamento realizado.</w:t>
      </w:r>
    </w:p>
    <w:p w14:paraId="00000021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Discutir em relação ao limiar do Jaro-Winkler.</w:t>
      </w:r>
    </w:p>
    <w:p w14:paraId="00000022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Discutir cobertura.</w:t>
      </w:r>
    </w:p>
    <w:p w14:paraId="00000023" w14:textId="77777777" w:rsidR="00356112" w:rsidRDefault="00356112">
      <w:pPr>
        <w:shd w:val="clear" w:color="auto" w:fill="FFFFFF"/>
        <w:rPr>
          <w:color w:val="222222"/>
        </w:rPr>
      </w:pPr>
    </w:p>
    <w:p w14:paraId="00000024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4.2. Indicadores por meio de Mapas de Calor</w:t>
      </w:r>
    </w:p>
    <w:p w14:paraId="00000025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Mostrar exemplos de regiões com baixo indicador nutricional.</w:t>
      </w:r>
    </w:p>
    <w:p w14:paraId="00000026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Discutir os resultados.</w:t>
      </w:r>
    </w:p>
    <w:p w14:paraId="00000027" w14:textId="77777777" w:rsidR="00356112" w:rsidRDefault="00356112">
      <w:pPr>
        <w:shd w:val="clear" w:color="auto" w:fill="FFFFFF"/>
        <w:rPr>
          <w:color w:val="222222"/>
        </w:rPr>
      </w:pPr>
    </w:p>
    <w:p w14:paraId="00000028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5. Considerações Finais</w:t>
      </w:r>
    </w:p>
    <w:p w14:paraId="00000029" w14:textId="77777777" w:rsidR="00356112" w:rsidRDefault="00357039">
      <w:pPr>
        <w:shd w:val="clear" w:color="auto" w:fill="FFFFFF"/>
        <w:rPr>
          <w:color w:val="222222"/>
        </w:rPr>
      </w:pPr>
      <w:r>
        <w:rPr>
          <w:color w:val="222222"/>
        </w:rPr>
        <w:t>Visão geral do trabalho</w:t>
      </w:r>
    </w:p>
    <w:p w14:paraId="0000002A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5.1. Limitações e Dificuldades</w:t>
      </w:r>
    </w:p>
    <w:p w14:paraId="0000002B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5.2. Trabalhos Futuros</w:t>
      </w:r>
    </w:p>
    <w:p w14:paraId="0000002C" w14:textId="77777777" w:rsidR="00356112" w:rsidRDefault="00357039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5.3. Visão Geral do Curso</w:t>
      </w:r>
    </w:p>
    <w:p w14:paraId="0000002D" w14:textId="77777777" w:rsidR="00356112" w:rsidRDefault="00356112"/>
    <w:sectPr w:rsidR="003561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112"/>
    <w:rsid w:val="00356112"/>
    <w:rsid w:val="0035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7BCCDEE-EFEA-4878-B8AF-8F715303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fn.org.br/wp-content/uploads/2017/03/taco_4_edicao_ampliada_e_revisad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2022-10-11T19:20:00Z</dcterms:created>
  <dcterms:modified xsi:type="dcterms:W3CDTF">2022-10-11T19:20:00Z</dcterms:modified>
</cp:coreProperties>
</file>