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5"/>
          <w:szCs w:val="45"/>
          <w:rtl w:val="0"/>
        </w:rPr>
        <w:t xml:space="preserve">IF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print("Informe a sua idade:")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 idade = tonumber(io.read())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Verifica a idade e imprime a mensagem correspondente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idade &lt; 18 then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print("Você é menor de idade.")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elseif idade &gt;= 18 and idade &lt;= 65 then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print("Você é um adulto.")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print("Você é um idoso.")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e95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rtl w:val="0"/>
        </w:rPr>
        <w:t xml:space="preserve">Calculadora </w:t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 continuar = 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continuar ~= 0 do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print("Calculadora Básica")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print("-------------------")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print("Escolha a operação:")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print("1 - Adição")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print("2 - Subtração")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print("3 - Multiplicação")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print("4 - Divisão")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print("0 - Sair")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local escolha = tonumber(io.read())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escolha ~= nil and escolha &gt; 0 and escolha &lt; 5 then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print("Digite o primeiro número:")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local numero1 = tonumber(io.read())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print("Digite o segundo número:")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local numero2 = tonumber(io.read())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local resultado = 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escolha == 1 then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resultado = numero1 + numero2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elseif escolha == 2 then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resultado = numero1 - numero2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elseif escolha == 3 then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resultado = numero1 * numero2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elseif escolha == 4 then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resultado = numero1 / numero2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print("Resultado: " .. resultado)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print("-------------------")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elseif escolha ~=0 then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  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print("Escolha um valor válido")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  ")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else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continuar = 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end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print("Obrigado por usar a calculadora!")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