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Funcionamento do sistema: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https://docs.google.com/forms/d/e/1FAIpQLSfKgRfs99XTnfxnPAAhR0oLJZWYiiLisyC1G5Czn6XNRk76Ig/viewform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Priorização das funcionalidades: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https://docs.google.com/forms/d/e/1FAIpQLSe8ZZb-SqCAjTBtpzk7tH3wRhxhPsLcOs5dO9NNJOpzOMMUVQ/viewform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forms/d/e/1FAIpQLSfKgRfs99XTnfxnPAAhR0oLJZWYiiLisyC1G5Czn6XNRk76Ig/viewform" TargetMode="External"/><Relationship Id="rId6" Type="http://schemas.openxmlformats.org/officeDocument/2006/relationships/hyperlink" Target="https://docs.google.com/forms/d/e/1FAIpQLSe8ZZb-SqCAjTBtpzk7tH3wRhxhPsLcOs5dO9NNJOpzOMMUVQ/viewform" TargetMode="External"/></Relationships>
</file>