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Exercício 1</w:t>
      </w:r>
    </w:p>
    <w:p>
      <w:pPr>
        <w:pStyle w:val="Author"/>
        <w:rPr/>
      </w:pPr>
      <w:r>
        <w:rPr/>
        <w:t>Matheus Silvano Pereira</w:t>
      </w:r>
    </w:p>
    <w:p>
      <w:pPr>
        <w:pStyle w:val="Date"/>
        <w:rPr/>
      </w:pPr>
      <w:r>
        <w:rPr/>
        <w:t>2025-04-01</w:t>
      </w:r>
    </w:p>
    <w:p>
      <w:pPr>
        <w:pStyle w:val="SourceCode"/>
        <w:ind w:left="0" w:hanging="0"/>
        <w:jc w:val="center"/>
        <w:rPr>
          <w:rStyle w:val="CommentTok"/>
        </w:rPr>
      </w:pPr>
      <w:r>
        <w:rPr/>
      </w:r>
    </w:p>
    <w:tbl>
      <w:tblPr>
        <w:tblW w:w="5610" w:type="dxa"/>
        <w:jc w:val="left"/>
        <w:tblInd w:w="28" w:type="dxa"/>
        <w:tblLayout w:type="fixed"/>
        <w:tblCellMar>
          <w:top w:w="28" w:type="dxa"/>
          <w:left w:w="28" w:type="dxa"/>
          <w:bottom w:w="28" w:type="dxa"/>
          <w:right w:w="28" w:type="dxa"/>
        </w:tblCellMar>
      </w:tblPr>
      <w:tblGrid>
        <w:gridCol w:w="1870"/>
        <w:gridCol w:w="1870"/>
        <w:gridCol w:w="1870"/>
      </w:tblGrid>
      <w:tr>
        <w:trPr>
          <w:tblHeader w:val="true"/>
        </w:trPr>
        <w:tc>
          <w:tcPr>
            <w:tcW w:w="1870" w:type="dxa"/>
            <w:tcBorders/>
            <w:vAlign w:val="center"/>
          </w:tcPr>
          <w:p>
            <w:pPr>
              <w:pStyle w:val="Ttulodetabela"/>
              <w:spacing w:before="0" w:after="200"/>
              <w:jc w:val="center"/>
              <w:rPr/>
            </w:pPr>
            <w:r>
              <w:rPr/>
              <w:t>Variável</w:t>
            </w:r>
          </w:p>
        </w:tc>
        <w:tc>
          <w:tcPr>
            <w:tcW w:w="1870" w:type="dxa"/>
            <w:tcBorders/>
            <w:vAlign w:val="center"/>
          </w:tcPr>
          <w:p>
            <w:pPr>
              <w:pStyle w:val="Ttulodetabela"/>
              <w:spacing w:before="0" w:after="200"/>
              <w:jc w:val="center"/>
              <w:rPr/>
            </w:pPr>
            <w:r>
              <w:rPr/>
              <w:t>Tipo</w:t>
            </w:r>
          </w:p>
        </w:tc>
        <w:tc>
          <w:tcPr>
            <w:tcW w:w="1870" w:type="dxa"/>
            <w:tcBorders/>
            <w:vAlign w:val="center"/>
          </w:tcPr>
          <w:p>
            <w:pPr>
              <w:pStyle w:val="Ttulodetabela"/>
              <w:spacing w:before="0" w:after="200"/>
              <w:jc w:val="center"/>
              <w:rPr/>
            </w:pPr>
            <w:r>
              <w:rPr/>
              <w:t>Subtipo</w:t>
            </w:r>
          </w:p>
        </w:tc>
      </w:tr>
      <w:tr>
        <w:trPr/>
        <w:tc>
          <w:tcPr>
            <w:tcW w:w="1870" w:type="dxa"/>
            <w:tcBorders/>
            <w:vAlign w:val="center"/>
          </w:tcPr>
          <w:p>
            <w:pPr>
              <w:pStyle w:val="Contedodatabela"/>
              <w:spacing w:before="0" w:after="200"/>
              <w:jc w:val="center"/>
              <w:rPr/>
            </w:pPr>
            <w:r>
              <w:rPr>
                <w:rStyle w:val="Cdigofonte"/>
              </w:rPr>
              <w:t>experiencia</w:t>
            </w:r>
          </w:p>
        </w:tc>
        <w:tc>
          <w:tcPr>
            <w:tcW w:w="1870" w:type="dxa"/>
            <w:tcBorders/>
            <w:vAlign w:val="center"/>
          </w:tcPr>
          <w:p>
            <w:pPr>
              <w:pStyle w:val="Contedodatabela"/>
              <w:spacing w:before="0" w:after="200"/>
              <w:jc w:val="center"/>
              <w:rPr/>
            </w:pPr>
            <w:r>
              <w:rPr/>
              <w:t>Qualitativa</w:t>
            </w:r>
          </w:p>
        </w:tc>
        <w:tc>
          <w:tcPr>
            <w:tcW w:w="1870" w:type="dxa"/>
            <w:tcBorders/>
            <w:vAlign w:val="center"/>
          </w:tcPr>
          <w:p>
            <w:pPr>
              <w:pStyle w:val="Contedodatabela"/>
              <w:spacing w:before="0" w:after="200"/>
              <w:jc w:val="center"/>
              <w:rPr/>
            </w:pPr>
            <w:r>
              <w:rPr/>
              <w:t>Ordinal</w:t>
            </w:r>
          </w:p>
        </w:tc>
      </w:tr>
      <w:tr>
        <w:trPr/>
        <w:tc>
          <w:tcPr>
            <w:tcW w:w="1870" w:type="dxa"/>
            <w:tcBorders/>
            <w:vAlign w:val="center"/>
          </w:tcPr>
          <w:p>
            <w:pPr>
              <w:pStyle w:val="Contedodatabela"/>
              <w:spacing w:before="0" w:after="200"/>
              <w:jc w:val="center"/>
              <w:rPr/>
            </w:pPr>
            <w:r>
              <w:rPr>
                <w:rStyle w:val="Cdigofonte"/>
              </w:rPr>
              <w:t>emprego</w:t>
            </w:r>
          </w:p>
        </w:tc>
        <w:tc>
          <w:tcPr>
            <w:tcW w:w="1870" w:type="dxa"/>
            <w:tcBorders/>
            <w:vAlign w:val="center"/>
          </w:tcPr>
          <w:p>
            <w:pPr>
              <w:pStyle w:val="Contedodatabela"/>
              <w:spacing w:before="0" w:after="200"/>
              <w:jc w:val="center"/>
              <w:rPr/>
            </w:pPr>
            <w:r>
              <w:rPr/>
              <w:t>Qualitativa</w:t>
            </w:r>
          </w:p>
        </w:tc>
        <w:tc>
          <w:tcPr>
            <w:tcW w:w="1870" w:type="dxa"/>
            <w:tcBorders/>
            <w:vAlign w:val="center"/>
          </w:tcPr>
          <w:p>
            <w:pPr>
              <w:pStyle w:val="Contedodatabela"/>
              <w:spacing w:before="0" w:after="200"/>
              <w:jc w:val="center"/>
              <w:rPr/>
            </w:pPr>
            <w:r>
              <w:rPr/>
              <w:t>Nominal</w:t>
            </w:r>
          </w:p>
        </w:tc>
      </w:tr>
      <w:tr>
        <w:trPr/>
        <w:tc>
          <w:tcPr>
            <w:tcW w:w="1870" w:type="dxa"/>
            <w:tcBorders/>
            <w:vAlign w:val="center"/>
          </w:tcPr>
          <w:p>
            <w:pPr>
              <w:pStyle w:val="Contedodatabela"/>
              <w:spacing w:before="0" w:after="200"/>
              <w:jc w:val="center"/>
              <w:rPr/>
            </w:pPr>
            <w:r>
              <w:rPr>
                <w:rStyle w:val="Cdigofonte"/>
              </w:rPr>
              <w:t>cargo</w:t>
            </w:r>
          </w:p>
        </w:tc>
        <w:tc>
          <w:tcPr>
            <w:tcW w:w="1870" w:type="dxa"/>
            <w:tcBorders/>
            <w:vAlign w:val="center"/>
          </w:tcPr>
          <w:p>
            <w:pPr>
              <w:pStyle w:val="Contedodatabela"/>
              <w:spacing w:before="0" w:after="200"/>
              <w:jc w:val="center"/>
              <w:rPr/>
            </w:pPr>
            <w:r>
              <w:rPr/>
              <w:t>Qualitativa</w:t>
            </w:r>
          </w:p>
        </w:tc>
        <w:tc>
          <w:tcPr>
            <w:tcW w:w="1870" w:type="dxa"/>
            <w:tcBorders/>
            <w:vAlign w:val="center"/>
          </w:tcPr>
          <w:p>
            <w:pPr>
              <w:pStyle w:val="Contedodatabela"/>
              <w:spacing w:before="0" w:after="200"/>
              <w:jc w:val="center"/>
              <w:rPr/>
            </w:pPr>
            <w:r>
              <w:rPr/>
              <w:t>Nominal</w:t>
            </w:r>
          </w:p>
        </w:tc>
      </w:tr>
      <w:tr>
        <w:trPr/>
        <w:tc>
          <w:tcPr>
            <w:tcW w:w="1870" w:type="dxa"/>
            <w:tcBorders/>
            <w:vAlign w:val="center"/>
          </w:tcPr>
          <w:p>
            <w:pPr>
              <w:pStyle w:val="Contedodatabela"/>
              <w:spacing w:before="0" w:after="200"/>
              <w:jc w:val="center"/>
              <w:rPr/>
            </w:pPr>
            <w:r>
              <w:rPr>
                <w:rStyle w:val="Cdigofonte"/>
              </w:rPr>
              <w:t>salario_USD</w:t>
            </w:r>
          </w:p>
        </w:tc>
        <w:tc>
          <w:tcPr>
            <w:tcW w:w="1870" w:type="dxa"/>
            <w:tcBorders/>
            <w:vAlign w:val="center"/>
          </w:tcPr>
          <w:p>
            <w:pPr>
              <w:pStyle w:val="Contedodatabela"/>
              <w:spacing w:before="0" w:after="200"/>
              <w:jc w:val="center"/>
              <w:rPr/>
            </w:pPr>
            <w:r>
              <w:rPr/>
              <w:t>Quantitativa</w:t>
            </w:r>
          </w:p>
        </w:tc>
        <w:tc>
          <w:tcPr>
            <w:tcW w:w="1870" w:type="dxa"/>
            <w:tcBorders/>
            <w:vAlign w:val="center"/>
          </w:tcPr>
          <w:p>
            <w:pPr>
              <w:pStyle w:val="Contedodatabela"/>
              <w:spacing w:before="0" w:after="200"/>
              <w:jc w:val="center"/>
              <w:rPr/>
            </w:pPr>
            <w:r>
              <w:rPr/>
              <w:t>Contínua</w:t>
            </w:r>
          </w:p>
        </w:tc>
      </w:tr>
      <w:tr>
        <w:trPr/>
        <w:tc>
          <w:tcPr>
            <w:tcW w:w="1870" w:type="dxa"/>
            <w:tcBorders/>
            <w:vAlign w:val="center"/>
          </w:tcPr>
          <w:p>
            <w:pPr>
              <w:pStyle w:val="Contedodatabela"/>
              <w:spacing w:before="0" w:after="200"/>
              <w:jc w:val="center"/>
              <w:rPr/>
            </w:pPr>
            <w:r>
              <w:rPr>
                <w:rStyle w:val="Cdigofonte"/>
              </w:rPr>
              <w:t>trab_remoto</w:t>
            </w:r>
          </w:p>
        </w:tc>
        <w:tc>
          <w:tcPr>
            <w:tcW w:w="1870" w:type="dxa"/>
            <w:tcBorders/>
            <w:vAlign w:val="center"/>
          </w:tcPr>
          <w:p>
            <w:pPr>
              <w:pStyle w:val="Contedodatabela"/>
              <w:spacing w:before="0" w:after="200"/>
              <w:jc w:val="center"/>
              <w:rPr/>
            </w:pPr>
            <w:r>
              <w:rPr/>
              <w:t>Qualitativa</w:t>
            </w:r>
          </w:p>
        </w:tc>
        <w:tc>
          <w:tcPr>
            <w:tcW w:w="1870" w:type="dxa"/>
            <w:tcBorders/>
            <w:vAlign w:val="center"/>
          </w:tcPr>
          <w:p>
            <w:pPr>
              <w:pStyle w:val="Contedodatabela"/>
              <w:spacing w:before="0" w:after="200"/>
              <w:jc w:val="center"/>
              <w:rPr/>
            </w:pPr>
            <w:r>
              <w:rPr/>
              <w:t>Ordinal</w:t>
            </w:r>
          </w:p>
        </w:tc>
      </w:tr>
    </w:tbl>
    <w:p>
      <w:pPr>
        <w:pStyle w:val="SourceCode"/>
        <w:ind w:left="0" w:hanging="0"/>
        <w:jc w:val="center"/>
        <w:rPr>
          <w:rStyle w:val="CommentTok"/>
        </w:rPr>
      </w:pPr>
      <w:r>
        <w:rPr/>
      </w:r>
    </w:p>
    <w:p>
      <w:pPr>
        <w:pStyle w:val="SourceCode"/>
        <w:rPr>
          <w:rStyle w:val="CommentTok"/>
        </w:rPr>
      </w:pPr>
      <w:r>
        <w:rPr/>
      </w:r>
    </w:p>
    <w:p>
      <w:pPr>
        <w:pStyle w:val="SourceCode"/>
        <w:rPr/>
      </w:pPr>
      <w:r>
        <w:rPr>
          <w:rStyle w:val="CommentTok"/>
        </w:rPr>
        <w:t># Carregar pacotes necessários</w:t>
      </w:r>
      <w:r>
        <w:rPr/>
        <w:br/>
      </w:r>
      <w:r>
        <w:rPr>
          <w:rStyle w:val="FunctionTok"/>
        </w:rPr>
        <w:t>library</w:t>
      </w:r>
      <w:r>
        <w:rPr>
          <w:rStyle w:val="NormalTok"/>
        </w:rPr>
        <w:t>(dplyr)</w:t>
      </w:r>
    </w:p>
    <w:p>
      <w:pPr>
        <w:pStyle w:val="SourceCode"/>
        <w:rPr/>
      </w:pPr>
      <w:r>
        <w:rPr>
          <w:rStyle w:val="VerbatimChar"/>
        </w:rPr>
        <w:t xml:space="preserve">## </w:t>
      </w:r>
      <w:r>
        <w:rPr/>
        <w:br/>
      </w:r>
      <w:r>
        <w:rPr>
          <w:rStyle w:val="VerbatimChar"/>
        </w:rPr>
        <w:t>## Anexando pacote: 'dplyr'</w:t>
      </w:r>
    </w:p>
    <w:p>
      <w:pPr>
        <w:pStyle w:val="SourceCode"/>
        <w:rPr/>
      </w:pPr>
      <w:r>
        <w:rPr>
          <w:rStyle w:val="VerbatimChar"/>
        </w:rPr>
        <w:t>## Os seguintes objetos são mascarados por 'package:stats':</w:t>
      </w:r>
      <w:r>
        <w:rPr/>
        <w:br/>
      </w:r>
      <w:r>
        <w:rPr>
          <w:rStyle w:val="VerbatimChar"/>
        </w:rPr>
        <w:t xml:space="preserve">## </w:t>
      </w:r>
      <w:r>
        <w:rPr/>
        <w:br/>
      </w:r>
      <w:r>
        <w:rPr>
          <w:rStyle w:val="VerbatimChar"/>
        </w:rPr>
        <w:t>##     filter, lag</w:t>
      </w:r>
    </w:p>
    <w:p>
      <w:pPr>
        <w:pStyle w:val="SourceCode"/>
        <w:rPr/>
      </w:pPr>
      <w:r>
        <w:rPr>
          <w:rStyle w:val="VerbatimChar"/>
        </w:rPr>
        <w:t>## Os seguintes objetos são mascarados por 'package:base':</w:t>
      </w:r>
      <w:r>
        <w:rPr/>
        <w:br/>
      </w:r>
      <w:r>
        <w:rPr>
          <w:rStyle w:val="VerbatimChar"/>
        </w:rPr>
        <w:t xml:space="preserve">## </w:t>
      </w:r>
      <w:r>
        <w:rPr/>
        <w:br/>
      </w:r>
      <w:r>
        <w:rPr>
          <w:rStyle w:val="VerbatimChar"/>
        </w:rPr>
        <w:t>##     intersect, setdiff, setequal, union</w:t>
      </w:r>
    </w:p>
    <w:p>
      <w:pPr>
        <w:pStyle w:val="SourceCode"/>
        <w:rPr/>
      </w:pPr>
      <w:r>
        <w:rPr>
          <w:rStyle w:val="CommentTok"/>
        </w:rPr>
        <w:t># 2</w:t>
      </w:r>
      <w:r>
        <w:rPr/>
        <w:br/>
      </w:r>
      <w:r>
        <w:rPr>
          <w:rStyle w:val="CommentTok"/>
        </w:rPr>
        <w:t># Definir semente para reprodutibilidade</w:t>
      </w:r>
      <w:r>
        <w:rPr/>
        <w:br/>
      </w:r>
      <w:r>
        <w:rPr>
          <w:rStyle w:val="FunctionTok"/>
        </w:rPr>
        <w:t>set.seed</w:t>
      </w:r>
      <w:r>
        <w:rPr>
          <w:rStyle w:val="NormalTok"/>
        </w:rPr>
        <w:t>(</w:t>
      </w:r>
      <w:r>
        <w:rPr>
          <w:rStyle w:val="DecValTok"/>
        </w:rPr>
        <w:t>19092005</w:t>
      </w:r>
      <w:r>
        <w:rPr>
          <w:rStyle w:val="NormalTok"/>
        </w:rPr>
        <w:t>)</w:t>
      </w:r>
      <w:r>
        <w:rPr/>
        <w:br/>
        <w:br/>
      </w:r>
      <w:r>
        <w:rPr>
          <w:rStyle w:val="CommentTok"/>
        </w:rPr>
        <w:t># Carregar a base de dados</w:t>
      </w:r>
      <w:r>
        <w:rPr/>
        <w:br/>
      </w:r>
      <w:r>
        <w:rPr>
          <w:rStyle w:val="NormalTok"/>
        </w:rPr>
        <w:t xml:space="preserve">base </w:t>
      </w:r>
      <w:r>
        <w:rPr>
          <w:rStyle w:val="OtherTok"/>
        </w:rPr>
        <w:t>&lt;-</w:t>
      </w:r>
      <w:r>
        <w:rPr>
          <w:rStyle w:val="NormalTok"/>
        </w:rPr>
        <w:t xml:space="preserve"> </w:t>
      </w:r>
      <w:r>
        <w:rPr>
          <w:rStyle w:val="FunctionTok"/>
        </w:rPr>
        <w:t>read.csv</w:t>
      </w:r>
      <w:r>
        <w:rPr>
          <w:rStyle w:val="NormalTok"/>
        </w:rPr>
        <w:t>(</w:t>
      </w:r>
      <w:r>
        <w:rPr>
          <w:rStyle w:val="StringTok"/>
        </w:rPr>
        <w:t>"dados_salarios.csv"</w:t>
      </w:r>
      <w:r>
        <w:rPr>
          <w:rStyle w:val="NormalTok"/>
        </w:rPr>
        <w:t xml:space="preserve">, </w:t>
      </w:r>
      <w:r>
        <w:rPr>
          <w:rStyle w:val="AttributeTok"/>
        </w:rPr>
        <w:t>sep =</w:t>
      </w:r>
      <w:r>
        <w:rPr>
          <w:rStyle w:val="NormalTok"/>
        </w:rPr>
        <w:t xml:space="preserve"> </w:t>
      </w:r>
      <w:r>
        <w:rPr>
          <w:rStyle w:val="StringTok"/>
        </w:rPr>
        <w:t>";"</w:t>
      </w:r>
      <w:r>
        <w:rPr>
          <w:rStyle w:val="NormalTok"/>
        </w:rPr>
        <w:t>)</w:t>
      </w:r>
      <w:r>
        <w:rPr/>
        <w:br/>
        <w:br/>
      </w:r>
      <w:r>
        <w:rPr>
          <w:rStyle w:val="CommentTok"/>
        </w:rPr>
        <w:t># Amostragem aleatória de 350 observações</w:t>
      </w:r>
      <w:r>
        <w:rPr/>
        <w:br/>
      </w:r>
      <w:r>
        <w:rPr>
          <w:rStyle w:val="NormalTok"/>
        </w:rPr>
        <w:t xml:space="preserve">base1 </w:t>
      </w:r>
      <w:r>
        <w:rPr>
          <w:rStyle w:val="OtherTok"/>
        </w:rPr>
        <w:t>&lt;-</w:t>
      </w:r>
      <w:r>
        <w:rPr>
          <w:rStyle w:val="NormalTok"/>
        </w:rPr>
        <w:t xml:space="preserve"> base </w:t>
      </w:r>
      <w:r>
        <w:rPr>
          <w:rStyle w:val="SpecialCharTok"/>
        </w:rPr>
        <w:t>%&gt;%</w:t>
      </w:r>
      <w:r>
        <w:rPr>
          <w:rStyle w:val="NormalTok"/>
        </w:rPr>
        <w:t xml:space="preserve"> </w:t>
      </w:r>
      <w:r>
        <w:rPr>
          <w:rStyle w:val="FunctionTok"/>
        </w:rPr>
        <w:t>sample_n</w:t>
      </w:r>
      <w:r>
        <w:rPr>
          <w:rStyle w:val="NormalTok"/>
        </w:rPr>
        <w:t>(</w:t>
      </w:r>
      <w:r>
        <w:rPr>
          <w:rStyle w:val="DecValTok"/>
        </w:rPr>
        <w:t>350</w:t>
      </w:r>
      <w:r>
        <w:rPr>
          <w:rStyle w:val="NormalTok"/>
        </w:rPr>
        <w:t>)</w:t>
      </w:r>
      <w:r>
        <w:rPr/>
        <w:br/>
        <w:br/>
      </w:r>
      <w:r>
        <w:rPr>
          <w:rStyle w:val="CommentTok"/>
        </w:rPr>
        <w:t># 3</w:t>
      </w:r>
      <w:r>
        <w:rPr/>
        <w:br/>
      </w:r>
      <w:r>
        <w:rPr>
          <w:rStyle w:val="CommentTok"/>
        </w:rPr>
        <w:t># Recodificar os valores da variável trab_reamoto</w:t>
      </w:r>
      <w:r>
        <w:rPr/>
        <w:br/>
      </w:r>
      <w:r>
        <w:rPr>
          <w:rStyle w:val="NormalTok"/>
        </w:rPr>
        <w:t>base1</w:t>
      </w:r>
      <w:r>
        <w:rPr>
          <w:rStyle w:val="SpecialCharTok"/>
        </w:rPr>
        <w:t>$</w:t>
      </w:r>
      <w:r>
        <w:rPr>
          <w:rStyle w:val="NormalTok"/>
        </w:rPr>
        <w:t xml:space="preserve">trab_remoto </w:t>
      </w:r>
      <w:r>
        <w:rPr>
          <w:rStyle w:val="OtherTok"/>
        </w:rPr>
        <w:t>&lt;-</w:t>
      </w:r>
      <w:r>
        <w:rPr>
          <w:rStyle w:val="NormalTok"/>
        </w:rPr>
        <w:t xml:space="preserve"> </w:t>
      </w:r>
      <w:r>
        <w:rPr>
          <w:rStyle w:val="FunctionTok"/>
        </w:rPr>
        <w:t>factor</w:t>
      </w:r>
      <w:r>
        <w:rPr>
          <w:rStyle w:val="NormalTok"/>
        </w:rPr>
        <w:t>(base1</w:t>
      </w:r>
      <w:r>
        <w:rPr>
          <w:rStyle w:val="SpecialCharTok"/>
        </w:rPr>
        <w:t>$</w:t>
      </w:r>
      <w:r>
        <w:rPr>
          <w:rStyle w:val="NormalTok"/>
        </w:rPr>
        <w:t xml:space="preserve">trab_remoto, </w:t>
      </w:r>
      <w:r>
        <w:rP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"Não"</w:t>
      </w:r>
      <w:r>
        <w:rPr>
          <w:rStyle w:val="NormalTok"/>
        </w:rPr>
        <w:t xml:space="preserve">, </w:t>
      </w:r>
      <w:r>
        <w:rPr>
          <w:rStyle w:val="StringTok"/>
        </w:rPr>
        <w:t>"Parcial"</w:t>
      </w:r>
      <w:r>
        <w:rPr>
          <w:rStyle w:val="NormalTok"/>
        </w:rPr>
        <w:t xml:space="preserve">, </w:t>
      </w:r>
      <w:r>
        <w:rPr>
          <w:rStyle w:val="StringTok"/>
        </w:rPr>
        <w:t>"Sim"</w:t>
      </w:r>
      <w:r>
        <w:rPr>
          <w:rStyle w:val="NormalTok"/>
        </w:rPr>
        <w:t>))</w:t>
      </w:r>
      <w:r>
        <w:rPr/>
        <w:br/>
        <w:br/>
      </w:r>
      <w:r>
        <w:rPr>
          <w:rStyle w:val="CommentTok"/>
        </w:rPr>
        <w:t># 4</w:t>
      </w:r>
      <w:r>
        <w:rPr/>
        <w:br/>
      </w:r>
      <w:r>
        <w:rPr>
          <w:rStyle w:val="CommentTok"/>
        </w:rPr>
        <w:t># Carregar pacotes necessários</w:t>
      </w:r>
      <w:r>
        <w:rPr/>
        <w:br/>
      </w:r>
      <w:r>
        <w:rPr>
          <w:rStyle w:val="FunctionTok"/>
        </w:rPr>
        <w:t>library</w:t>
      </w:r>
      <w:r>
        <w:rPr>
          <w:rStyle w:val="NormalTok"/>
        </w:rPr>
        <w:t>(ggplot2)</w:t>
      </w:r>
      <w:r>
        <w:rPr/>
        <w:br/>
        <w:br/>
      </w:r>
      <w:r>
        <w:rPr>
          <w:rStyle w:val="CommentTok"/>
        </w:rPr>
        <w:t># Criar gráfico de barras com proporção em porcentagem</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experiencia)) </w:t>
      </w:r>
      <w:r>
        <w:rPr>
          <w:rStyle w:val="SpecialCharTok"/>
        </w:rPr>
        <w:t>+</w:t>
      </w:r>
      <w:r>
        <w:rP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"Distribuição de Experiência dos Profissionais"</w:t>
      </w:r>
      <w:r>
        <w:rPr>
          <w:rStyle w:val="NormalTok"/>
        </w:rPr>
        <w:t>,</w:t>
      </w:r>
      <w:r>
        <w:rPr/>
        <w:br/>
      </w:r>
      <w:r>
        <w:rPr>
          <w:rStyle w:val="NormalTok"/>
        </w:rPr>
        <w:t xml:space="preserve">       </w:t>
      </w:r>
      <w:r>
        <w:rPr>
          <w:rStyle w:val="AttributeTok"/>
        </w:rPr>
        <w:t>x =</w:t>
      </w:r>
      <w:r>
        <w:rPr>
          <w:rStyle w:val="NormalTok"/>
        </w:rPr>
        <w:t xml:space="preserve"> </w:t>
      </w:r>
      <w:r>
        <w:rPr>
          <w:rStyle w:val="StringTok"/>
        </w:rPr>
        <w:t>"Nível de Experiência"</w:t>
      </w:r>
      <w:r>
        <w:rPr>
          <w:rStyle w:val="NormalTok"/>
        </w:rPr>
        <w:t>,</w:t>
      </w:r>
      <w:r>
        <w:rPr/>
        <w:br/>
      </w:r>
      <w:r>
        <w:rPr>
          <w:rStyle w:val="NormalTok"/>
        </w:rPr>
        <w:t xml:space="preserve">       </w:t>
      </w:r>
      <w:r>
        <w:rPr>
          <w:rStyle w:val="AttributeTok"/>
        </w:rPr>
        <w:t>y =</w:t>
      </w:r>
      <w:r>
        <w:rPr>
          <w:rStyle w:val="NormalTok"/>
        </w:rPr>
        <w:t xml:space="preserve"> </w:t>
      </w:r>
      <w:r>
        <w:rPr>
          <w:rStyle w:val="StringTok"/>
        </w:rPr>
        <w:t>"Porcentagem (%)"</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SourceCode"/>
        <w:rPr/>
      </w:pPr>
      <w:r>
        <w:rPr>
          <w:rStyle w:val="VerbatimChar"/>
        </w:rPr>
        <w:t>## Warning: The dot-dot notation (`..count..`) was deprecated in ggplot2 3.4.0.</w:t>
      </w:r>
      <w:r>
        <w:rPr/>
        <w:br/>
      </w:r>
      <w:r>
        <w:rPr>
          <w:rStyle w:val="VerbatimChar"/>
        </w:rPr>
        <w:t>## ℹ Please use `after_stat(count)` instead.</w:t>
      </w:r>
      <w:r>
        <w:rPr/>
        <w:br/>
      </w:r>
      <w:r>
        <w:rPr>
          <w:rStyle w:val="VerbatimChar"/>
        </w:rPr>
        <w:t>## This warning is displayed once every 8 hours.</w:t>
      </w:r>
      <w:r>
        <w:rPr/>
        <w:br/>
      </w:r>
      <w:r>
        <w:rPr>
          <w:rStyle w:val="VerbatimChar"/>
        </w:rPr>
        <w:t>## Call `lifecycle::last_lifecycle_warnings()` to see where this warning was</w:t>
      </w:r>
      <w:r>
        <w:rPr/>
        <w:br/>
      </w:r>
      <w:r>
        <w:rPr>
          <w:rStyle w:val="VerbatimChar"/>
        </w:rPr>
        <w:t>## generated.</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Corpodotexto"/>
        <w:rPr/>
      </w:pPr>
      <w:r>
        <w:rPr/>
        <w:t>O gráfico mostra que a maioria dos profissionais de Data Science está nos níveis Sênior (SE) e Pleno (MI), sugerindo que o setor exige experiência. Há poucos profissionais nos níveis Executivo (EX) e Júnior (EN), o que pode indicar dificuldades para iniciantes e barreiras para alcançar cargos de liderança.</w:t>
      </w:r>
    </w:p>
    <w:p>
      <w:pPr>
        <w:pStyle w:val="Corpodotexto"/>
        <w:rPr/>
      </w:pPr>
      <w:r>
        <w:rPr/>
      </w:r>
    </w:p>
    <w:p>
      <w:pPr>
        <w:pStyle w:val="SourceCode"/>
        <w:rPr/>
      </w:pPr>
      <w:r>
        <w:rPr>
          <w:rStyle w:val="CommentTok"/>
        </w:rPr>
        <w:t># 5</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experiencia, </w:t>
      </w:r>
      <w:r>
        <w:rPr>
          <w:rStyle w:val="AttributeTok"/>
        </w:rPr>
        <w:t>fill =</w:t>
      </w:r>
      <w:r>
        <w:rPr>
          <w:rStyle w:val="NormalTok"/>
        </w:rPr>
        <w:t xml:space="preserve"> trab_remoto)) </w:t>
      </w:r>
      <w:r>
        <w:rPr>
          <w:rStyle w:val="SpecialCharTok"/>
        </w:rPr>
        <w:t>+</w:t>
      </w:r>
      <w:r>
        <w:rP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y =</w:t>
      </w:r>
      <w:r>
        <w:rPr>
          <w:rStyle w:val="NormalTok"/>
        </w:rPr>
        <w:t xml:space="preserve"> (..count..) </w:t>
      </w:r>
      <w:r>
        <w:rPr>
          <w:rStyle w:val="SpecialCharTok"/>
        </w:rPr>
        <w:t>/</w:t>
      </w:r>
      <w:r>
        <w:rPr>
          <w:rStyle w:val="NormalTok"/>
        </w:rPr>
        <w:t xml:space="preserve"> </w:t>
      </w:r>
      <w:r>
        <w:rPr>
          <w:rStyle w:val="FunctionTok"/>
        </w:rPr>
        <w:t>sum</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"Relação entre Experiência e Trabalho Remoto"</w:t>
      </w:r>
      <w:r>
        <w:rPr>
          <w:rStyle w:val="NormalTok"/>
        </w:rPr>
        <w:t>,</w:t>
      </w:r>
      <w:r>
        <w:rPr/>
        <w:br/>
      </w:r>
      <w:r>
        <w:rPr>
          <w:rStyle w:val="NormalTok"/>
        </w:rPr>
        <w:t xml:space="preserve">       </w:t>
      </w:r>
      <w:r>
        <w:rPr>
          <w:rStyle w:val="AttributeTok"/>
        </w:rPr>
        <w:t>x =</w:t>
      </w:r>
      <w:r>
        <w:rPr>
          <w:rStyle w:val="NormalTok"/>
        </w:rPr>
        <w:t xml:space="preserve"> </w:t>
      </w:r>
      <w:r>
        <w:rPr>
          <w:rStyle w:val="StringTok"/>
        </w:rPr>
        <w:t>"Nível de Experiência"</w:t>
      </w:r>
      <w:r>
        <w:rPr>
          <w:rStyle w:val="NormalTok"/>
        </w:rPr>
        <w:t>,</w:t>
      </w:r>
      <w:r>
        <w:rPr/>
        <w:br/>
      </w:r>
      <w:r>
        <w:rPr>
          <w:rStyle w:val="NormalTok"/>
        </w:rPr>
        <w:t xml:space="preserve">       </w:t>
      </w:r>
      <w:r>
        <w:rPr>
          <w:rStyle w:val="AttributeTok"/>
        </w:rPr>
        <w:t>y =</w:t>
      </w:r>
      <w:r>
        <w:rPr>
          <w:rStyle w:val="NormalTok"/>
        </w:rPr>
        <w:t xml:space="preserve"> </w:t>
      </w:r>
      <w:r>
        <w:rPr>
          <w:rStyle w:val="StringTok"/>
        </w:rPr>
        <w:t>"Porcentagem (%)"</w:t>
      </w:r>
      <w:r>
        <w:rPr>
          <w:rStyle w:val="NormalTok"/>
        </w:rPr>
        <w:t>,</w:t>
      </w:r>
      <w:r>
        <w:rPr/>
        <w:br/>
      </w:r>
      <w:r>
        <w:rPr>
          <w:rStyle w:val="NormalTok"/>
        </w:rPr>
        <w:t xml:space="preserve">       </w:t>
      </w:r>
      <w:r>
        <w:rPr>
          <w:rStyle w:val="AttributeTok"/>
        </w:rPr>
        <w:t>fill =</w:t>
      </w:r>
      <w:r>
        <w:rPr>
          <w:rStyle w:val="NormalTok"/>
        </w:rPr>
        <w:t xml:space="preserve"> </w:t>
      </w:r>
      <w:r>
        <w:rPr>
          <w:rStyle w:val="StringTok"/>
        </w:rPr>
        <w:t>"Trabalho Remoto"</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FirstParagraph"/>
        <w:rPr/>
      </w:pPr>
      <w:r>
        <w:rPr/>
        <w:drawing>
          <wp:inline distT="0" distB="0" distL="114935" distR="114935">
            <wp:extent cx="4620260" cy="369633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Corpodotexto"/>
        <w:rPr/>
      </w:pPr>
      <w:r>
        <w:rPr/>
        <w:t xml:space="preserve">Profissionais mais experientes (SE e MI) trabalham mais remotamente, enquanto iniciantes (EN) e executivos (EX) têm menor adesão ao trabalho remoto. Isso sugere que a flexibilidade aumenta com a experiência, enquanto iniciantes podem ter mais trabalho presencial para aprendizado e integração. </w:t>
      </w:r>
    </w:p>
    <w:p>
      <w:pPr>
        <w:pStyle w:val="SourceCode"/>
        <w:rPr/>
      </w:pPr>
      <w:r>
        <w:rPr>
          <w:rStyle w:val="CommentTok"/>
        </w:rPr>
        <w:t># 6</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salario_USD)) </w:t>
      </w:r>
      <w:r>
        <w:rPr>
          <w:rStyle w:val="SpecialCharTok"/>
        </w:rPr>
        <w:t>+</w:t>
      </w:r>
      <w:r>
        <w:rP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"lightblue"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"Distribuição de Densidade dos Salários"</w:t>
      </w:r>
      <w:r>
        <w:rPr>
          <w:rStyle w:val="NormalTok"/>
        </w:rPr>
        <w:t>,</w:t>
      </w:r>
      <w:r>
        <w:rPr/>
        <w:br/>
      </w:r>
      <w:r>
        <w:rPr>
          <w:rStyle w:val="NormalTok"/>
        </w:rPr>
        <w:t xml:space="preserve">       </w:t>
      </w:r>
      <w:r>
        <w:rPr>
          <w:rStyle w:val="AttributeTok"/>
        </w:rPr>
        <w:t>x =</w:t>
      </w:r>
      <w:r>
        <w:rPr>
          <w:rStyle w:val="NormalTok"/>
        </w:rPr>
        <w:t xml:space="preserve"> </w:t>
      </w:r>
      <w:r>
        <w:rPr>
          <w:rStyle w:val="StringTok"/>
        </w:rPr>
        <w:t>"Salário em USD"</w:t>
      </w:r>
      <w:r>
        <w:rPr>
          <w:rStyle w:val="NormalTok"/>
        </w:rPr>
        <w:t>,</w:t>
      </w:r>
      <w:r>
        <w:rPr/>
        <w:br/>
      </w:r>
      <w:r>
        <w:rPr>
          <w:rStyle w:val="NormalTok"/>
        </w:rPr>
        <w:t xml:space="preserve">       </w:t>
      </w:r>
      <w:r>
        <w:rPr>
          <w:rStyle w:val="AttributeTok"/>
        </w:rPr>
        <w:t>y =</w:t>
      </w:r>
      <w:r>
        <w:rPr>
          <w:rStyle w:val="NormalTok"/>
        </w:rPr>
        <w:t xml:space="preserve"> </w:t>
      </w:r>
      <w:r>
        <w:rPr>
          <w:rStyle w:val="StringTok"/>
        </w:rPr>
        <w:t>"Densidade"</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FirstParagraph"/>
        <w:rPr/>
      </w:pPr>
      <w:r>
        <w:rPr/>
        <w:drawing>
          <wp:inline distT="0" distB="0" distL="114935" distR="114935">
            <wp:extent cx="5048250" cy="3696335"/>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5048250" cy="3696335"/>
                    </a:xfrm>
                    <a:prstGeom prst="rect">
                      <a:avLst/>
                    </a:prstGeom>
                  </pic:spPr>
                </pic:pic>
              </a:graphicData>
            </a:graphic>
          </wp:inline>
        </w:drawing>
      </w:r>
    </w:p>
    <w:p>
      <w:pPr>
        <w:pStyle w:val="Corpodotexto"/>
        <w:rPr/>
      </w:pPr>
      <w:r>
        <w:rPr/>
        <w:t>A formação de um pico de densidade entre 0 e 200.000 USD sugere que a maioria dos trabalhadores na base de dados recebe salários dentro dessa faixa. Isso pode refletir uma concentração de salários medianos, com uma menor frequência de salários muito baixos ou muito altos.</w:t>
      </w:r>
    </w:p>
    <w:p>
      <w:pPr>
        <w:pStyle w:val="SourceCode"/>
        <w:rPr/>
      </w:pPr>
      <w:r>
        <w:rPr>
          <w:rStyle w:val="CommentTok"/>
        </w:rPr>
        <w:t># 7</w:t>
      </w:r>
      <w:r>
        <w:rPr/>
        <w:br/>
      </w:r>
      <w:r>
        <w:rPr>
          <w:rStyle w:val="FunctionTok"/>
        </w:rPr>
        <w:t>ggplot</w:t>
      </w:r>
      <w:r>
        <w:rPr>
          <w:rStyle w:val="NormalTok"/>
        </w:rPr>
        <w:t xml:space="preserve">(base1, </w:t>
      </w:r>
      <w:r>
        <w:rPr>
          <w:rStyle w:val="FunctionTok"/>
        </w:rPr>
        <w:t>aes</w:t>
      </w:r>
      <w:r>
        <w:rPr>
          <w:rStyle w:val="NormalTok"/>
        </w:rPr>
        <w:t>(</w:t>
      </w:r>
      <w:r>
        <w:rPr>
          <w:rStyle w:val="AttributeTok"/>
        </w:rPr>
        <w:t>x =</w:t>
      </w:r>
      <w:r>
        <w:rPr>
          <w:rStyle w:val="NormalTok"/>
        </w:rPr>
        <w:t xml:space="preserve"> salario_USD, </w:t>
      </w:r>
      <w:r>
        <w:rPr>
          <w:rStyle w:val="AttributeTok"/>
        </w:rPr>
        <w:t>fill =</w:t>
      </w:r>
      <w:r>
        <w:rPr>
          <w:rStyle w:val="NormalTok"/>
        </w:rPr>
        <w:t xml:space="preserve"> trab_remoto)) </w:t>
      </w:r>
      <w:r>
        <w:rPr>
          <w:rStyle w:val="SpecialCharTok"/>
        </w:rPr>
        <w:t>+</w:t>
      </w:r>
      <w:r>
        <w:rP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SpecialCharTok"/>
        </w:rPr>
        <w:t>+</w:t>
      </w:r>
      <w:r>
        <w:rP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"Distribuição Salarial por Tipo de Trabalho Remoto"</w:t>
      </w:r>
      <w:r>
        <w:rPr>
          <w:rStyle w:val="NormalTok"/>
        </w:rPr>
        <w:t>,</w:t>
      </w:r>
      <w:r>
        <w:rPr/>
        <w:br/>
      </w:r>
      <w:r>
        <w:rPr>
          <w:rStyle w:val="NormalTok"/>
        </w:rPr>
        <w:t xml:space="preserve">       </w:t>
      </w:r>
      <w:r>
        <w:rPr>
          <w:rStyle w:val="AttributeTok"/>
        </w:rPr>
        <w:t>x =</w:t>
      </w:r>
      <w:r>
        <w:rPr>
          <w:rStyle w:val="NormalTok"/>
        </w:rPr>
        <w:t xml:space="preserve"> </w:t>
      </w:r>
      <w:r>
        <w:rPr>
          <w:rStyle w:val="StringTok"/>
        </w:rPr>
        <w:t>"Salário em USD"</w:t>
      </w:r>
      <w:r>
        <w:rPr>
          <w:rStyle w:val="NormalTok"/>
        </w:rPr>
        <w:t>,</w:t>
      </w:r>
      <w:r>
        <w:rPr/>
        <w:br/>
      </w:r>
      <w:r>
        <w:rPr>
          <w:rStyle w:val="NormalTok"/>
        </w:rPr>
        <w:t xml:space="preserve">       </w:t>
      </w:r>
      <w:r>
        <w:rPr>
          <w:rStyle w:val="AttributeTok"/>
        </w:rPr>
        <w:t>y =</w:t>
      </w:r>
      <w:r>
        <w:rPr>
          <w:rStyle w:val="NormalTok"/>
        </w:rPr>
        <w:t xml:space="preserve"> </w:t>
      </w:r>
      <w:r>
        <w:rPr>
          <w:rStyle w:val="StringTok"/>
        </w:rPr>
        <w:t>"Densidade"</w:t>
      </w:r>
      <w:r>
        <w:rPr>
          <w:rStyle w:val="NormalTok"/>
        </w:rPr>
        <w:t>,</w:t>
      </w:r>
      <w:r>
        <w:rPr/>
        <w:br/>
      </w:r>
      <w:r>
        <w:rPr>
          <w:rStyle w:val="NormalTok"/>
        </w:rPr>
        <w:t xml:space="preserve">       </w:t>
      </w:r>
      <w:r>
        <w:rPr>
          <w:rStyle w:val="AttributeTok"/>
        </w:rPr>
        <w:t>fill =</w:t>
      </w:r>
      <w:r>
        <w:rPr>
          <w:rStyle w:val="NormalTok"/>
        </w:rPr>
        <w:t xml:space="preserve"> </w:t>
      </w:r>
      <w:r>
        <w:rPr>
          <w:rStyle w:val="StringTok"/>
        </w:rPr>
        <w:t>"Trabalho Remoto"</w:t>
      </w:r>
      <w:r>
        <w:rPr>
          <w:rStyle w:val="NormalTok"/>
        </w:rPr>
        <w:t xml:space="preserve">) </w:t>
      </w:r>
      <w:r>
        <w:rPr>
          <w:rStyle w:val="SpecialCharTok"/>
        </w:rPr>
        <w:t>+</w:t>
      </w:r>
      <w:r>
        <w:rPr/>
        <w:br/>
      </w:r>
      <w:r>
        <w:rPr>
          <w:rStyle w:val="NormalTok"/>
        </w:rPr>
        <w:t xml:space="preserve">  </w:t>
      </w:r>
      <w:r>
        <w:rPr>
          <w:rStyle w:val="FunctionTok"/>
        </w:rPr>
        <w:t>theme_minimal</w:t>
      </w:r>
      <w:r>
        <w:rPr>
          <w:rStyle w:val="NormalTok"/>
        </w:rPr>
        <w:t>()</w:t>
      </w:r>
    </w:p>
    <w:p>
      <w:pPr>
        <w:pStyle w:val="FirstParagraph"/>
        <w:rPr/>
      </w:pPr>
      <w:r>
        <w:rPr/>
        <w:drawing>
          <wp:inline distT="0" distB="0" distL="114935" distR="114935">
            <wp:extent cx="4620260" cy="369633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Corpodotexto"/>
        <w:rPr/>
      </w:pPr>
      <w:r>
        <w:rPr/>
      </w:r>
    </w:p>
    <w:p>
      <w:pPr>
        <w:pStyle w:val="Corpodotexto"/>
        <w:spacing w:before="180" w:after="180"/>
        <w:rPr/>
      </w:pPr>
      <w:r>
        <w:rPr/>
        <w:t xml:space="preserve">Profissionais </w:t>
      </w:r>
      <w:r>
        <w:rPr/>
        <w:t>que trabalham em regime parcial (híbrido) tendem à receber salários maiores que os que profissionais remotos e presenciais.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orpodotexto"/>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Corpodotexto"/>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Corpodotexto"/>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Corpodotexto"/>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Corpodotexto"/>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Corpodotexto"/>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Corpodotexto"/>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Corpodotexto"/>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Corpodotexto"/>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Cdigofonte">
    <w:name w:val="Código-fonte"/>
    <w:qFormat/>
    <w:rPr>
      <w:rFonts w:ascii="Liberation Mono" w:hAnsi="Liberation Mono" w:eastAsia="Liberation Mono" w:cs="Liberation Mono"/>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Arial"/>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Arial"/>
      <w:lang w:val="zxx" w:eastAsia="zxx" w:bidi="zxx"/>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Corpodotexto"/>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orpodo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FootnoteBlockText">
    <w:name w:val="Footnote Block Text"/>
    <w:basedOn w:val="Notaderodap"/>
    <w:next w:val="Notaderodap"/>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rPr/>
  </w:style>
  <w:style w:type="paragraph" w:styleId="Ttulodosumrio">
    <w:name w:val="TOC Heading"/>
    <w:basedOn w:val="Ttulo1"/>
    <w:next w:val="Corpodotexto"/>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LibreOffice/7.2.7.2$Windows_x86 LibreOffice_project/8d71d29d553c0f7dcbfa38fbfda25ee34cce99a2</Application>
  <AppVersion>15.0000</AppVersion>
  <Pages>5</Pages>
  <Words>467</Words>
  <Characters>2751</Characters>
  <CharactersWithSpaces>3353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2025-04-01T23:01:43Z</dcterms:created>
  <dc:creator>13972008988</dc:creator>
  <dc:description/>
  <dc:language>pt-BR</dc:language>
  <cp:lastModifiedBy/>
  <dcterms:modified xsi:type="dcterms:W3CDTF">2025-04-01T20:15:45Z</dcterms:modified>
  <cp:revision>1</cp:revision>
  <dc:subject/>
  <dc:title>exercicio1.R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2025-04-01</vt:lpwstr>
  </property>
</Properties>
</file>