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ACORDO DE CONFIDENCIALIDADE (NDA)</w:t>
      </w:r>
    </w:p>
    <w:p>
      <w:r>
        <w:t>PARTES: HORIZONTE CAPITAL LTDA., CNPJ 55.444.333/0001-22, e ACME INDUSTRIA E COMERCIO LTDA., CNPJ 12.345.678/0001-90.</w:t>
      </w:r>
    </w:p>
    <w:p>
      <w:r>
        <w:t>CLAUSULA 1 - OBJETO. As partes trocarao informacoes confidenciais no contexto de negociacao de operacao societaria (due diligence).</w:t>
      </w:r>
    </w:p>
    <w:p>
      <w:r>
        <w:t>CLAUSULA 2 - PRAZO. Este acordo vigora por 12 (doze) meses a contar de 10 de junho de 2025, encerrando-se em 9 de junho de 2026, permanecendo as obrigacoes de sigilo por 5 (cinco) anos apos o termino.</w:t>
      </w:r>
    </w:p>
    <w:p>
      <w:r>
        <w:t>CLAUSULA 3 - PENALIDADE. A violacao do sigilo sujeita a parte infratora a multa de R$ 500.000,00 (quinhentos mil reais), sem prejuizo de perdas e danos.</w:t>
      </w:r>
    </w:p>
    <w:p>
      <w:r>
        <w:t>CLAUSULA 4 - RESCISAO. Qualquer das partes podera denunciar este acordo mediante aviso previo de 30 (trinta) dias, permanecendo integras as obrigacoes de sigilo.</w:t>
      </w:r>
    </w:p>
    <w:p>
      <w:r>
        <w:t>CLAUSULA 5 - FORO. Comarca de Sao Paulo/SP.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